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drawing>
          <wp:inline distT="0" distB="0" distL="0" distR="0">
            <wp:extent cx="2381250" cy="109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381250" cy="1095375"/>
                    </a:xfrm>
                    <a:prstGeom prst="rect">
                      <a:avLst/>
                    </a:prstGeom>
                  </pic:spPr>
                </pic:pic>
              </a:graphicData>
            </a:graphic>
          </wp:inline>
        </w:drawing>
      </w:r>
    </w:p>
    <w:p>
      <w:pPr>
        <w:spacing w:after="30"/>
        <w:jc w:val="center"/>
      </w:pPr>
      <w:r>
        <w:rPr>
          <w:b/>
          <w:bCs/>
          <w:color w:val="213A5C"/>
          <w:sz w:val="30"/>
          <w:szCs w:val="30"/>
        </w:rPr>
        <w:t xml:space="preserve">Íria, um pedido rápido sobre as perguntas</w:t>
      </w:r>
    </w:p>
    <w:p>
      <w:pPr>
        <w:spacing w:after="240"/>
        <w:jc w:val="center"/>
      </w:pPr>
      <w:r>
        <w:rPr>
          <w:color w:val="5b6470"/>
          <w:sz w:val="19"/>
          <w:szCs w:val="19"/>
        </w:rPr>
        <w:t xml:space="preserve">Quais eu preciso primeiro — e por quê, em linguagem simples</w:t>
      </w:r>
    </w:p>
    <w:p>
      <w:pPr>
        <w:spacing w:after="140"/>
      </w:pPr>
      <w:r>
        <w:rPr>
          <w:color w:val="23272e"/>
          <w:sz w:val="22"/>
          <w:szCs w:val="22"/>
        </w:rPr>
        <w:t xml:space="preserve">Íria, tudo bem?</w:t>
      </w:r>
    </w:p>
    <w:p>
      <w:pPr>
        <w:spacing w:after="140"/>
      </w:pPr>
      <w:r>
        <w:rPr>
          <w:color w:val="23272e"/>
          <w:sz w:val="22"/>
          <w:szCs w:val="22"/>
        </w:rPr>
        <w:t xml:space="preserve">Te mandei aquele documento com 30 perguntas sobre o Évora, e sei que é bastante coisa. Todas importam, mas não quero tomar o seu tempo com tudo de uma vez — ainda mais com as que não têm pressa nenhuma.</w:t>
      </w:r>
    </w:p>
    <w:p>
      <w:pPr>
        <w:spacing w:after="140"/>
      </w:pPr>
      <w:r>
        <w:rPr>
          <w:color w:val="23272e"/>
          <w:sz w:val="22"/>
          <w:szCs w:val="22"/>
        </w:rPr>
        <w:t xml:space="preserve">Estou começando a montar o sistema pra valer agora, e tem quatro perguntas que preciso resolver antes de continuar. Se você olhar só essas quatro primeiro, já me destrava. Vou explicar cada uma sem termo técnico, do jeito mais simples que consegui — porque no papel elas têm um vocabulário meio complicado que na verdade é coisa boba quando a gente traduz.</w:t>
      </w:r>
    </w:p>
    <w:p>
      <w:pPr>
        <w:pBdr>
          <w:bottom w:val="single" w:color="e0d9c8" w:sz="6" w:space="4"/>
        </w:pBdr>
        <w:spacing w:after="120" w:before="220"/>
      </w:pPr>
      <w:r>
        <w:rPr>
          <w:b/>
          <w:bCs/>
          <w:color w:val="213A5C"/>
          <w:sz w:val="25"/>
          <w:szCs w:val="25"/>
        </w:rPr>
        <w:t xml:space="preserve">As 4 que eu preciso primeiro</w:t>
      </w:r>
    </w:p>
    <w:p>
      <w:pPr>
        <w:keepNext/>
        <w:spacing w:after="20" w:before="140"/>
      </w:pPr>
      <w:r>
        <w:rPr>
          <w:b/>
          <w:bCs/>
          <w:color w:val="FFFFFF"/>
          <w:sz w:val="21"/>
          <w:szCs w:val="21"/>
          <w:shd w:fill="213A5C" w:color="auto" w:val="clear"/>
        </w:rPr>
        <w:t xml:space="preserve"> Pergunta 25 </w:t>
      </w:r>
      <w:r>
        <w:rPr>
          <w:b/>
          <w:bCs/>
          <w:color w:val="213A5C"/>
          <w:sz w:val="21"/>
          <w:szCs w:val="21"/>
        </w:rPr>
        <w:t xml:space="preserve">  Como guardar, separado, o que é do mandato e o que é da campanha</w:t>
      </w:r>
    </w:p>
    <w:p>
      <w:pPr>
        <w:keepNext/>
        <w:spacing w:after="60"/>
      </w:pPr>
      <w:r>
        <w:rPr>
          <w:color w:val="23272e"/>
          <w:sz w:val="21"/>
          <w:szCs w:val="21"/>
        </w:rPr>
        <w:t xml:space="preserve">O Évora tem dois lados: um cuida do trabalho dela como vereadora (o gabinete), outro vai cuidar da campanha eleitoral. Esses dois lados NÃO podem se misturar. Minha pergunta é: basta eu guardar as informações em “gavetas separadas dentro do mesmo arquivo”, cada uma com sua chave, sem uma enxergar a outra? Ou a lei exige que sejam “dois arquivos totalmente separados, em salas diferentes”?</w:t>
      </w:r>
    </w:p>
    <w:p>
      <w:pPr>
        <w:shd w:fill="FBF1DE" w:color="auto" w:val="clear"/>
        <w:spacing w:after="170"/>
        <w:ind w:left="120"/>
      </w:pPr>
      <w:r>
        <w:rPr>
          <w:b/>
          <w:bCs/>
          <w:i/>
          <w:iCs/>
          <w:color w:val="8f7740"/>
          <w:sz w:val="20"/>
          <w:szCs w:val="20"/>
        </w:rPr>
        <w:t xml:space="preserve">Por que preciso disso agora: </w:t>
      </w:r>
      <w:r>
        <w:rPr>
          <w:i/>
          <w:iCs/>
          <w:color w:val="3f4651"/>
          <w:sz w:val="20"/>
          <w:szCs w:val="20"/>
        </w:rPr>
        <w:t xml:space="preserve">é isso que decide COMO eu vou organizar as informações lá dentro. Se puder ser “gavetas separadas”, começo de um jeito mais simples. Se a lei exigir “salas separadas”, tenho que montar diferente desde já — e refazer depois dá muito trabalho.</w:t>
      </w:r>
    </w:p>
    <w:p>
      <w:pPr>
        <w:keepNext/>
        <w:spacing w:after="20" w:before="140"/>
      </w:pPr>
      <w:r>
        <w:rPr>
          <w:b/>
          <w:bCs/>
          <w:color w:val="FFFFFF"/>
          <w:sz w:val="21"/>
          <w:szCs w:val="21"/>
          <w:shd w:fill="213A5C" w:color="auto" w:val="clear"/>
        </w:rPr>
        <w:t xml:space="preserve"> Pergunta 27 </w:t>
      </w:r>
      <w:r>
        <w:rPr>
          <w:b/>
          <w:bCs/>
          <w:color w:val="213A5C"/>
          <w:sz w:val="21"/>
          <w:szCs w:val="21"/>
        </w:rPr>
        <w:t xml:space="preserve">  Onde essas informações podem ficar guardadas — e se precisam ficar no Brasil</w:t>
      </w:r>
    </w:p>
    <w:p>
      <w:pPr>
        <w:keepNext/>
        <w:spacing w:after="60"/>
      </w:pPr>
      <w:r>
        <w:rPr>
          <w:color w:val="23272e"/>
          <w:sz w:val="21"/>
          <w:szCs w:val="21"/>
        </w:rPr>
        <w:t xml:space="preserve">As informações do Évora podem ficar guardadas de duas formas: numa estrutura alugada pela internet (é o mais comum e mais seguro hoje, tipo alugar um cofre num banco em vez de guardar dinheiro em casa), ou num computador próprio aqui no escritório. Minha pergunta: qual é a mais segura juridicamente? E existe alguma exigência de que os dados de gente fiquem guardados dentro do Brasil, e não no exterior?</w:t>
      </w:r>
    </w:p>
    <w:p>
      <w:pPr>
        <w:shd w:fill="FBF1DE" w:color="auto" w:val="clear"/>
        <w:spacing w:after="170"/>
        <w:ind w:left="120"/>
      </w:pPr>
      <w:r>
        <w:rPr>
          <w:b/>
          <w:bCs/>
          <w:i/>
          <w:iCs/>
          <w:color w:val="8f7740"/>
          <w:sz w:val="20"/>
          <w:szCs w:val="20"/>
        </w:rPr>
        <w:t xml:space="preserve">Por que preciso disso agora: </w:t>
      </w:r>
      <w:r>
        <w:rPr>
          <w:i/>
          <w:iCs/>
          <w:color w:val="3f4651"/>
          <w:sz w:val="20"/>
          <w:szCs w:val="20"/>
        </w:rPr>
        <w:t xml:space="preserve">estou escolhendo agora onde tudo isso vai ficar. Se a lei disser que os dados têm que ficar no Brasil, eu já deixo assim desde o início — mudar isso depois é complicado.</w:t>
      </w:r>
    </w:p>
    <w:p>
      <w:pPr>
        <w:keepNext/>
        <w:spacing w:after="20" w:before="140"/>
      </w:pPr>
      <w:r>
        <w:rPr>
          <w:b/>
          <w:bCs/>
          <w:color w:val="FFFFFF"/>
          <w:sz w:val="21"/>
          <w:szCs w:val="21"/>
          <w:shd w:fill="213A5C" w:color="auto" w:val="clear"/>
        </w:rPr>
        <w:t xml:space="preserve"> Pergunta 8 </w:t>
      </w:r>
      <w:r>
        <w:rPr>
          <w:b/>
          <w:bCs/>
          <w:color w:val="213A5C"/>
          <w:sz w:val="21"/>
          <w:szCs w:val="21"/>
        </w:rPr>
        <w:t xml:space="preserve">  Com que direito eu posso guardar os dados de um cidadão que faz um pedido</w:t>
      </w:r>
    </w:p>
    <w:p>
      <w:pPr>
        <w:keepNext/>
        <w:spacing w:after="60"/>
      </w:pPr>
      <w:r>
        <w:rPr>
          <w:color w:val="23272e"/>
          <w:sz w:val="21"/>
          <w:szCs w:val="21"/>
        </w:rPr>
        <w:t xml:space="preserve">Uma parte do Évora deixa o cidadão registrar um pedido ao gabinete (por exemplo: “tem um buraco na minha rua”), e nisso ele deixa nome, telefone e às vezes uma foto. Minha pergunta: com base em quê a lei me permite guardar esses dados dele? É porque ele autorizou? Porque é atividade normal de um mandato? Qual é o apoio legal certo?</w:t>
      </w:r>
    </w:p>
    <w:p>
      <w:pPr>
        <w:shd w:fill="FBF1DE" w:color="auto" w:val="clear"/>
        <w:spacing w:after="170"/>
        <w:ind w:left="120"/>
      </w:pPr>
      <w:r>
        <w:rPr>
          <w:b/>
          <w:bCs/>
          <w:i/>
          <w:iCs/>
          <w:color w:val="8f7740"/>
          <w:sz w:val="20"/>
          <w:szCs w:val="20"/>
        </w:rPr>
        <w:t xml:space="preserve">Por que preciso disso agora: </w:t>
      </w:r>
      <w:r>
        <w:rPr>
          <w:i/>
          <w:iCs/>
          <w:color w:val="3f4651"/>
          <w:sz w:val="20"/>
          <w:szCs w:val="20"/>
        </w:rPr>
        <w:t xml:space="preserve">esse é o primeiro pedaço do sistema que lida com dado de gente de verdade. Não quero deixar isso funcionando pro público sem saber em que a lei me apoia.</w:t>
      </w:r>
    </w:p>
    <w:p>
      <w:pPr>
        <w:keepNext/>
        <w:spacing w:after="20" w:before="140"/>
      </w:pPr>
      <w:r>
        <w:rPr>
          <w:b/>
          <w:bCs/>
          <w:color w:val="FFFFFF"/>
          <w:sz w:val="21"/>
          <w:szCs w:val="21"/>
          <w:shd w:fill="213A5C" w:color="auto" w:val="clear"/>
        </w:rPr>
        <w:t xml:space="preserve"> Pergunta 9 </w:t>
      </w:r>
      <w:r>
        <w:rPr>
          <w:b/>
          <w:bCs/>
          <w:color w:val="213A5C"/>
          <w:sz w:val="21"/>
          <w:szCs w:val="21"/>
        </w:rPr>
        <w:t xml:space="preserve">  O que precisa estar escrito no “aceite” que o cidadão assina</w:t>
      </w:r>
    </w:p>
    <w:p>
      <w:pPr>
        <w:keepNext/>
        <w:spacing w:after="60"/>
      </w:pPr>
      <w:r>
        <w:rPr>
          <w:color w:val="23272e"/>
          <w:sz w:val="21"/>
          <w:szCs w:val="21"/>
        </w:rPr>
        <w:t xml:space="preserve">Quando o cidadão registra o pedido, ele vai marcar um “aceito” autorizando o gabinete a usar os dados dele pra resolver aquilo. Minha pergunta: o que esse textinho de autorização precisa dizer, no mínimo, pra estar dentro da lei? (Pra que serve, por quanto tempo os dados ficam guardados, quais são os direitos dele.)</w:t>
      </w:r>
    </w:p>
    <w:p>
      <w:pPr>
        <w:shd w:fill="FBF1DE" w:color="auto" w:val="clear"/>
        <w:spacing w:after="170"/>
        <w:ind w:left="120"/>
      </w:pPr>
      <w:r>
        <w:rPr>
          <w:b/>
          <w:bCs/>
          <w:i/>
          <w:iCs/>
          <w:color w:val="8f7740"/>
          <w:sz w:val="20"/>
          <w:szCs w:val="20"/>
        </w:rPr>
        <w:t xml:space="preserve">Por que preciso disso agora: </w:t>
      </w:r>
      <w:r>
        <w:rPr>
          <w:i/>
          <w:iCs/>
          <w:color w:val="3f4651"/>
          <w:sz w:val="20"/>
          <w:szCs w:val="20"/>
        </w:rPr>
        <w:t xml:space="preserve">anda junto com a de cima. Se você me passar o que esse texto precisa ter, eu já deixo ele pronto no sistema e a gente não corre nenhum risco quando abrir pro público.</w:t>
      </w:r>
    </w:p>
    <w:p>
      <w:pPr>
        <w:spacing w:after="120" w:before="180"/>
      </w:pPr>
      <w:r>
        <w:rPr>
          <w:b/>
          <w:bCs/>
          <w:color w:val="23272e"/>
          <w:sz w:val="21"/>
          <w:szCs w:val="21"/>
        </w:rPr>
        <w:t xml:space="preserve">Se sobrar um tempinho, uma quinta ajudaria:</w:t>
      </w:r>
    </w:p>
    <w:p>
      <w:pPr>
        <w:spacing w:after="140"/>
      </w:pPr>
      <w:r>
        <w:rPr>
          <w:i/>
          <w:iCs/>
          <w:color w:val="3f4651"/>
          <w:sz w:val="22"/>
          <w:szCs w:val="22"/>
        </w:rPr>
        <w:t xml:space="preserve">Tem uma outra (a pergunta 28) que é sobre “de quem é a responsabilidade sobre esses dados” — se sou eu, se é ela, se é a campanha. Ajuda a acertar as responsabilidades desde o começo, mas não é tão urgente quanto as quatro de cima.</w:t>
      </w:r>
    </w:p>
    <w:p>
      <w:pPr>
        <w:pBdr>
          <w:bottom w:val="single" w:color="e0d9c8" w:sz="6" w:space="4"/>
        </w:pBdr>
        <w:spacing w:after="120" w:before="220"/>
      </w:pPr>
      <w:r>
        <w:rPr>
          <w:b/>
          <w:bCs/>
          <w:color w:val="213A5C"/>
          <w:sz w:val="25"/>
          <w:szCs w:val="25"/>
        </w:rPr>
        <w:t xml:space="preserve">O resto pode esperar com calma</w:t>
      </w:r>
    </w:p>
    <w:p>
      <w:pPr>
        <w:spacing w:after="140"/>
      </w:pPr>
      <w:r>
        <w:rPr>
          <w:color w:val="23272e"/>
          <w:sz w:val="22"/>
          <w:szCs w:val="22"/>
        </w:rPr>
        <w:t xml:space="preserve">Todas as outras perguntas do documento — as sobre fiscalizar a prefeitura, gravações, a parte eleitoral e do TSE, os módulos da campanha, a estrutura da empresa, a lista de contatos — continuam valendo, mas nenhuma me segura agora. Elas são de uma fase mais pra frente (a campanha, principalmente, é coisa pra depois). Então pode responder sem pressa, quando as quatro urgentes já estiverem resolvidas.</w:t>
      </w:r>
    </w:p>
    <w:p>
      <w:pPr>
        <w:spacing w:after="140"/>
      </w:pPr>
      <w:r>
        <w:rPr>
          <w:color w:val="23272e"/>
          <w:sz w:val="22"/>
          <w:szCs w:val="22"/>
        </w:rPr>
        <w:t xml:space="preserve">E o mais importante: qualquer palavra dessas perguntas que parecer “língua de computador”, me liga ou me manda mensagem que eu te explico na hora, com exemplo. Não quero que você perca tempo decifrando termo técnico — isso é comigo. Muito obrigado por entrar nessa comigo, Íria; ter o seu olhar jurídico aqui me deixa muito mais tranquilo pra tocar o projeto.</w:t>
      </w:r>
    </w:p>
    <w:p>
      <w:pPr>
        <w:spacing w:before="180"/>
      </w:pPr>
      <w:r>
        <w:rPr>
          <w:color w:val="23272e"/>
          <w:sz w:val="22"/>
          <w:szCs w:val="22"/>
        </w:rPr>
        <w:t xml:space="preserve">Um abraço,</w:t>
      </w:r>
    </w:p>
    <w:p>
      <w:pPr>
        <w:spacing w:before="20"/>
      </w:pPr>
      <w:r>
        <w:rPr>
          <w:b/>
          <w:bCs/>
          <w:color w:val="23272e"/>
          <w:sz w:val="22"/>
          <w:szCs w:val="22"/>
        </w:rPr>
        <w:t xml:space="preserve">Luiz</w:t>
      </w:r>
    </w:p>
    <w:sectPr>
      <w:pgSz w:w="11906" w:h="16838" w:orient="portrait"/>
      <w:pgMar w:top="1000" w:right="1150" w:bottom="100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0a6de6fa60f6d8e5914071e8d36b582b77d9a72.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Priorização — perguntas urgentes</dc:title>
  <dc:creator>Luiz Gonzaga Filho</dc:creator>
  <cp:lastModifiedBy>Un-named</cp:lastModifiedBy>
  <cp:revision>1</cp:revision>
  <dcterms:created xsi:type="dcterms:W3CDTF">2026-07-14T11:56:48.345Z</dcterms:created>
  <dcterms:modified xsi:type="dcterms:W3CDTF">2026-07-14T11:56:48.357Z</dcterms:modified>
</cp:coreProperties>
</file>

<file path=docProps/custom.xml><?xml version="1.0" encoding="utf-8"?>
<Properties xmlns="http://schemas.openxmlformats.org/officeDocument/2006/custom-properties" xmlns:vt="http://schemas.openxmlformats.org/officeDocument/2006/docPropsVTypes"/>
</file>