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1717" w:color="auto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
ANNUAL SERVICE PROPOSAL
STERNER GLOBAL-MASTERCORR
</w:t>
      </w:r>
    </w:p>
    <w:p>
      <w:pPr>
        <w:shd w:fill="F36B21" w:color="auto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PREVENTIVE MAINTENANCE  ·  INGEPRO MONITORING  ·  PREDICTIVE AI  ·  INDUSTRIAL SPARE PARTS CHANNEL</w:t>
      </w:r>
    </w:p>
    <w:p>
      <w:pPr>
        <w:spacing w:after="40" w:before="80"/>
        <w:jc w:val="center"/>
      </w:pPr>
      <w:r>
        <w:drawing>
          <wp:inline distT="0" distB="0" distL="0" distR="0">
            <wp:extent cx="604837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C5C5C"/>
          <w:sz w:val="15"/>
          <w:szCs w:val="15"/>
        </w:rPr>
        <w:t xml:space="preserve">INGECART after-sales service - annual maintenance and reliability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Sterner Global-Mastercorr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Smart Plant Annual Maintenance Programme + INGEPRO - Sterner Global-Mastercorr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Proposal reference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OFF-2026-S137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September 28, 2026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12 months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basis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EUR | After-sales service according to the configured scope, service levels and commercial conditions.</w:t>
            </w:r>
          </w:p>
        </w:tc>
      </w:tr>
    </w:tbl>
    <w:p>
      <w:pPr>
        <w:pStyle w:val="Heading2"/>
        <w:spacing w:after="80" w:before="140"/>
      </w:pPr>
      <w:r>
        <w:t xml:space="preserve">Included annual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200"/>
        <w:gridCol w:w="18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Annual amount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Annual Preventive Maintenance Programme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4 on-site visits + monthly remote follow-up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All Sterner Global-Mastercorr equipment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€33,984.00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INGEPRO Monitoring + Predictive AI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24/7 continuous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Alerting, predictive analytics, recommendations and OEE/LPI follow-up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€18,000.00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Operational + Maintenance + Management Training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12 sessions/year (onsite and remote)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Operators, maintenance technicians and plant managers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€11,150.00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INGEPRO Wholesale Industrial Purchasing Channel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Continuous supply service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Multi-OEM spare parts with Tetrace-type cost/lead-time benchmark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€4,818.00</w:t>
            </w:r>
          </w:p>
        </w:tc>
      </w:tr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RECOMMENDED ANNUAL TOTAL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6B21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€67,952.00</w:t>
            </w:r>
          </w:p>
        </w:tc>
      </w:tr>
    </w:tbl>
    <w:p>
      <w:pPr>
        <w:spacing w:after="200" w:before="120"/>
        <w:jc w:val="center"/>
      </w:pPr>
      <w:r>
        <w:rPr>
          <w:rFonts w:ascii="Arial" w:cs="Arial" w:eastAsia="Arial" w:hAnsi="Arial"/>
          <w:i/>
          <w:iCs/>
          <w:color w:val="5C5C5C"/>
          <w:sz w:val="19"/>
          <w:szCs w:val="19"/>
        </w:rPr>
        <w:t xml:space="preserve">Move from reactive repair to predictable asset performance: longer component life, stable output, fewer emergency interventions and a clear annual service budget.</w:t>
      </w:r>
    </w:p>
    <w:p>
      <w:pPr>
        <w:pStyle w:val="Heading1"/>
        <w:spacing w:after="80" w:before="220"/>
      </w:pPr>
      <w:r>
        <w:t xml:space="preserve">CONTENTS</w:t>
      </w:r>
    </w:p>
    <w:p>
      <w:sdt>
        <w:sdtPr>
          <w:alias w:val=" 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Style w:val="Heading1"/>
        <w:spacing w:after="80" w:before="220"/>
      </w:pPr>
      <w:r>
        <w:t xml:space="preserve">1  OFFER LETTER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Dear Sterner Global-Mastercorr Team,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INGECART is pleased to submit the service proposal OFF-2026-S137 for Smart Plant Annual Maintenance Programme + INGEPRO - Sterner Global-Mastercorr. The proposal consolidates scope, deliverables, service levels and commercial conditions in an executive format ready for internal validation and approval.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The objective of this release is to provide a technically consistent, commercially traceable service programme that minimizes unplanned downtime and secures equipment availability.</w:t>
      </w:r>
    </w:p>
    <w:p>
      <w:pPr>
        <w:pStyle w:val="Heading1"/>
        <w:spacing w:after="80" w:before="220"/>
      </w:pPr>
      <w:r>
        <w:t xml:space="preserve">2  EXECUTIVE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Customer: Sterner Global-Mastercorr. Proposal: Smart Plant Annual Maintenance Programme + INGEPRO - Sterner Global-Mastercorr.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This annual proposal consolidates preventive maintenance, INGEPRO monitoring and the adoption of predictive AI to secure availability and operational continuity of the critical assets defined in the Smart Plant Dashboard.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Recommended annual investment: €67,952.00.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Move from reactive repair to predictable asset performance: longer component life, stable output, fewer emergency interventions and a clear annual service budget.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 deliverables: Operational dashboard per role with availability, OEE, risk and PM compliance KPIs | Monthly technical report + quarterly executive review | Prioritised list of improvements, spare parts and downtime-reduction actions | Annual maintenance calendar aligned to production stops.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Response commitment: Remote response (Within 4 business hours) | On-site urgent dispatch (24-48 h in peninsula) | Scheduled preventive visit (Agreed annual calendar) | Service report delivery (Within 5 business days).</w:t>
      </w:r>
    </w:p>
    <w:p>
      <w:pPr>
        <w:pStyle w:val="Heading1"/>
        <w:spacing w:after="80" w:before="220"/>
      </w:pPr>
      <w:r>
        <w:t xml:space="preserve">3  SCOPE AND SERVICE DESCRIPTION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This annual proposal consolidates preventive maintenance, INGEPRO monitoring and the adoption of predictive AI to secure availability and operational continuity of the critical assets defined in the Smart Plant Dashboard.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The programme combines scheduled Total Productive Maintenance (TPM) routines based on the INGECART templates for Ingetrans lines, 24/7 INGEPRO monitoring with predictive AI, continuous training by role and an industrial spare-parts purchasing channel.</w:t>
      </w:r>
    </w:p>
    <w:p>
      <w:pPr>
        <w:pStyle w:val="Heading2"/>
        <w:spacing w:after="80" w:before="140"/>
      </w:pPr>
      <w:r>
        <w:t xml:space="preserve">3.1  Offered services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The proposal includes the following annual services, with their frequency, coverage and included activities:</w:t>
      </w:r>
    </w:p>
    <w:p>
      <w:pPr>
        <w:pStyle w:val="Heading2"/>
        <w:spacing w:after="80" w:before="140"/>
      </w:pPr>
      <w:r>
        <w:t xml:space="preserve">3.1.1  Annual Preventive Maintenance Programme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Maintenance programme per installed base, based on the INGECART TPM templates for Ingetrans lines: weekly condition inspection, monthly backlog review, planned quarterly stops and annual reliability audit.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Frequency: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4 on-site visits + monthly remote follow-up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Coverage: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All Sterner Global-Mastercorr equipment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 on-site preventive visits planned in the annual calendar and aligned with production stops.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Daily operator checks: pneumatic pressures (6-8 bar), hydraulic oil level, visual inspection of rollers and belts, work-area cleaning.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Weekly maintenance checks: lubrication of critical points, belt tension, roller alignment, compressed-air filter cleaning.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technician checks: calibration of measuring systems, blade and counter-blade condition, safety systems, main motor vibration analysis.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Quarterly checks: hydraulic oil change, complete electrical revision, critical-part wear verification, control software update.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remote follow-up of the maintenance backlog and annual reliability audit.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Visit report with condition status, wear trend and prioritised corrective actions.</w:t>
      </w:r>
    </w:p>
    <w:p>
      <w:pPr>
        <w:pStyle w:val="Heading2"/>
        <w:spacing w:after="80" w:before="140"/>
      </w:pPr>
      <w:r>
        <w:t xml:space="preserve">3.1.2  INGEPRO Monitoring + Predictive AI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INGEPRO enables 24/7 monitoring, criticality-based alerts and predictive recommendations for Operators, Maintenance and Management, with actionable playbooks per role.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Frequency: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24/7 continuous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Coverage: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Alerting, predictive analytics, recommendations and OEE/LPI follow-up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24/7 monitoring of status, alarms and KPIs of the critical assets defined in the Smart Plant Dashboard.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Alerts classified by criticality with agreed escalation protocol.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Predictive analytics and early failure detection.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Actionable playbooks per role: Operators, Maintenance and Management.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Follow-up of OEE/LPI, availability, risk and PM compliance.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Remote technical support included.</w:t>
      </w:r>
    </w:p>
    <w:p>
      <w:pPr>
        <w:pStyle w:val="Heading2"/>
        <w:spacing w:after="80" w:before="140"/>
      </w:pPr>
      <w:r>
        <w:t xml:space="preserve">3.1.3  Operational + Maintenance + Management Training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Continuous training programme including AI applied to the plant, early failure detection and data governance for intervention and improvement decisions.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Frequency: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12 sessions/year (onsite and remote)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Coverage: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Operators, maintenance technicians and plant managers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Operator training: normal cycle, alarms, recovery and daily TPM checks.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Maintenance training: TPM routines, diagnosis and component replacement.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Management sessions: KPIs, OEE, risk and improvement prioritisation.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applied to the plant, early failure detection and data governance.</w:t>
      </w:r>
    </w:p>
    <w:p>
      <w:pPr>
        <w:pStyle w:val="Heading2"/>
        <w:spacing w:after="80" w:before="140"/>
      </w:pPr>
      <w:r>
        <w:t xml:space="preserve">3.1.4  INGEPRO Wholesale Industrial Purchasing Channel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The INGEPRO channel includes direct requests for spare parts for any equipment, with volume negotiation and supply traceability to improve lead time and price. Equivalent functional service reference: https://www.tetrace.com/en/spare-parts.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Frequency: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Continuous supply service</w:t>
      </w:r>
      <w:r>
        <w:rPr>
          <w:rFonts w:ascii="Arial" w:cs="Arial" w:eastAsia="Arial" w:hAnsi="Arial"/>
          <w:b/>
          <w:bCs/>
          <w:color w:val="171717"/>
          <w:sz w:val="19"/>
          <w:szCs w:val="19"/>
        </w:rPr>
        <w:t xml:space="preserve">   |   Coverage: </w:t>
      </w:r>
      <w:r>
        <w:rPr>
          <w:rFonts w:ascii="Arial" w:cs="Arial" w:eastAsia="Arial" w:hAnsi="Arial"/>
          <w:color w:val="171717"/>
          <w:sz w:val="19"/>
          <w:szCs w:val="19"/>
        </w:rPr>
        <w:t xml:space="preserve">Multi-OEM spare parts with Tetrace-type cost/lead-time benchmark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Direct multi-OEM spare parts requests through INGEPRO.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Volume negotiation and cost/lead-time benchmark.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End-to-end supply traceability.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Access to the INGECART permanent stock of critical parts and original Ingetrans spare parts.</w:t>
      </w:r>
    </w:p>
    <w:p>
      <w:pPr>
        <w:pStyle w:val="Heading2"/>
        <w:spacing w:after="80" w:before="140"/>
      </w:pPr>
      <w:r>
        <w:t xml:space="preserve">3.2  Maintenance programme per installed 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Ingetrans Rail Transfer (site5_ingetrans_01)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10-Lane Reel Exchange Grid (site5_grid_01)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Warehouse RFID Station (site5_rfid_01)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Corrugating line: single facer, double facer, preheaters, glue machine bridge, humidifier group.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Converting line: slitter-scorer, rotary and counter-rotary knives, flexographic printer, rotary die-cutter, flatbed die-cutter.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Handling and finishing: automatic stacker, sheet counter, palletizing system, strapping machine, conveyor belts.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Auxiliary equipment: correcting groups, paper feeding systems, air compressors, hydraulic power units, glue drying / curing ovens.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 systems: PLCs, automatic systems, sensors, encoders, frequency drives, operator panels / HMI.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Frequencies: weekly condition inspection, monthly backlog review, planned quarterly stops and annual reliability audit.</w:t>
      </w:r>
    </w:p>
    <w:p>
      <w:pPr>
        <w:pStyle w:val="Heading2"/>
        <w:spacing w:after="80" w:before="140"/>
      </w:pPr>
      <w:r>
        <w:t xml:space="preserve">3.3  INGETRANS &amp; corrugated line TPM preventive maintenance</w:t>
      </w:r>
    </w:p>
    <w:p>
      <w:pPr>
        <w:pStyle w:val="Heading2"/>
        <w:spacing w:after="80" w:before="140"/>
      </w:pPr>
      <w:r>
        <w:t xml:space="preserve">3.3.1  Daily check (operator)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pneumatic pressures (6-8 bar).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hydraulic oil level.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Visual inspection of rollers and belts.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General cleaning of work area.</w:t>
      </w:r>
    </w:p>
    <w:p>
      <w:pPr>
        <w:pStyle w:val="Heading2"/>
        <w:spacing w:after="80" w:before="140"/>
      </w:pPr>
      <w:r>
        <w:t xml:space="preserve">3.3.2  Weekly check (maintenance)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Lubrication of critical points (bearings, guides).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Belt tension check.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Roller alignment verification.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Compressed air filter cleaning.</w:t>
      </w:r>
    </w:p>
    <w:p>
      <w:pPr>
        <w:pStyle w:val="Heading2"/>
        <w:spacing w:after="80" w:before="140"/>
      </w:pPr>
      <w:r>
        <w:t xml:space="preserve">3.3.3  Monthly check (technician)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Calibration of measuring systems.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Blade and counter-blade condition check.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Safety system verification.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 motor vibration analysis.</w:t>
      </w:r>
    </w:p>
    <w:p>
      <w:pPr>
        <w:pStyle w:val="Heading2"/>
        <w:spacing w:after="80" w:before="140"/>
      </w:pPr>
      <w:r>
        <w:t xml:space="preserve">3.3.4  Quarterly check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Hydraulic oil change.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 electrical system revision.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Critical parts wear verification.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 software update when applicable.</w:t>
      </w:r>
    </w:p>
    <w:p>
      <w:pPr>
        <w:pStyle w:val="Heading2"/>
        <w:spacing w:after="80" w:before="140"/>
      </w:pPr>
      <w:r>
        <w:t xml:space="preserve">3.4  Deliverables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Operational dashboard per role with availability, OEE, risk and PM compliance KPIs.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technical report + quarterly executive review.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Prioritised list of improvements, spare parts and downtime-reduction actions.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Annual maintenance calendar aligned to production stops.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Operator, maintenance and technician-level TPM checklists.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Visit report with condition status and corrective recommendations after each visit.</w:t>
      </w:r>
    </w:p>
    <w:p>
      <w:pPr>
        <w:pStyle w:val="Heading2"/>
        <w:spacing w:after="80" w:before="140"/>
      </w:pPr>
      <w:r>
        <w:t xml:space="preserve">3.5  Optional additional services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Services available on request, quoted separately and activatable at any time during the contract: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Urgent on-site technical assistance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On demand, 24-48 h in peninsula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Critical breakdowns on covered equipment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Repair and reconditioning in own workshop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On demand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Rollers, knives, correcting groups, gearboxes and mechanical assemblies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Critical spare parts kit on site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Annual review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Critical parts per machine and risk level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Control software update and backups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Quarterly / per release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PLCs, HMI, frequency drives and control systems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Retrofit and modernization study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On request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17"/>
                <w:szCs w:val="17"/>
              </w:rPr>
              <w:t xml:space="preserve">End-of-life equipment or equipment with performance gaps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/>
      </w:pPr>
      <w:r>
        <w:t xml:space="preserve">Urgent on-site technical assistance: Dispatch of the multidisciplinary INGECART team (mechanical, electrical, automation) to recover production after critical breakdowns.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Repair and reconditioning in own workshop: Own 1,200 m² workshop with specialized machinery, complete plans and original technical documentation of Ingetrans equipment.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Critical spare parts kit on site: Recommended on-site stock of critical parts to minimise downtime, defined from the installed base and failure history.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 software update and backups: Controlled update of control software with previous backup, change log and functional validation.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Retrofit and modernization study: Technical and economic study to extend equipment life, close performance gaps and integrate new control or safety functionality.</w:t>
      </w:r>
    </w:p>
    <w:p>
      <w:pPr>
        <w:pStyle w:val="Heading2"/>
        <w:spacing w:after="80" w:before="140"/>
      </w:pPr>
      <w:r>
        <w:t xml:space="preserve">3.6  Exclusions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Major repairs or rebuilds outside the agreed TPM scope.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Consumables, blades, belts and wear parts not listed in the agreement.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Civil works, foundations, customer utilities and third-party interfaces.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Production losses due to customer-side delays or unavailable access.</w:t>
      </w:r>
    </w:p>
    <w:p>
      <w:pPr>
        <w:pStyle w:val="Heading2"/>
        <w:spacing w:after="80" w:before="140"/>
      </w:pPr>
      <w:r>
        <w:t xml:space="preserve">3.7  Assumptions and execution conditions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provides safe, prepared access during scheduled windows.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Equipment is reachable with standard lifting means.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Technical documentation and latest software backups are available.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notifies critical alarms within the agreed escalation window.</w:t>
      </w:r>
    </w:p>
    <w:p>
      <w:pPr>
        <w:pStyle w:val="Heading2"/>
        <w:spacing w:after="80" w:before="140"/>
      </w:pPr>
      <w:r>
        <w:t xml:space="preserve">3.8  Why INGECART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 30 years of experience in the corrugated cardboard sector.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Own 1,200 m² workshop with specialized machinery.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Permanent stock of critical spare parts.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Multidisciplinary technical team (mechanical, electrical, automation).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24-48 h response time in the peninsula.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Deep equipment knowledge from own manufacturing and assembly.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Complete plans, technical documentation and original spare parts.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Continuous training for client operators and remote support included.</w:t>
      </w:r>
    </w:p>
    <w:p>
      <w:pPr>
        <w:pStyle w:val="Heading2"/>
        <w:spacing w:after="80" w:before="140"/>
      </w:pPr>
      <w:r>
        <w:t xml:space="preserve">3.9  Response commitment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Remote response: Within 4 business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On-site urgent dispatch: 24-48 h in peninsula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Scheduled preventive visit: Agreed annual calendar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report delivery: Within 5 business days</w:t>
      </w:r>
    </w:p>
    <w:p>
      <w:pPr>
        <w:pStyle w:val="Heading1"/>
        <w:spacing w:after="80" w:before="220"/>
      </w:pPr>
      <w:r>
        <w:t xml:space="preserve">4  SERVICE EXECUTION AND ACCEPTANCE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Service execution will follow the agreed annual calendar, each visit report and the quarterly KPI review. Acceptance will be the service report sign-off and fulfilment of the defined SLAs.</w:t>
      </w:r>
    </w:p>
    <w:p>
      <w:pPr>
        <w:pStyle w:val="Heading2"/>
        <w:spacing w:after="80" w:before="140"/>
      </w:pPr>
      <w:r>
        <w:t xml:space="preserve">4.1 SERVICE LEVELS AND RESPONSE COMMITMENT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Remote response: Within 4 business hours.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On-site urgent dispatch: 24-48 h in peninsula.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Scheduled preventive visit: Agreed annual calendar.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report delivery: Within 5 business days.</w:t>
      </w:r>
    </w:p>
    <w:p>
      <w:pPr>
        <w:pStyle w:val="Heading1"/>
        <w:spacing w:after="80" w:before="220"/>
      </w:pPr>
      <w:r>
        <w:t xml:space="preserve">5  COMMERCIAL CONDITIONS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Commercial conditions applicable to the annual service programme.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item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7171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Currency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EUR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Duration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12 months from service activation.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Start-up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Start-up in less than 30 days from offer approval.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Invoicing and payment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As agreed in the service contract.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Validity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30 calendar days from proposal date, subject to material and supplier price availability.</w:t>
            </w:r>
          </w:p>
        </w:tc>
      </w:tr>
    </w:tbl>
    <w:p>
      <w:pPr>
        <w:pStyle w:val="Heading2"/>
        <w:spacing w:after="80" w:before="140"/>
      </w:pPr>
      <w:r>
        <w:t xml:space="preserve">5.1 Economic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Annual Preventive Maintenance Programme: €33,984.00 / year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INGEPRO Monitoring + Predictive AI: €18,000.00 / year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Operational + Maintenance + Management Training: €11,150.00 / year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INGEPRO Wholesale Industrial Purchasing Channel: €4,818.00 / year</w:t>
      </w:r>
    </w:p>
    <w:p>
      <w:pPr>
        <w:spacing w:after="90" w:before="60"/>
      </w:pPr>
      <w:r>
        <w:rPr>
          <w:rFonts w:ascii="Arial" w:cs="Arial" w:eastAsia="Arial" w:hAnsi="Arial"/>
          <w:b/>
          <w:bCs/>
          <w:color w:val="F36B21"/>
          <w:sz w:val="20"/>
          <w:szCs w:val="20"/>
        </w:rPr>
        <w:t xml:space="preserve">Recommended total: €67,952.00 / year</w:t>
      </w:r>
    </w:p>
    <w:p>
      <w:pPr>
        <w:pStyle w:val="Heading1"/>
        <w:spacing w:after="80" w:before="220"/>
      </w:pPr>
      <w:r>
        <w:t xml:space="preserve">6  WARRANTY AND GENERAL TERMS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work is performed under the INGECART general terms of sale in force at the acceptance date.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Supplied spare parts keep the original manufacturer warranty.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Repairs, parts or work outside the described scope will be quoted separately before execution.</w:t>
      </w:r>
    </w:p>
    <w:p>
      <w:pPr>
        <w:pStyle w:val="Heading1"/>
        <w:spacing w:after="80" w:before="220"/>
      </w:pPr>
      <w:r>
        <w:t xml:space="preserve">7  OFFER ACCEPTANCE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Acceptance of this service proposal confirms the scope, agreed annual calendar, service levels and commercial conditions set out herein. Any scope change will be handled as a written commercial variation.</w:t>
      </w:r>
    </w:p>
    <w:p>
      <w:pPr>
        <w:spacing w:after="90"/>
      </w:pPr>
      <w:r>
        <w:rPr>
          <w:rFonts w:ascii="Arial" w:cs="Arial" w:eastAsia="Arial" w:hAnsi="Arial"/>
          <w:color w:val="171717"/>
          <w:sz w:val="19"/>
          <w:szCs w:val="19"/>
        </w:rPr>
        <w:t xml:space="preserve">This proposal can be activated per plant with start-up in less than 30 days from approval.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Accepted by customer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Arial" w:cs="Arial" w:eastAsia="Arial" w:hAnsi="Arial"/>
                <w:color w:val="171717"/>
                <w:sz w:val="17"/>
                <w:szCs w:val="17"/>
              </w:rPr>
              <w:t xml:space="preserve">
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8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CONFIDENTIAL | Sterner Global-Mastercorr | Smart Plant Annual Maintenance Programme + INGEPRO - Sterner Global-Mastercorr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t xml:space="preserve"> / </w:t>
          </w:r>
          <w:r>
            <w:rPr>
              <w:rFonts w:ascii="Arial" w:cs="Arial" w:eastAsia="Arial" w:hAnsi="Arial"/>
              <w:color w:val="5C5C5C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36"/>
      <w:gridCol w:w="3402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62025" cy="9620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C5C5C"/>
              <w:sz w:val="14"/>
              <w:szCs w:val="14"/>
            </w:rPr>
            <w:t xml:space="preserve">OFF-2026-S137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276"/>
    </w:pPr>
    <w:rPr>
      <w:rFonts w:ascii="Arial" w:cs="Arial" w:eastAsia="Arial" w:hAnsi="Arial"/>
      <w:color w:val="171717"/>
      <w:sz w:val="19"/>
      <w:szCs w:val="19"/>
    </w:rPr>
  </w:style>
  <w:style w:type="paragraph" w:styleId="Heading1">
    <w:name w:val="Heading 1"/>
    <w:basedOn w:val="Normal"/>
    <w:next w:val="Normal"/>
    <w:qFormat/>
    <w:pPr>
      <w:spacing w:after="70" w:before="180"/>
    </w:pPr>
    <w:rPr>
      <w:rFonts w:ascii="Arial" w:cs="Arial" w:eastAsia="Arial" w:hAnsi="Arial"/>
      <w:b/>
      <w:bCs/>
      <w:color w:val="F36B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40"/>
    </w:pPr>
    <w:rPr>
      <w:rFonts w:ascii="Arial" w:cs="Arial" w:eastAsia="Arial" w:hAnsi="Arial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6bd681c3b12771909bb1e7d2c32e341eba4ef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e929dc2a12349ee8589a5ecc0e2a5b7fef60b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OFF-2026-S137 Smart Plant Annual Maintenance Programme + INGEPRO - Sterner Global-Mastercorr</dc:title>
  <dc:creator>ASE Offer Builder</dc:creator>
  <dc:description>INGECART after-sales service proposal generated from ASE (English version).</dc:description>
  <cp:lastModifiedBy>Un-named</cp:lastModifiedBy>
  <cp:revision>1</cp:revision>
  <dcterms:created xsi:type="dcterms:W3CDTF">2026-09-28T09:49:36.695Z</dcterms:created>
  <dcterms:modified xsi:type="dcterms:W3CDTF">2026-09-28T09:49:36.695Z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