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b w:val="1"/>
          <w:sz w:val="24"/>
          <w:szCs w:val="24"/>
        </w:rPr>
      </w:pPr>
      <w:r w:rsidDel="00000000" w:rsidR="00000000" w:rsidRPr="00000000">
        <w:rPr>
          <w:b w:val="1"/>
          <w:sz w:val="24"/>
          <w:szCs w:val="24"/>
          <w:rtl w:val="0"/>
        </w:rPr>
        <w:t xml:space="preserve">Megatendências no âmbito da Ciência e Tecnologia</w:t>
      </w:r>
    </w:p>
    <w:p w:rsidR="00000000" w:rsidDel="00000000" w:rsidP="00000000" w:rsidRDefault="00000000" w:rsidRPr="00000000" w14:paraId="00000002">
      <w:pPr>
        <w:pageBreakBefore w:val="0"/>
        <w:ind w:firstLine="720"/>
        <w:rPr>
          <w:b w:val="1"/>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jc w:val="both"/>
        <w:rPr>
          <w:sz w:val="24"/>
          <w:szCs w:val="24"/>
        </w:rPr>
      </w:pPr>
      <w:r w:rsidDel="00000000" w:rsidR="00000000" w:rsidRPr="00000000">
        <w:rPr>
          <w:sz w:val="24"/>
          <w:szCs w:val="24"/>
          <w:rtl w:val="0"/>
        </w:rPr>
        <w:tab/>
        <w:t xml:space="preserve">No ano de 2015, o IPEA (Instituto de Pesquisa Econômica Aplicada) publicou um estudo mostrando quais seriam as maiores tendências mundiais para os próximos anos. Na publicação são abordados diversos temas para as megatendências até 2030. São eles: população e sociedade, política, ciência e tecnologia, economia e meio ambiente.</w:t>
      </w:r>
    </w:p>
    <w:p w:rsidR="00000000" w:rsidDel="00000000" w:rsidP="00000000" w:rsidRDefault="00000000" w:rsidRPr="00000000" w14:paraId="00000004">
      <w:pPr>
        <w:pageBreakBefore w:val="0"/>
        <w:spacing w:line="360" w:lineRule="auto"/>
        <w:jc w:val="both"/>
        <w:rPr>
          <w:sz w:val="24"/>
          <w:szCs w:val="24"/>
        </w:rPr>
      </w:pPr>
      <w:r w:rsidDel="00000000" w:rsidR="00000000" w:rsidRPr="00000000">
        <w:rPr>
          <w:sz w:val="24"/>
          <w:szCs w:val="24"/>
          <w:rtl w:val="0"/>
        </w:rPr>
        <w:tab/>
        <w:t xml:space="preserve">No âmbito da Ciência e Tecnologia, o IPEA analisou alguns estudos e identificou 4 megatendências na área, entre elas a “Aceleração do desenvolvimento tecnológico”. Há diversas variáveis que indicam o avanço tecnológico de um país/região e, segundo o IPEA, isso é possível identificar através do número de patentes registradas ao longo dos anos. No gráfico, também publicado pelo Instituto, percebe-se que, desde 1992, o número de patentes registradas é sempre positivo.</w:t>
      </w:r>
    </w:p>
    <w:p w:rsidR="00000000" w:rsidDel="00000000" w:rsidP="00000000" w:rsidRDefault="00000000" w:rsidRPr="00000000" w14:paraId="00000005">
      <w:pPr>
        <w:pageBreakBefore w:val="0"/>
        <w:spacing w:line="360" w:lineRule="auto"/>
        <w:jc w:val="both"/>
        <w:rPr>
          <w:sz w:val="24"/>
          <w:szCs w:val="24"/>
        </w:rPr>
      </w:pPr>
      <w:r w:rsidDel="00000000" w:rsidR="00000000" w:rsidRPr="00000000">
        <w:rPr>
          <w:sz w:val="24"/>
          <w:szCs w:val="24"/>
          <w:rtl w:val="0"/>
        </w:rPr>
        <w:tab/>
        <w:t xml:space="preserve">Além disso, é apontado que o “ato de fazer ciência” evolui cada vez mais quando andando em conjunto com a tecnologia. Atualmente, já é possível observar essa correlação na velocidade e qualidade no desenvolvimentos das vacinas. Se comparado o tempo de desenvolvimento da vacina do sarampo com a vacina do coronavírus, percebe-se um grande vão no tempo de produção, já que o primeiro foi desenvolvido em 10 anos e o segundo, mesmo que em fase de testes, em pouco mais de 1 ano. O IPEA justifica esse acontecimento com a análise de que quando a ciência e tecnologia andam em conjuntos, produz efeitos com maior velocidade e eficácia.</w:t>
      </w:r>
    </w:p>
    <w:p w:rsidR="00000000" w:rsidDel="00000000" w:rsidP="00000000" w:rsidRDefault="00000000" w:rsidRPr="00000000" w14:paraId="00000006">
      <w:pPr>
        <w:pageBreakBefore w:val="0"/>
        <w:spacing w:line="360" w:lineRule="auto"/>
        <w:jc w:val="both"/>
        <w:rPr>
          <w:sz w:val="24"/>
          <w:szCs w:val="24"/>
        </w:rPr>
      </w:pPr>
      <w:r w:rsidDel="00000000" w:rsidR="00000000" w:rsidRPr="00000000">
        <w:rPr>
          <w:sz w:val="24"/>
          <w:szCs w:val="24"/>
          <w:rtl w:val="0"/>
        </w:rPr>
        <w:tab/>
        <w:t xml:space="preserve">Por outro lado, segundo a tabela “Pedidos de patentes por países de origem: 20 principais origens” do Wipo (2008), percebe-se que países que já possuem ciência, tecnologia, inovação e recursos humanos como prioridades em suas atividades, tendem a se beneficiar e crescer com o avanço tecnológico. Ainda, percebe-se que, o número de patentes registradas nem sempre indica qualidade na tecnologia oferecida.</w:t>
      </w:r>
    </w:p>
    <w:p w:rsidR="00000000" w:rsidDel="00000000" w:rsidP="00000000" w:rsidRDefault="00000000" w:rsidRPr="00000000" w14:paraId="00000007">
      <w:pPr>
        <w:pageBreakBefore w:val="0"/>
        <w:spacing w:line="360" w:lineRule="auto"/>
        <w:jc w:val="both"/>
        <w:rPr>
          <w:sz w:val="24"/>
          <w:szCs w:val="24"/>
        </w:rPr>
      </w:pPr>
      <w:r w:rsidDel="00000000" w:rsidR="00000000" w:rsidRPr="00000000">
        <w:rPr>
          <w:sz w:val="24"/>
          <w:szCs w:val="24"/>
          <w:rtl w:val="0"/>
        </w:rPr>
        <w:tab/>
        <w:t xml:space="preserve">Com isso dito, é possível perceber que, mesmo países em desenvolvimento que utilizam a tecnologia nas suas atividades comerciais, haverá um crescimento tanto no avanço tecnológico quanto na economia. Por outro lado, países já desenvolvidos continuarão liderando ainda mais esse rank.</w:t>
      </w:r>
    </w:p>
    <w:p w:rsidR="00000000" w:rsidDel="00000000" w:rsidP="00000000" w:rsidRDefault="00000000" w:rsidRPr="00000000" w14:paraId="00000008">
      <w:pPr>
        <w:pageBreakBefore w:val="0"/>
        <w:ind w:firstLine="720"/>
        <w:jc w:val="right"/>
        <w:rPr>
          <w:sz w:val="24"/>
          <w:szCs w:val="24"/>
        </w:rPr>
      </w:pPr>
      <w:r w:rsidDel="00000000" w:rsidR="00000000" w:rsidRPr="00000000">
        <w:rPr>
          <w:sz w:val="24"/>
          <w:szCs w:val="24"/>
          <w:rtl w:val="0"/>
        </w:rPr>
        <w:t xml:space="preserve">Matheus Sena Vasconcelos</w:t>
      </w:r>
    </w:p>
    <w:p w:rsidR="00000000" w:rsidDel="00000000" w:rsidP="00000000" w:rsidRDefault="00000000" w:rsidRPr="00000000" w14:paraId="00000009">
      <w:pPr>
        <w:pageBreakBefore w:val="0"/>
        <w:ind w:firstLine="720"/>
        <w:jc w:val="right"/>
        <w:rPr>
          <w:sz w:val="24"/>
          <w:szCs w:val="24"/>
        </w:rPr>
      </w:pPr>
      <w:r w:rsidDel="00000000" w:rsidR="00000000" w:rsidRPr="00000000">
        <w:rPr>
          <w:sz w:val="24"/>
          <w:szCs w:val="24"/>
          <w:rtl w:val="0"/>
        </w:rPr>
        <w:t xml:space="preserve">18133002-4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