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>
          <w:sz w:val="24"/>
          <w:szCs w:val="24"/>
        </w:rPr>
      </w:pPr>
      <w:bookmarkStart w:colFirst="0" w:colLast="0" w:name="_9oumuqaki9y6" w:id="0"/>
      <w:bookmarkEnd w:id="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09775" cy="933817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3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João Marcelo de Jesus Macedo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Reis de Souza Teixeirense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Sena Vasconcelos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line="360" w:lineRule="auto"/>
        <w:jc w:val="center"/>
        <w:rPr/>
      </w:pPr>
      <w:bookmarkStart w:colFirst="0" w:colLast="0" w:name="_kcochbtqaj9z" w:id="1"/>
      <w:bookmarkEnd w:id="1"/>
      <w:r w:rsidDel="00000000" w:rsidR="00000000" w:rsidRPr="00000000">
        <w:rPr>
          <w:rtl w:val="0"/>
        </w:rPr>
        <w:t xml:space="preserve">Sistema hoteleiro - hospedar.com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de informação - 05 / 2020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Administração de Banco de Dados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 Roger Oliveira</w:t>
      </w:r>
    </w:p>
    <w:p w:rsidR="00000000" w:rsidDel="00000000" w:rsidP="00000000" w:rsidRDefault="00000000" w:rsidRPr="00000000" w14:paraId="0000001D">
      <w:pPr>
        <w:pStyle w:val="Heading1"/>
        <w:spacing w:line="360" w:lineRule="auto"/>
        <w:jc w:val="both"/>
        <w:rPr>
          <w:b w:val="1"/>
          <w:sz w:val="32"/>
          <w:szCs w:val="32"/>
        </w:rPr>
      </w:pPr>
      <w:bookmarkStart w:colFirst="0" w:colLast="0" w:name="_a61v1ihi23fg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075.35433070866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61v1ihi23f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_a61v1ihi23fg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5.35433070866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okkecre4d4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Sobre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_kokkecre4d4c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aqe02w6ji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projeto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_92aqe02w6jik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69h3k9sgu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_r69h3k9sgutx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o1ydp6yuo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usar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_foo1ydp6yuoz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eqz8ggtan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Banco de dados utilizado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_coeqz8ggtand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cj6n8vr5hr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Links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_tcj6n8vr5hrf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5.35433070866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5ljstf75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 do projeto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_sh5ljstf751e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a2ffodds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de Entidade e Relacionamento (MER)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_pza2ffodds7d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5.35433070866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h8o0cmsb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Tabelas, índices e suas telas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_6qh8o0cmsb4n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du95ibt3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de pagamento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_h5du95ibt37o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u0lqjvjd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Quarto e tipo do quarto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_u3u0lqjvjdm6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vynqzfxy4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Hóspedes, funcionários e seus endereços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_wvynqzfxy4vt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4hs374kes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Hospedagem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_c44hs374kesu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5.35433070866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cyqxehw4i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Triggers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_2ecyqxehw4i1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tv63rep0fu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Validação dos dados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_atv63rep0fua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b0m0nmp24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Calculando o valor da hospedagem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_tb0m0nmp24yb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75.35433070866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wi1njzqi7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Views e os relatórios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_fqwi1njzqi7s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qj765hn7s5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_9qj765hn7s5j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kq4btz9h8o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Detalhado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_5kq4btz9h8oc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43wnlpk76s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Rank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_o43wnlpk76sj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75.35433070866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xgutv7k4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Outros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_lexgutv7k47l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75.354330708662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26auchuxx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Estimativa da quantidade de linhas durante 1 ano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_w426auchuxxr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360" w:lineRule="auto"/>
        <w:jc w:val="both"/>
        <w:rPr>
          <w:b w:val="1"/>
          <w:sz w:val="32"/>
          <w:szCs w:val="32"/>
        </w:rPr>
      </w:pPr>
      <w:bookmarkStart w:colFirst="0" w:colLast="0" w:name="_kokkecre4d4c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Sobre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sz w:val="28"/>
          <w:szCs w:val="28"/>
        </w:rPr>
      </w:pPr>
      <w:bookmarkStart w:colFirst="0" w:colLast="0" w:name="_92aqe02w6jik" w:id="4"/>
      <w:bookmarkEnd w:id="4"/>
      <w:r w:rsidDel="00000000" w:rsidR="00000000" w:rsidRPr="00000000">
        <w:rPr>
          <w:sz w:val="28"/>
          <w:szCs w:val="28"/>
          <w:rtl w:val="0"/>
        </w:rPr>
        <w:t xml:space="preserve">Nome do projeto</w:t>
      </w:r>
    </w:p>
    <w:p w:rsidR="00000000" w:rsidDel="00000000" w:rsidP="00000000" w:rsidRDefault="00000000" w:rsidRPr="00000000" w14:paraId="0000003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rtl w:val="0"/>
        </w:rPr>
        <w:t xml:space="preserve">ospedar.com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sz w:val="28"/>
          <w:szCs w:val="28"/>
        </w:rPr>
      </w:pPr>
      <w:bookmarkStart w:colFirst="0" w:colLast="0" w:name="_r69h3k9sgutx" w:id="5"/>
      <w:bookmarkEnd w:id="5"/>
      <w:r w:rsidDel="00000000" w:rsidR="00000000" w:rsidRPr="00000000">
        <w:rPr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Desenvolver um sistema web para controle de atividades hoteleiras, onde seja possível o cadastro dos quartos e seus valores, formas de pagamento, funcionários atuantes e os hóspedes do hotel. Que seja possível, também, a disponibilização de relatórios, podendo ser em arquivos, telas ou dashboards. Além disso, oferecer ao usuário do sistema um controle das reservas das hospedagens mais simples, rápida e consistente, trazendo uma visualização prévia dos quartos e hóspedes disponíveis.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sz w:val="28"/>
          <w:szCs w:val="28"/>
        </w:rPr>
      </w:pPr>
      <w:bookmarkStart w:colFirst="0" w:colLast="0" w:name="_foo1ydp6yuoz" w:id="6"/>
      <w:bookmarkEnd w:id="6"/>
      <w:r w:rsidDel="00000000" w:rsidR="00000000" w:rsidRPr="00000000">
        <w:rPr>
          <w:sz w:val="28"/>
          <w:szCs w:val="28"/>
          <w:rtl w:val="0"/>
        </w:rPr>
        <w:t xml:space="preserve">Como usar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Depois de configurar e subir o sistema em um servidor, é necessário primeiro cadastrar seus funcionários, quartos, valores das diárias e formas de pagamentos disponíveis.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Quando o sistema estiver populado com esses dados básico, já pode-se usar em seu hotel. Basta cadastrar os novos hóspedes que chegarem em seu hotel e vincular esses dados à uma hospedagem.</w:t>
        <w:br w:type="textWrapping"/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coeqz8ggtand" w:id="7"/>
      <w:bookmarkEnd w:id="7"/>
      <w:r w:rsidDel="00000000" w:rsidR="00000000" w:rsidRPr="00000000">
        <w:rPr>
          <w:rtl w:val="0"/>
        </w:rPr>
        <w:t xml:space="preserve">Banco de dados utilizado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SQLite3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sz w:val="28"/>
          <w:szCs w:val="28"/>
        </w:rPr>
      </w:pPr>
      <w:bookmarkStart w:colFirst="0" w:colLast="0" w:name="_tcj6n8vr5hrf" w:id="8"/>
      <w:bookmarkEnd w:id="8"/>
      <w:r w:rsidDel="00000000" w:rsidR="00000000" w:rsidRPr="00000000">
        <w:rPr>
          <w:sz w:val="28"/>
          <w:szCs w:val="28"/>
          <w:rtl w:val="0"/>
        </w:rPr>
        <w:t xml:space="preserve">Links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código de todo o projeto, desde o Banco de Dados ao back-end em Python3 e o front-end em HTML e Jinja2, podem ser visualizados no repositório público do GitHub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https://github.com/senavs/website-hosting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b w:val="1"/>
          <w:sz w:val="32"/>
          <w:szCs w:val="32"/>
        </w:rPr>
      </w:pPr>
      <w:bookmarkStart w:colFirst="0" w:colLast="0" w:name="_sh5ljstf751e" w:id="9"/>
      <w:bookmarkEnd w:id="9"/>
      <w:r w:rsidDel="00000000" w:rsidR="00000000" w:rsidRPr="00000000">
        <w:rPr>
          <w:b w:val="1"/>
          <w:sz w:val="32"/>
          <w:szCs w:val="32"/>
          <w:rtl w:val="0"/>
        </w:rPr>
        <w:t xml:space="preserve">Estrutura do projeto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sz w:val="28"/>
          <w:szCs w:val="28"/>
        </w:rPr>
      </w:pPr>
      <w:bookmarkStart w:colFirst="0" w:colLast="0" w:name="_pza2ffodds7d" w:id="10"/>
      <w:bookmarkEnd w:id="10"/>
      <w:r w:rsidDel="00000000" w:rsidR="00000000" w:rsidRPr="00000000">
        <w:rPr>
          <w:sz w:val="28"/>
          <w:szCs w:val="28"/>
          <w:rtl w:val="0"/>
        </w:rPr>
        <w:t xml:space="preserve">Modelo de Entidade e Relacionamento (MER)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62850" cy="4673600"/>
            <wp:effectExtent b="0" l="0" r="0" t="0"/>
            <wp:docPr descr="Modelo de Entidade e Relacionamento" id="75" name="image75.jpg"/>
            <a:graphic>
              <a:graphicData uri="http://schemas.openxmlformats.org/drawingml/2006/picture">
                <pic:pic>
                  <pic:nvPicPr>
                    <pic:cNvPr descr="Modelo de Entidade e Relacionamento" id="0" name="image7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MER do hospedar.com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sz w:val="32"/>
          <w:szCs w:val="32"/>
        </w:rPr>
      </w:pPr>
      <w:bookmarkStart w:colFirst="0" w:colLast="0" w:name="_6qh8o0cmsb4n" w:id="11"/>
      <w:bookmarkEnd w:id="11"/>
      <w:r w:rsidDel="00000000" w:rsidR="00000000" w:rsidRPr="00000000">
        <w:rPr>
          <w:rtl w:val="0"/>
        </w:rPr>
        <w:t xml:space="preserve">Tabelas, índices</w:t>
      </w:r>
      <w:r w:rsidDel="00000000" w:rsidR="00000000" w:rsidRPr="00000000">
        <w:rPr>
          <w:rtl w:val="0"/>
        </w:rPr>
        <w:t xml:space="preserve"> e suas telas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começar os scripts de criação das tabelas, devemos começar pelas entidades que não possuem chaves estrangeiras, ou seja, as tabelas de domínio.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5du95ibt37o" w:id="12"/>
      <w:bookmarkEnd w:id="12"/>
      <w:r w:rsidDel="00000000" w:rsidR="00000000" w:rsidRPr="00000000">
        <w:rPr>
          <w:rtl w:val="0"/>
        </w:rPr>
        <w:t xml:space="preserve">Tipo de pagamento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Tipo de pagamento</w:t>
      </w:r>
      <w:r w:rsidDel="00000000" w:rsidR="00000000" w:rsidRPr="00000000">
        <w:rPr>
          <w:sz w:val="24"/>
          <w:szCs w:val="24"/>
          <w:rtl w:val="0"/>
        </w:rPr>
        <w:t xml:space="preserve"> é uma tabela assim. Criada simplesmente para armazenar os possíveis tipos de pagamento que o hotel pode aceitar.</w:t>
      </w:r>
    </w:p>
    <w:p w:rsidR="00000000" w:rsidDel="00000000" w:rsidP="00000000" w:rsidRDefault="00000000" w:rsidRPr="00000000" w14:paraId="0000005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68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1650" cy="743084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650" cy="74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 próprio nome do tipo de pagamento é único, igual à chave primária, então é possível transformá-la em índice para facilitar a consulta.</w:t>
      </w:r>
    </w:p>
    <w:p w:rsidR="00000000" w:rsidDel="00000000" w:rsidP="00000000" w:rsidRDefault="00000000" w:rsidRPr="00000000" w14:paraId="0000005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8796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4025" cy="5715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popular a tabela dos tipos de pagamento, o seguinte código DML foi utilizado: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269557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Além disso, é possível deletar um tipo de pagamento previamente cadastrado: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303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0425" cy="40005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mostrar todos os tipos de pagamentos disponíveis para deletar, é necessário fazer uma consulta que busque todos os dados dessa tabela.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5715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u3u0lqjvjdm6" w:id="13"/>
      <w:bookmarkEnd w:id="13"/>
      <w:r w:rsidDel="00000000" w:rsidR="00000000" w:rsidRPr="00000000">
        <w:rPr>
          <w:rtl w:val="0"/>
        </w:rPr>
        <w:t xml:space="preserve">Quarto e tipo do quarto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cadastro do quarto é preciso de duas tabelas. A primeira é a tabela domínio para armazenar os tipos de quarto e seus respectivos valores.</w:t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30300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650" cy="9429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outra tabela seria o próprio quarto, sendo necessário armazenar o número do quarto e vinculá-lo com o tipo do quarto através da chave estrangeira.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17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56210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 mesmo jeito do tipo de pagamento, a tabela quarto possui a coluna Número do Quarto que contém valores únicos, podendo ser criados índices.</w:t>
      </w:r>
    </w:p>
    <w:p w:rsidR="00000000" w:rsidDel="00000000" w:rsidP="00000000" w:rsidRDefault="00000000" w:rsidRPr="00000000" w14:paraId="0000007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540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1525" cy="5905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Além dessas telas, ainda possui telas para alterar o valor da diária e deletar o quarto e o tipo de quarto.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81100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95650" cy="581025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43000"/>
            <wp:effectExtent b="0" l="0" r="0" t="0"/>
            <wp:docPr id="3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52750" cy="3619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2065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81325" cy="3714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Nessas últimas telas acima, é necessário fazer uma consulta para buscar todos os dados presentes nas tabelas quarto e tipo do quarto e preencher o </w:t>
      </w:r>
      <w:r w:rsidDel="00000000" w:rsidR="00000000" w:rsidRPr="00000000">
        <w:rPr>
          <w:sz w:val="24"/>
          <w:szCs w:val="24"/>
          <w:rtl w:val="0"/>
        </w:rPr>
        <w:t xml:space="preserve">dropdown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 os quartos e tipos disponíveis.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425" cy="11430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wvynqzfxy4vt" w:id="14"/>
      <w:bookmarkEnd w:id="14"/>
      <w:r w:rsidDel="00000000" w:rsidR="00000000" w:rsidRPr="00000000">
        <w:rPr>
          <w:rtl w:val="0"/>
        </w:rPr>
        <w:t xml:space="preserve">Hóspedes, funcionários e seus endereços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MER, observa-se que os Hóspedes e Funcionários estão conectados à mesma tabela: Endereço. Então, já que essas duas tabelas possuem chaves estrangeiras da tabela endereço, é necessário construí-la primeiro e, logo em seguida, as tabelas de funcionário e hóspede.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0150" cy="13335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197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19240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2098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192405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Nessas duas telas, em cada uma, é necessário fazer duas inserções no banco de dados. Primeiramente, é necessário cadastrar o endereço do hóspede/funcionário. Caso a inserção ocorra com sucesso, podemos inserir a pessoa passando a chave estrangeira do endereço. Caso uma das duas inserções falhem, é necessário fazer o rollback.</w:t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6731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6985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 mesmo jeito das outras tabelas listadas acima, as tabelas Hóspede e Funcionários possuem colunas de valores únicos, como por exemplo o CPF. Então, para uma maior velocidade das consultas à essas tabelas, podemos criar índices.</w:t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349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638175"/>
            <wp:effectExtent b="0" l="0" r="0" t="0"/>
            <wp:docPr id="5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311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3500" cy="62865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alterar os dados dos funcionários e dos hóspedes, é necessário também alterar a tabela de endereço. Primeiramente, Listamos todos as pessoas disponíveis para essa alteração, fazer uma busca de todos os registros dentro do banco de dados.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6840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819150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938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7350" cy="790575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Depois de selecionado, outra busca é realizada, porém juntando com a tabela de endereço e filtrando pelo hóspede/funcionário selecionado. Com o resultado da consulta é possível construir uma tela que disponibiliza esses dados consultados e preenchidos. Caso o usuário selecione o botão alterar, todos os dados são alterados.</w:t>
      </w:r>
    </w:p>
    <w:p w:rsidR="00000000" w:rsidDel="00000000" w:rsidP="00000000" w:rsidRDefault="00000000" w:rsidRPr="00000000" w14:paraId="000000B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2479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28950" cy="2162175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260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33700" cy="207645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Também é possível deletar as pessoas do sistema. Para deletar um hóspede/funcionário, também é necessário deletar seu endereço.</w:t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303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9906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55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94297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c44hs374kesu" w:id="15"/>
      <w:bookmarkEnd w:id="15"/>
      <w:r w:rsidDel="00000000" w:rsidR="00000000" w:rsidRPr="00000000">
        <w:rPr>
          <w:rtl w:val="0"/>
        </w:rPr>
        <w:t xml:space="preserve">Hospedagem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tabela Hospedagem, que é o centro da aplicação, armazena todas as chaves primárias das outras tabelas. É necessário guardar a chave primária do funcionário que efetuou a reserva, a chave primária do quarto e do tipo de pagamento selecionado e as chaves primárias dos hóspedes que estarão na reserva. Os hóspedes acompanhantes não são obrigatórios, pois, para reservar um quarto, basta um hóspede. Além disso, é necessário armazenar se a atual hospedagem está ativa (o valor default é 1), a data que a reserva foi criada e quantas noites os hóspedes vão ficar. O valor da hospedagem não é necessário preencher, pois será preenchido pela </w:t>
      </w:r>
      <w:hyperlink w:anchor="_tb0m0nmp24yb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trigger mais para frente.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37211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tela de cadastrar hospedagem, algumas consultas são realizadas para preencher os dropdown.</w:t>
      </w:r>
    </w:p>
    <w:p w:rsidR="00000000" w:rsidDel="00000000" w:rsidP="00000000" w:rsidRDefault="00000000" w:rsidRPr="00000000" w14:paraId="000000D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2479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Primeiramente, trazer todos os funcionários cadastrado no sistema:</w:t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752475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Depois, é preciso listar somente os quartos disponíveis, ou seja, quartos que não estão com a hospedagem aiva. Para isso, podemos criar uma view, pois usaremos essa mesma consulta para a criação da dashboard do sistema (espécie de relatório). Primeiro criamos uma view para listar todos os quarto indisponíveis, para aí sim, buscar os quartos disponíveis através da diferença.</w:t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8675" cy="36290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Além disso, listar todos os tipos de pagamentos disponíveis:</w:t>
      </w:r>
    </w:p>
    <w:p w:rsidR="00000000" w:rsidDel="00000000" w:rsidP="00000000" w:rsidRDefault="00000000" w:rsidRPr="00000000" w14:paraId="000000E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571500"/>
            <wp:effectExtent b="0" l="0" r="0" t="0"/>
            <wp:docPr id="7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data é preenchida automaticamente com a data de hoje, porém o usuário pode alterar. Depois de digitar a quantidade de noites que os hóspedes irão ficar, o usuário pode selecionar os hóspedes. Para isso, o sistema deve mostrar os hóspedes que não estão em hospedagens ativas. As seguintes views fazem esse papel:</w:t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0525" cy="657225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6553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Obs: </w:t>
      </w:r>
      <w:r w:rsidDel="00000000" w:rsidR="00000000" w:rsidRPr="00000000">
        <w:rPr>
          <w:sz w:val="24"/>
          <w:szCs w:val="24"/>
          <w:rtl w:val="0"/>
        </w:rPr>
        <w:t xml:space="preserve">o próprio sistema verifica se o um mesmo hóspede disponível foi utilizado mais de uma vez na mesma hospedagem através das trigger (listada mais adiante).</w:t>
      </w:r>
    </w:p>
    <w:p w:rsidR="00000000" w:rsidDel="00000000" w:rsidP="00000000" w:rsidRDefault="00000000" w:rsidRPr="00000000" w14:paraId="000000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5400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hospedagem, a alteração é somente se ela está ativa ou desativa. Para isso, uma tela que mostra todas as hospedagens e seus identificadores faz a seguinte consulta:</w:t>
      </w:r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1303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33525" cy="58102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Depois, o valor é alterado com utilizando a cláusula UPDATE. </w:t>
      </w:r>
    </w:p>
    <w:p w:rsidR="00000000" w:rsidDel="00000000" w:rsidP="00000000" w:rsidRDefault="00000000" w:rsidRPr="00000000" w14:paraId="000000F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verificar dados da hospedagem já cadastrada anteriormente, a mesma consulta é utilizada para mostrar as hospedagens disponíveis. Após selecionado, a seguinte tela é gerada a partir das views de hospedagem construídas anteriormente.</w:t>
      </w:r>
    </w:p>
    <w:p w:rsidR="00000000" w:rsidDel="00000000" w:rsidP="00000000" w:rsidRDefault="00000000" w:rsidRPr="00000000" w14:paraId="000000F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2192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25273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2ecyqxehw4i1" w:id="16"/>
      <w:bookmarkEnd w:id="16"/>
      <w:r w:rsidDel="00000000" w:rsidR="00000000" w:rsidRPr="00000000">
        <w:rPr>
          <w:rtl w:val="0"/>
        </w:rPr>
        <w:t xml:space="preserve">Triggers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rPr/>
      </w:pPr>
      <w:bookmarkStart w:colFirst="0" w:colLast="0" w:name="_atv63rep0fua" w:id="17"/>
      <w:bookmarkEnd w:id="17"/>
      <w:r w:rsidDel="00000000" w:rsidR="00000000" w:rsidRPr="00000000">
        <w:rPr>
          <w:rtl w:val="0"/>
        </w:rPr>
        <w:t xml:space="preserve">Validação dos dados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algumas colunas, é necessário verificar o tipo ou o formato dos dados que estão entrando nas tabelas. Por exemplo, na tabela </w:t>
      </w:r>
      <w:r w:rsidDel="00000000" w:rsidR="00000000" w:rsidRPr="00000000">
        <w:rPr>
          <w:i w:val="1"/>
          <w:sz w:val="24"/>
          <w:szCs w:val="24"/>
          <w:rtl w:val="0"/>
        </w:rPr>
        <w:t xml:space="preserve">Endereço</w:t>
      </w:r>
      <w:r w:rsidDel="00000000" w:rsidR="00000000" w:rsidRPr="00000000">
        <w:rPr>
          <w:sz w:val="24"/>
          <w:szCs w:val="24"/>
          <w:rtl w:val="0"/>
        </w:rPr>
        <w:t xml:space="preserve"> o campo CEP não pode aceitar qualquer formato, é necessário que seja somente um campo texto de 8 dígitos de números. Podemos garantir essa regra com as seguintes triggers.</w:t>
      </w:r>
    </w:p>
    <w:p w:rsidR="00000000" w:rsidDel="00000000" w:rsidP="00000000" w:rsidRDefault="00000000" w:rsidRPr="00000000" w14:paraId="0000010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95825" cy="3619500"/>
            <wp:effectExtent b="0" l="0" r="0" t="0"/>
            <wp:docPr id="3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  <w:tab/>
        <w:t xml:space="preserve">Duas triggers foram criadas para garantir a mesma lógica durante a inserção e durante a alteração.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ab/>
        <w:t xml:space="preserve">O mesma acontece nas tabelas </w:t>
      </w:r>
      <w:r w:rsidDel="00000000" w:rsidR="00000000" w:rsidRPr="00000000">
        <w:rPr>
          <w:i w:val="1"/>
          <w:rtl w:val="0"/>
        </w:rPr>
        <w:t xml:space="preserve">Funcionários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Hóspedes</w:t>
      </w:r>
      <w:r w:rsidDel="00000000" w:rsidR="00000000" w:rsidRPr="00000000">
        <w:rPr>
          <w:rtl w:val="0"/>
        </w:rPr>
        <w:t xml:space="preserve">. Devemos garantir que os dados de CPF, E-Mail e telefone sejam preenchidos corretamente.</w:t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51816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7725" cy="5162550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tabela hospedagem não é diferente, é preciso fazer as validações dos dados. Porém, a única validação necessária é verificar se na mesma hospedagem o hóspede não está sendo registrado duas vezes.</w:t>
      </w:r>
    </w:p>
    <w:p w:rsidR="00000000" w:rsidDel="00000000" w:rsidP="00000000" w:rsidRDefault="00000000" w:rsidRPr="00000000" w14:paraId="000001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2171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tb0m0nmp24yb" w:id="18"/>
      <w:bookmarkEnd w:id="18"/>
      <w:r w:rsidDel="00000000" w:rsidR="00000000" w:rsidRPr="00000000">
        <w:rPr>
          <w:rtl w:val="0"/>
        </w:rPr>
        <w:t xml:space="preserve">Calculando o valor da hospedagem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Outra trigger necessária na tabela hospedagem é para calcular o valor toda da hospedagem. A seguinte trigger verifica a quantidade de noites que os hóspedes vão ficar e multiplica pelo valor da diária do quarto selecionado. Após calculado, o valor é inserido na tabela.</w:t>
      </w:r>
    </w:p>
    <w:p w:rsidR="00000000" w:rsidDel="00000000" w:rsidP="00000000" w:rsidRDefault="00000000" w:rsidRPr="00000000" w14:paraId="000001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8800" cy="21050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rPr/>
      </w:pPr>
      <w:bookmarkStart w:colFirst="0" w:colLast="0" w:name="_fqwi1njzqi7s" w:id="19"/>
      <w:bookmarkEnd w:id="19"/>
      <w:r w:rsidDel="00000000" w:rsidR="00000000" w:rsidRPr="00000000">
        <w:rPr>
          <w:rtl w:val="0"/>
        </w:rPr>
        <w:t xml:space="preserve">Views e os relatórios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tela inicial do sistema possuem algumas tabelas com dados. Essa é a dashboard do sistema.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 cada valor marcado em amarelo nas imagens abaixo é uma consulta ou 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9qj765hn7s5j" w:id="20"/>
      <w:bookmarkEnd w:id="2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Primeiramente, temos a seção Overview. Nela é possível ter uma noção geral do hotel.</w:t>
      </w:r>
    </w:p>
    <w:p w:rsidR="00000000" w:rsidDel="00000000" w:rsidP="00000000" w:rsidRDefault="00000000" w:rsidRPr="00000000" w14:paraId="000001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61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os dados da hospedagem, são listados: Total de hospedagem cadastradas, hospedagem ativas, total a receber em real (hospedagens ativas) e total já recebido em real (hospedagens desativadas). As seguintes fazem esse papel:</w:t>
      </w:r>
    </w:p>
    <w:p w:rsidR="00000000" w:rsidDel="00000000" w:rsidP="00000000" w:rsidRDefault="00000000" w:rsidRPr="00000000" w14:paraId="000001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48100" cy="8382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2900" cy="942975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93345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0500" cy="10191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Ainda na seção Overview, temos um bloco para visualização dos quartos disponíveis. Novamente, views foram criadas para buscar esses dados do banco de dados.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9150" cy="16859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17145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168592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dashboard dos hóspedes e funcionários não é diferente.</w:t>
      </w:r>
    </w:p>
    <w:p w:rsidR="00000000" w:rsidDel="00000000" w:rsidP="00000000" w:rsidRDefault="00000000" w:rsidRPr="00000000" w14:paraId="000001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0975" cy="7429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800100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Obs:</w:t>
      </w:r>
      <w:r w:rsidDel="00000000" w:rsidR="00000000" w:rsidRPr="00000000">
        <w:rPr>
          <w:sz w:val="24"/>
          <w:szCs w:val="24"/>
          <w:rtl w:val="0"/>
        </w:rPr>
        <w:t xml:space="preserve"> O banco de dados utilizado (SQLite3), em sua sintaxe, não é necessário utilizar a cláusula GROUP BY juntamente com a cláusula COUNT, quando selecionado apenas uma tabela.</w:t>
      </w:r>
    </w:p>
    <w:p w:rsidR="00000000" w:rsidDel="00000000" w:rsidP="00000000" w:rsidRDefault="00000000" w:rsidRPr="00000000" w14:paraId="000001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rPr/>
      </w:pPr>
      <w:bookmarkStart w:colFirst="0" w:colLast="0" w:name="_5kq4btz9h8oc" w:id="21"/>
      <w:bookmarkEnd w:id="21"/>
      <w:r w:rsidDel="00000000" w:rsidR="00000000" w:rsidRPr="00000000">
        <w:rPr>
          <w:rtl w:val="0"/>
        </w:rPr>
        <w:t xml:space="preserve">Detalhado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seção Detalhado da dashboard são apresentados dados das hospedagens e dos quartos, mostrando as chaves primárias (identificadores) das hospedagens ativas e os números dos quartos disponíveis e indisponíveis.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144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 views utilizadas nessa seção foram as mesma da </w:t>
      </w:r>
      <w:hyperlink w:anchor="_9qj765hn7s5j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Overview</w:t>
        </w:r>
      </w:hyperlink>
      <w:r w:rsidDel="00000000" w:rsidR="00000000" w:rsidRPr="00000000">
        <w:rPr>
          <w:sz w:val="24"/>
          <w:szCs w:val="24"/>
          <w:rtl w:val="0"/>
        </w:rPr>
        <w:t xml:space="preserve">, porém, sem a contagem.</w:t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/>
      </w:pPr>
      <w:bookmarkStart w:colFirst="0" w:colLast="0" w:name="_o43wnlpk76sj" w:id="22"/>
      <w:bookmarkEnd w:id="22"/>
      <w:r w:rsidDel="00000000" w:rsidR="00000000" w:rsidRPr="00000000">
        <w:rPr>
          <w:rtl w:val="0"/>
        </w:rPr>
        <w:t xml:space="preserve">Rank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Além disso, a dashboard traz uma seção para ranquear os funcionários que mais atenderam e os quartos mais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850" cy="1333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Esses resultados podem ser obtidos através das seguintes views:</w:t>
      </w:r>
    </w:p>
    <w:p w:rsidR="00000000" w:rsidDel="00000000" w:rsidP="00000000" w:rsidRDefault="00000000" w:rsidRPr="00000000" w14:paraId="000001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1525" cy="19526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0475" cy="1743075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rPr/>
      </w:pPr>
      <w:bookmarkStart w:colFirst="0" w:colLast="0" w:name="_lexgutv7k47l" w:id="23"/>
      <w:bookmarkEnd w:id="23"/>
      <w:r w:rsidDel="00000000" w:rsidR="00000000" w:rsidRPr="00000000">
        <w:rPr>
          <w:rtl w:val="0"/>
        </w:rPr>
        <w:t xml:space="preserve">Outros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sistema também disponibiliza relatórios detalhados de cada entidade do sistema, conforme pode ser visto na seção </w:t>
      </w:r>
      <w:hyperlink w:anchor="_6qh8o0cmsb4n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Tabelas, índices e views</w:t>
        </w:r>
      </w:hyperlink>
      <w:r w:rsidDel="00000000" w:rsidR="00000000" w:rsidRPr="00000000">
        <w:rPr>
          <w:sz w:val="24"/>
          <w:szCs w:val="24"/>
          <w:rtl w:val="0"/>
        </w:rPr>
        <w:t xml:space="preserve"> do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/>
      </w:pPr>
      <w:bookmarkStart w:colFirst="0" w:colLast="0" w:name="_w426auchuxxr" w:id="24"/>
      <w:bookmarkEnd w:id="24"/>
      <w:r w:rsidDel="00000000" w:rsidR="00000000" w:rsidRPr="00000000">
        <w:rPr>
          <w:rtl w:val="0"/>
        </w:rPr>
        <w:t xml:space="preserve">Estimativa da quantidade de linhas durante 1 ano</w:t>
      </w:r>
    </w:p>
    <w:p w:rsidR="00000000" w:rsidDel="00000000" w:rsidP="00000000" w:rsidRDefault="00000000" w:rsidRPr="00000000" w14:paraId="000001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Como o sistema foi projetado para controle das hospedagem de um hotel, as tabelas que mais poderão receber dados seriam a de Hóspedes e de Hospedagem. Considerando que o hotel receba, em um mês, 30 novos hóspedes e registre 55 hospedagens, as tabelas de Hóspedes e Hospedagem estariam, ao final de um ano, com 360 e 660 registro, respectivamente.</w:t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Então, um banco de dados como por exemplo o MySQL com um plano de hospedagem de dados básico, conseguiria atender o sistema por, pelo menos, 10 anos.</w:t>
      </w:r>
      <w:r w:rsidDel="00000000" w:rsidR="00000000" w:rsidRPr="00000000">
        <w:rPr>
          <w:rtl w:val="0"/>
        </w:rPr>
      </w:r>
    </w:p>
    <w:sectPr>
      <w:headerReference r:id="rId83" w:type="default"/>
      <w:headerReference r:id="rId84" w:type="first"/>
      <w:footerReference r:id="rId85" w:type="default"/>
      <w:footerReference r:id="rId86" w:type="first"/>
      <w:pgSz w:h="16834" w:w="11909"/>
      <w:pgMar w:bottom="1118.5039370078755" w:top="1700.7874015748032" w:left="1700.7874015748032" w:right="1133.8582677165355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84" Type="http://schemas.openxmlformats.org/officeDocument/2006/relationships/header" Target="header2.xml"/><Relationship Id="rId83" Type="http://schemas.openxmlformats.org/officeDocument/2006/relationships/header" Target="header1.xml"/><Relationship Id="rId42" Type="http://schemas.openxmlformats.org/officeDocument/2006/relationships/image" Target="media/image68.png"/><Relationship Id="rId86" Type="http://schemas.openxmlformats.org/officeDocument/2006/relationships/footer" Target="footer2.xml"/><Relationship Id="rId41" Type="http://schemas.openxmlformats.org/officeDocument/2006/relationships/image" Target="media/image48.png"/><Relationship Id="rId85" Type="http://schemas.openxmlformats.org/officeDocument/2006/relationships/footer" Target="footer1.xml"/><Relationship Id="rId44" Type="http://schemas.openxmlformats.org/officeDocument/2006/relationships/image" Target="media/image51.png"/><Relationship Id="rId43" Type="http://schemas.openxmlformats.org/officeDocument/2006/relationships/image" Target="media/image49.png"/><Relationship Id="rId46" Type="http://schemas.openxmlformats.org/officeDocument/2006/relationships/image" Target="media/image62.png"/><Relationship Id="rId45" Type="http://schemas.openxmlformats.org/officeDocument/2006/relationships/image" Target="media/image29.png"/><Relationship Id="rId80" Type="http://schemas.openxmlformats.org/officeDocument/2006/relationships/image" Target="media/image18.png"/><Relationship Id="rId82" Type="http://schemas.openxmlformats.org/officeDocument/2006/relationships/image" Target="media/image73.png"/><Relationship Id="rId81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60.png"/><Relationship Id="rId47" Type="http://schemas.openxmlformats.org/officeDocument/2006/relationships/image" Target="media/image12.png"/><Relationship Id="rId49" Type="http://schemas.openxmlformats.org/officeDocument/2006/relationships/image" Target="media/image57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hyperlink" Target="https://github.com/senavs/website-hosting" TargetMode="External"/><Relationship Id="rId8" Type="http://schemas.openxmlformats.org/officeDocument/2006/relationships/image" Target="media/image75.jpg"/><Relationship Id="rId73" Type="http://schemas.openxmlformats.org/officeDocument/2006/relationships/image" Target="media/image8.png"/><Relationship Id="rId72" Type="http://schemas.openxmlformats.org/officeDocument/2006/relationships/image" Target="media/image56.png"/><Relationship Id="rId31" Type="http://schemas.openxmlformats.org/officeDocument/2006/relationships/image" Target="media/image9.png"/><Relationship Id="rId75" Type="http://schemas.openxmlformats.org/officeDocument/2006/relationships/image" Target="media/image47.png"/><Relationship Id="rId30" Type="http://schemas.openxmlformats.org/officeDocument/2006/relationships/image" Target="media/image31.png"/><Relationship Id="rId74" Type="http://schemas.openxmlformats.org/officeDocument/2006/relationships/image" Target="media/image7.png"/><Relationship Id="rId33" Type="http://schemas.openxmlformats.org/officeDocument/2006/relationships/image" Target="media/image65.png"/><Relationship Id="rId77" Type="http://schemas.openxmlformats.org/officeDocument/2006/relationships/image" Target="media/image3.png"/><Relationship Id="rId32" Type="http://schemas.openxmlformats.org/officeDocument/2006/relationships/image" Target="media/image22.png"/><Relationship Id="rId76" Type="http://schemas.openxmlformats.org/officeDocument/2006/relationships/image" Target="media/image37.png"/><Relationship Id="rId35" Type="http://schemas.openxmlformats.org/officeDocument/2006/relationships/image" Target="media/image40.png"/><Relationship Id="rId79" Type="http://schemas.openxmlformats.org/officeDocument/2006/relationships/image" Target="media/image1.png"/><Relationship Id="rId34" Type="http://schemas.openxmlformats.org/officeDocument/2006/relationships/image" Target="media/image46.png"/><Relationship Id="rId78" Type="http://schemas.openxmlformats.org/officeDocument/2006/relationships/image" Target="media/image64.png"/><Relationship Id="rId71" Type="http://schemas.openxmlformats.org/officeDocument/2006/relationships/image" Target="media/image38.png"/><Relationship Id="rId70" Type="http://schemas.openxmlformats.org/officeDocument/2006/relationships/image" Target="media/image30.png"/><Relationship Id="rId37" Type="http://schemas.openxmlformats.org/officeDocument/2006/relationships/image" Target="media/image21.png"/><Relationship Id="rId36" Type="http://schemas.openxmlformats.org/officeDocument/2006/relationships/image" Target="media/image63.png"/><Relationship Id="rId39" Type="http://schemas.openxmlformats.org/officeDocument/2006/relationships/image" Target="media/image23.png"/><Relationship Id="rId38" Type="http://schemas.openxmlformats.org/officeDocument/2006/relationships/image" Target="media/image66.png"/><Relationship Id="rId62" Type="http://schemas.openxmlformats.org/officeDocument/2006/relationships/image" Target="media/image44.png"/><Relationship Id="rId61" Type="http://schemas.openxmlformats.org/officeDocument/2006/relationships/image" Target="media/image28.png"/><Relationship Id="rId20" Type="http://schemas.openxmlformats.org/officeDocument/2006/relationships/image" Target="media/image71.png"/><Relationship Id="rId64" Type="http://schemas.openxmlformats.org/officeDocument/2006/relationships/image" Target="media/image76.png"/><Relationship Id="rId63" Type="http://schemas.openxmlformats.org/officeDocument/2006/relationships/image" Target="media/image24.png"/><Relationship Id="rId22" Type="http://schemas.openxmlformats.org/officeDocument/2006/relationships/image" Target="media/image15.png"/><Relationship Id="rId66" Type="http://schemas.openxmlformats.org/officeDocument/2006/relationships/image" Target="media/image59.png"/><Relationship Id="rId21" Type="http://schemas.openxmlformats.org/officeDocument/2006/relationships/image" Target="media/image27.png"/><Relationship Id="rId65" Type="http://schemas.openxmlformats.org/officeDocument/2006/relationships/image" Target="media/image69.png"/><Relationship Id="rId24" Type="http://schemas.openxmlformats.org/officeDocument/2006/relationships/image" Target="media/image50.png"/><Relationship Id="rId68" Type="http://schemas.openxmlformats.org/officeDocument/2006/relationships/image" Target="media/image20.png"/><Relationship Id="rId23" Type="http://schemas.openxmlformats.org/officeDocument/2006/relationships/image" Target="media/image54.png"/><Relationship Id="rId67" Type="http://schemas.openxmlformats.org/officeDocument/2006/relationships/image" Target="media/image11.png"/><Relationship Id="rId60" Type="http://schemas.openxmlformats.org/officeDocument/2006/relationships/image" Target="media/image58.png"/><Relationship Id="rId26" Type="http://schemas.openxmlformats.org/officeDocument/2006/relationships/image" Target="media/image35.png"/><Relationship Id="rId25" Type="http://schemas.openxmlformats.org/officeDocument/2006/relationships/image" Target="media/image53.png"/><Relationship Id="rId69" Type="http://schemas.openxmlformats.org/officeDocument/2006/relationships/image" Target="media/image5.png"/><Relationship Id="rId28" Type="http://schemas.openxmlformats.org/officeDocument/2006/relationships/image" Target="media/image2.png"/><Relationship Id="rId27" Type="http://schemas.openxmlformats.org/officeDocument/2006/relationships/image" Target="media/image26.png"/><Relationship Id="rId29" Type="http://schemas.openxmlformats.org/officeDocument/2006/relationships/image" Target="media/image32.png"/><Relationship Id="rId51" Type="http://schemas.openxmlformats.org/officeDocument/2006/relationships/image" Target="media/image36.png"/><Relationship Id="rId50" Type="http://schemas.openxmlformats.org/officeDocument/2006/relationships/image" Target="media/image55.png"/><Relationship Id="rId53" Type="http://schemas.openxmlformats.org/officeDocument/2006/relationships/image" Target="media/image70.png"/><Relationship Id="rId52" Type="http://schemas.openxmlformats.org/officeDocument/2006/relationships/image" Target="media/image52.png"/><Relationship Id="rId11" Type="http://schemas.openxmlformats.org/officeDocument/2006/relationships/image" Target="media/image43.png"/><Relationship Id="rId55" Type="http://schemas.openxmlformats.org/officeDocument/2006/relationships/image" Target="media/image72.png"/><Relationship Id="rId10" Type="http://schemas.openxmlformats.org/officeDocument/2006/relationships/image" Target="media/image19.png"/><Relationship Id="rId54" Type="http://schemas.openxmlformats.org/officeDocument/2006/relationships/image" Target="media/image6.png"/><Relationship Id="rId13" Type="http://schemas.openxmlformats.org/officeDocument/2006/relationships/image" Target="media/image16.png"/><Relationship Id="rId57" Type="http://schemas.openxmlformats.org/officeDocument/2006/relationships/image" Target="media/image45.png"/><Relationship Id="rId12" Type="http://schemas.openxmlformats.org/officeDocument/2006/relationships/image" Target="media/image25.png"/><Relationship Id="rId56" Type="http://schemas.openxmlformats.org/officeDocument/2006/relationships/image" Target="media/image13.png"/><Relationship Id="rId15" Type="http://schemas.openxmlformats.org/officeDocument/2006/relationships/image" Target="media/image61.png"/><Relationship Id="rId59" Type="http://schemas.openxmlformats.org/officeDocument/2006/relationships/image" Target="media/image67.png"/><Relationship Id="rId14" Type="http://schemas.openxmlformats.org/officeDocument/2006/relationships/image" Target="media/image39.png"/><Relationship Id="rId58" Type="http://schemas.openxmlformats.org/officeDocument/2006/relationships/image" Target="media/image17.png"/><Relationship Id="rId17" Type="http://schemas.openxmlformats.org/officeDocument/2006/relationships/image" Target="media/image74.png"/><Relationship Id="rId16" Type="http://schemas.openxmlformats.org/officeDocument/2006/relationships/image" Target="media/image42.png"/><Relationship Id="rId19" Type="http://schemas.openxmlformats.org/officeDocument/2006/relationships/image" Target="media/image3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