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82B50" w14:textId="05191270" w:rsidR="00AA5BEE" w:rsidRDefault="00AA5BEE" w:rsidP="00AA5BEE">
      <w:pPr>
        <w:pStyle w:val="Heading1"/>
        <w:rPr>
          <w:b/>
          <w:bCs/>
        </w:rPr>
      </w:pPr>
      <w:r w:rsidRPr="00AA5BEE">
        <w:rPr>
          <w:b/>
          <w:bCs/>
        </w:rPr>
        <w:t xml:space="preserve">Senay </w:t>
      </w:r>
      <w:r>
        <w:rPr>
          <w:b/>
          <w:bCs/>
        </w:rPr>
        <w:t>Tesfamichael – CSDA</w:t>
      </w:r>
      <w:r w:rsidR="00262C34">
        <w:rPr>
          <w:b/>
          <w:bCs/>
        </w:rPr>
        <w:t>(Section 2)</w:t>
      </w:r>
      <w:r>
        <w:rPr>
          <w:b/>
          <w:bCs/>
        </w:rPr>
        <w:t xml:space="preserve"> Final Project </w:t>
      </w:r>
      <w:r w:rsidR="00AB75B6">
        <w:rPr>
          <w:b/>
          <w:bCs/>
        </w:rPr>
        <w:t>Report</w:t>
      </w:r>
    </w:p>
    <w:p w14:paraId="2DE518D2" w14:textId="0AAE59AD" w:rsidR="00233CCB" w:rsidRPr="00233CCB" w:rsidRDefault="00233CCB" w:rsidP="00233CCB">
      <w:pPr>
        <w:rPr>
          <w:b/>
          <w:bCs/>
          <w:sz w:val="32"/>
          <w:szCs w:val="32"/>
        </w:rPr>
      </w:pPr>
      <w:r>
        <w:rPr>
          <w:b/>
          <w:bCs/>
          <w:sz w:val="32"/>
          <w:szCs w:val="32"/>
        </w:rPr>
        <w:t>Introduction</w:t>
      </w:r>
    </w:p>
    <w:p w14:paraId="4A92C6C5" w14:textId="69D51A3F" w:rsidR="00F841DB" w:rsidRPr="00F841DB" w:rsidRDefault="00F841DB" w:rsidP="00850E4E">
      <w:r w:rsidRPr="00F841DB">
        <w:t xml:space="preserve">Glass </w:t>
      </w:r>
      <w:r>
        <w:t>identification is essential in forensic sciences as it will help solve cases</w:t>
      </w:r>
      <w:r w:rsidR="00360FB3">
        <w:t xml:space="preserve">. </w:t>
      </w:r>
      <w:r w:rsidR="00273848">
        <w:t xml:space="preserve">In </w:t>
      </w:r>
      <w:r w:rsidR="007A0023">
        <w:t xml:space="preserve">a </w:t>
      </w:r>
      <w:r w:rsidR="00273848">
        <w:t xml:space="preserve">forensic investigation, glass fragments are investigated to determine whether the glass fragments obtained from an individual belong to </w:t>
      </w:r>
      <w:r w:rsidR="007A0023">
        <w:t xml:space="preserve">a </w:t>
      </w:r>
      <w:r w:rsidR="00273848">
        <w:t>window or non-window glass</w:t>
      </w:r>
      <w:r w:rsidR="00360FB3">
        <w:t xml:space="preserve">. </w:t>
      </w:r>
      <w:r w:rsidR="004A2008">
        <w:t>At the scene of a crime</w:t>
      </w:r>
      <w:r w:rsidR="007A0023">
        <w:t>,</w:t>
      </w:r>
      <w:r w:rsidR="004A2008">
        <w:t xml:space="preserve"> a glass left can be used to identify which type of glass it is if correctly identified. </w:t>
      </w:r>
      <w:r w:rsidR="00273848">
        <w:t>A</w:t>
      </w:r>
      <w:r w:rsidR="00360FB3">
        <w:t xml:space="preserve"> dataset was collected of many types of glasses alongside their </w:t>
      </w:r>
      <w:r w:rsidR="004A2008">
        <w:t xml:space="preserve">elemental </w:t>
      </w:r>
      <w:r w:rsidR="00360FB3">
        <w:t xml:space="preserve">composition and RI. More information on the data can be found below. </w:t>
      </w:r>
    </w:p>
    <w:p w14:paraId="2237F698" w14:textId="07B61C08" w:rsidR="00F841DB" w:rsidRDefault="00850E4E" w:rsidP="00850E4E">
      <w:pPr>
        <w:rPr>
          <w:b/>
          <w:bCs/>
        </w:rPr>
      </w:pPr>
      <w:r>
        <w:rPr>
          <w:b/>
          <w:bCs/>
        </w:rPr>
        <w:t>Research goals</w:t>
      </w:r>
    </w:p>
    <w:p w14:paraId="705E172D" w14:textId="1CFB6038" w:rsidR="00360FB3" w:rsidRPr="00360FB3" w:rsidRDefault="00360FB3" w:rsidP="00850E4E">
      <w:r>
        <w:t xml:space="preserve">To aid our aim in identifying </w:t>
      </w:r>
      <w:r w:rsidR="00333DC0">
        <w:t xml:space="preserve">the type of glass collected, </w:t>
      </w:r>
      <w:proofErr w:type="gramStart"/>
      <w:r w:rsidR="00333DC0">
        <w:t>it’s</w:t>
      </w:r>
      <w:proofErr w:type="gramEnd"/>
      <w:r w:rsidR="00333DC0">
        <w:t xml:space="preserve"> necessary to explore the composition of each type of glass and try to find a strong correlation between the type of and the elements found inside the glass. The following are our research goals:</w:t>
      </w:r>
    </w:p>
    <w:p w14:paraId="41B88741" w14:textId="1E13659C" w:rsidR="00850E4E" w:rsidRDefault="00400FFC" w:rsidP="00850E4E">
      <w:pPr>
        <w:pStyle w:val="ListParagraph"/>
        <w:numPr>
          <w:ilvl w:val="0"/>
          <w:numId w:val="1"/>
        </w:numPr>
      </w:pPr>
      <w:r>
        <w:t>Examine the distribution of each significant element</w:t>
      </w:r>
      <w:r w:rsidR="00850E4E">
        <w:t xml:space="preserve"> in each type of glass</w:t>
      </w:r>
      <w:r w:rsidR="00333DC0">
        <w:t>.</w:t>
      </w:r>
      <w:r w:rsidR="00850E4E">
        <w:t xml:space="preserve"> </w:t>
      </w:r>
      <w:r w:rsidR="00333DC0">
        <w:t>A glass that has a high concentration of Al, for instance, could signal the existence of a certain type of glass</w:t>
      </w:r>
      <w:r w:rsidR="00850E4E">
        <w:t>.</w:t>
      </w:r>
      <w:r w:rsidR="00333DC0">
        <w:t xml:space="preserve"> Hence, exploring the distribution of the elements would be crucial.</w:t>
      </w:r>
      <w:r w:rsidR="00850E4E">
        <w:t xml:space="preserve"> </w:t>
      </w:r>
    </w:p>
    <w:p w14:paraId="294917F1" w14:textId="50327FA0" w:rsidR="007C7C6E" w:rsidRDefault="00850E4E" w:rsidP="00490222">
      <w:pPr>
        <w:pStyle w:val="ListParagraph"/>
        <w:numPr>
          <w:ilvl w:val="0"/>
          <w:numId w:val="1"/>
        </w:numPr>
      </w:pPr>
      <w:r>
        <w:t>The correlation between the elements</w:t>
      </w:r>
      <w:r w:rsidR="00400FFC">
        <w:t xml:space="preserve"> and RI. </w:t>
      </w:r>
      <w:r w:rsidR="00273848">
        <w:t xml:space="preserve">Finding </w:t>
      </w:r>
      <w:r w:rsidR="007A0023">
        <w:t xml:space="preserve">a </w:t>
      </w:r>
      <w:r w:rsidR="00273848">
        <w:t>correlation between the elements and RI in each type of glass might reveal interesting trend</w:t>
      </w:r>
      <w:r w:rsidR="007A0023">
        <w:t>s</w:t>
      </w:r>
      <w:r w:rsidR="00273848">
        <w:t xml:space="preserve"> and help identify a glass as accurately as possible.</w:t>
      </w:r>
      <w:r w:rsidR="007C7C6E" w:rsidRPr="007C7C6E">
        <w:t xml:space="preserve"> </w:t>
      </w:r>
    </w:p>
    <w:p w14:paraId="01DE06AB" w14:textId="2A2DE2F6" w:rsidR="00850E4E" w:rsidRDefault="007C7C6E" w:rsidP="007C7C6E">
      <w:pPr>
        <w:pStyle w:val="ListParagraph"/>
        <w:numPr>
          <w:ilvl w:val="0"/>
          <w:numId w:val="1"/>
        </w:numPr>
      </w:pPr>
      <w:r>
        <w:t>Build a model that would predict the type of glass at good accuracy.</w:t>
      </w:r>
    </w:p>
    <w:p w14:paraId="1582757B" w14:textId="10481938" w:rsidR="00AB75B6" w:rsidRPr="00AB75B6" w:rsidRDefault="00AB75B6" w:rsidP="00AB75B6">
      <w:pPr>
        <w:rPr>
          <w:b/>
          <w:bCs/>
          <w:sz w:val="32"/>
          <w:szCs w:val="32"/>
        </w:rPr>
      </w:pPr>
      <w:r w:rsidRPr="00AB75B6">
        <w:rPr>
          <w:b/>
          <w:bCs/>
          <w:sz w:val="32"/>
          <w:szCs w:val="32"/>
        </w:rPr>
        <w:t>-- Data</w:t>
      </w:r>
    </w:p>
    <w:p w14:paraId="40461E10" w14:textId="32D6BE2A" w:rsidR="00AB7012" w:rsidRPr="00BA5CBD" w:rsidRDefault="00AB7012" w:rsidP="00BA5CBD">
      <w:pPr>
        <w:rPr>
          <w:b/>
          <w:bCs/>
        </w:rPr>
      </w:pPr>
      <w:r w:rsidRPr="00BA5CBD">
        <w:rPr>
          <w:b/>
          <w:bCs/>
        </w:rPr>
        <w:t xml:space="preserve">–Data source:  </w:t>
      </w:r>
    </w:p>
    <w:p w14:paraId="483AC7E0" w14:textId="14E4D78C" w:rsidR="00273848" w:rsidRPr="004A2008" w:rsidRDefault="007A0023" w:rsidP="004A2008">
      <w:r>
        <w:t xml:space="preserve">The </w:t>
      </w:r>
      <w:r w:rsidR="00273848" w:rsidRPr="004A2008">
        <w:t xml:space="preserve">University of California, Irvine(1987), Glass Identification Data Set [Data file]. Retrieved from </w:t>
      </w:r>
      <w:proofErr w:type="gramStart"/>
      <w:r w:rsidR="00273848" w:rsidRPr="004A2008">
        <w:t>https://archive.ics.uci.edu/ml/datasets/Glass+Identification</w:t>
      </w:r>
      <w:proofErr w:type="gramEnd"/>
    </w:p>
    <w:p w14:paraId="4EDE991E" w14:textId="04721115" w:rsidR="00AB7012" w:rsidRPr="00BA5CBD" w:rsidRDefault="00AB7012" w:rsidP="00BA5CBD">
      <w:pPr>
        <w:rPr>
          <w:b/>
          <w:bCs/>
        </w:rPr>
      </w:pPr>
      <w:r w:rsidRPr="00BA5CBD">
        <w:rPr>
          <w:b/>
          <w:bCs/>
        </w:rPr>
        <w:t xml:space="preserve">–Data collection:  </w:t>
      </w:r>
    </w:p>
    <w:p w14:paraId="7B032230" w14:textId="3305E3D3" w:rsidR="004A2008" w:rsidRPr="007820DB" w:rsidRDefault="007820DB" w:rsidP="007820DB">
      <w:r w:rsidRPr="007820DB">
        <w:t xml:space="preserve">The data was created by B. German from Central Research Establishment and donated by Vina </w:t>
      </w:r>
      <w:proofErr w:type="spellStart"/>
      <w:r w:rsidRPr="007820DB">
        <w:t>Spiehler</w:t>
      </w:r>
      <w:proofErr w:type="spellEnd"/>
      <w:r w:rsidRPr="007820DB">
        <w:t>, Ph.D., Diagnostic Products Corporation in 1987-09-01</w:t>
      </w:r>
      <w:r w:rsidR="00A26F70">
        <w:t>. Data was collected by scanning gathered sample</w:t>
      </w:r>
      <w:r w:rsidR="000527A1">
        <w:t>s</w:t>
      </w:r>
      <w:r w:rsidR="00A26F70">
        <w:t xml:space="preserve"> with an electronic microscope to examine the several elements as well as measuring the glasses’ RI.</w:t>
      </w:r>
    </w:p>
    <w:p w14:paraId="1AECB295" w14:textId="5CCC2706" w:rsidR="00AB7012" w:rsidRPr="00BA5CBD" w:rsidRDefault="00AB7012" w:rsidP="00BA5CBD">
      <w:pPr>
        <w:rPr>
          <w:b/>
          <w:bCs/>
        </w:rPr>
      </w:pPr>
      <w:r w:rsidRPr="00BA5CBD">
        <w:rPr>
          <w:b/>
          <w:bCs/>
        </w:rPr>
        <w:t xml:space="preserve">–Variables:  </w:t>
      </w:r>
    </w:p>
    <w:p w14:paraId="41E4DFFF" w14:textId="26A1B9C0" w:rsidR="007820DB" w:rsidRDefault="00BA5CBD" w:rsidP="002267FB">
      <w:r w:rsidRPr="002267FB">
        <w:t>The variables to be studied are RI(Refractive index), Na(Sodium), Mg(Magnesium), Aluminum(Al), Silicon(Si), K(Potassium), Ca(Calcium), Ba(Barium), Fe(Iron), and Glass type. All except Glass type are numerical variables while Glass type is Nominal. All the quantitative variables except RI are measured using weight percentage in the glass sample.</w:t>
      </w:r>
      <w:r w:rsidR="00D1305B" w:rsidRPr="002267FB">
        <w:t xml:space="preserve"> The type of glass </w:t>
      </w:r>
      <w:proofErr w:type="gramStart"/>
      <w:r w:rsidR="00D1305B" w:rsidRPr="002267FB">
        <w:t>are</w:t>
      </w:r>
      <w:proofErr w:type="gramEnd"/>
      <w:r w:rsidR="00D1305B" w:rsidRPr="002267FB">
        <w:t xml:space="preserve"> abbreviated from numbers 1-7</w:t>
      </w:r>
      <w:r w:rsidR="00BE0940">
        <w:t>:</w:t>
      </w:r>
      <w:r w:rsidR="00185BDB" w:rsidRPr="002267FB">
        <w:t xml:space="preserve"> 1</w:t>
      </w:r>
      <w:r w:rsidR="00EC0BFA" w:rsidRPr="002267FB">
        <w:t>)</w:t>
      </w:r>
      <w:proofErr w:type="spellStart"/>
      <w:r w:rsidR="00185BDB" w:rsidRPr="002267FB">
        <w:t>building_windows_float_processed</w:t>
      </w:r>
      <w:proofErr w:type="spellEnd"/>
      <w:r w:rsidR="00EC0BFA" w:rsidRPr="002267FB">
        <w:t xml:space="preserve">, </w:t>
      </w:r>
      <w:r w:rsidR="00185BDB" w:rsidRPr="002267FB">
        <w:t>2</w:t>
      </w:r>
      <w:r w:rsidR="00EC0BFA" w:rsidRPr="002267FB">
        <w:t>)</w:t>
      </w:r>
      <w:proofErr w:type="spellStart"/>
      <w:r w:rsidR="00185BDB" w:rsidRPr="002267FB">
        <w:t>building_windows_non_float_processed</w:t>
      </w:r>
      <w:proofErr w:type="spellEnd"/>
      <w:r w:rsidR="00EC0BFA" w:rsidRPr="002267FB">
        <w:t>,</w:t>
      </w:r>
      <w:r w:rsidR="00B81978" w:rsidRPr="002267FB">
        <w:t xml:space="preserve"> 3</w:t>
      </w:r>
      <w:r w:rsidR="00EC0BFA" w:rsidRPr="002267FB">
        <w:t>)</w:t>
      </w:r>
      <w:proofErr w:type="spellStart"/>
      <w:r w:rsidR="00185BDB" w:rsidRPr="002267FB">
        <w:t>vehicle_windows_float_processed</w:t>
      </w:r>
      <w:proofErr w:type="spellEnd"/>
      <w:r w:rsidR="00EC0BFA" w:rsidRPr="002267FB">
        <w:t>,</w:t>
      </w:r>
      <w:r w:rsidR="00B81978" w:rsidRPr="002267FB">
        <w:t xml:space="preserve"> 4</w:t>
      </w:r>
      <w:r w:rsidR="00EC0BFA" w:rsidRPr="002267FB">
        <w:t>)</w:t>
      </w:r>
      <w:proofErr w:type="spellStart"/>
      <w:r w:rsidR="00185BDB" w:rsidRPr="002267FB">
        <w:t>vehicle_windows_non_float_processed</w:t>
      </w:r>
      <w:proofErr w:type="spellEnd"/>
      <w:r w:rsidR="00185BDB" w:rsidRPr="002267FB">
        <w:t xml:space="preserve"> (none in this database)</w:t>
      </w:r>
      <w:r w:rsidR="00EC0BFA" w:rsidRPr="002267FB">
        <w:t>,</w:t>
      </w:r>
      <w:r w:rsidR="00B81978" w:rsidRPr="002267FB">
        <w:t xml:space="preserve"> </w:t>
      </w:r>
      <w:r w:rsidR="00185BDB" w:rsidRPr="002267FB">
        <w:t>5</w:t>
      </w:r>
      <w:r w:rsidR="00EC0BFA" w:rsidRPr="002267FB">
        <w:t>)</w:t>
      </w:r>
      <w:r w:rsidR="00185BDB" w:rsidRPr="002267FB">
        <w:t>containers</w:t>
      </w:r>
      <w:r w:rsidR="00EC0BFA" w:rsidRPr="002267FB">
        <w:t xml:space="preserve">, </w:t>
      </w:r>
      <w:r w:rsidR="00185BDB" w:rsidRPr="002267FB">
        <w:t>6</w:t>
      </w:r>
      <w:r w:rsidR="00EC0BFA" w:rsidRPr="002267FB">
        <w:t>)</w:t>
      </w:r>
      <w:r w:rsidR="00185BDB" w:rsidRPr="002267FB">
        <w:t>tableware</w:t>
      </w:r>
      <w:r w:rsidR="00EC0BFA" w:rsidRPr="002267FB">
        <w:t>,</w:t>
      </w:r>
      <w:r w:rsidR="00185BDB" w:rsidRPr="002267FB">
        <w:t xml:space="preserve"> 7</w:t>
      </w:r>
      <w:r w:rsidR="00EC0BFA" w:rsidRPr="002267FB">
        <w:t>)</w:t>
      </w:r>
      <w:r w:rsidR="00185BDB" w:rsidRPr="002267FB">
        <w:t>headlamps</w:t>
      </w:r>
      <w:r w:rsidR="00EC0BFA" w:rsidRPr="002267FB">
        <w:t>.</w:t>
      </w:r>
    </w:p>
    <w:p w14:paraId="255FD125" w14:textId="77777777" w:rsidR="003B5BDB" w:rsidRPr="002267FB" w:rsidRDefault="003B5BDB" w:rsidP="002267FB"/>
    <w:p w14:paraId="5F792751" w14:textId="74322ECC" w:rsidR="00AB7012" w:rsidRPr="00F1234C" w:rsidRDefault="00AB7012" w:rsidP="00F1234C">
      <w:pPr>
        <w:rPr>
          <w:b/>
          <w:bCs/>
        </w:rPr>
      </w:pPr>
      <w:r w:rsidRPr="00F1234C">
        <w:rPr>
          <w:b/>
          <w:bCs/>
        </w:rPr>
        <w:lastRenderedPageBreak/>
        <w:t xml:space="preserve">–Scope of inference: </w:t>
      </w:r>
    </w:p>
    <w:p w14:paraId="2C4DBAB1" w14:textId="5BD1A647" w:rsidR="00BA5CBD" w:rsidRPr="00F1234C" w:rsidRDefault="00F1234C" w:rsidP="00F1234C">
      <w:r w:rsidRPr="00F1234C">
        <w:t xml:space="preserve">The glass identification dataset is one of </w:t>
      </w:r>
      <w:r w:rsidR="007A0023">
        <w:t xml:space="preserve">the </w:t>
      </w:r>
      <w:r w:rsidRPr="00F1234C">
        <w:t xml:space="preserve">widely used datasets that have real-world applications. As mentioned in the beginning, the identification of glass will aid in identifying a glass in </w:t>
      </w:r>
      <w:r w:rsidR="007A0023">
        <w:t xml:space="preserve">a </w:t>
      </w:r>
      <w:r w:rsidRPr="00F1234C">
        <w:t xml:space="preserve">criminal investigation. Hence, any findings can be generalized to the population at large by identifying the type of glass as accurately as possible as well as establish causal links between elemental composition and the type of glass. </w:t>
      </w:r>
    </w:p>
    <w:p w14:paraId="458160A7" w14:textId="08011495" w:rsidR="00AB7012" w:rsidRDefault="00AB7012" w:rsidP="00F1234C">
      <w:pPr>
        <w:rPr>
          <w:b/>
          <w:bCs/>
        </w:rPr>
      </w:pPr>
      <w:r w:rsidRPr="00F1234C">
        <w:rPr>
          <w:b/>
          <w:bCs/>
        </w:rPr>
        <w:t xml:space="preserve">–Data clean-up: </w:t>
      </w:r>
    </w:p>
    <w:p w14:paraId="3E521487" w14:textId="468CA0EA" w:rsidR="00AD71BD" w:rsidRDefault="00AD71BD">
      <w:r>
        <w:t xml:space="preserve">Data was relatively clean as there were no missing </w:t>
      </w:r>
      <w:r w:rsidR="00042432">
        <w:t>values,</w:t>
      </w:r>
      <w:r w:rsidR="003052AC">
        <w:t xml:space="preserve"> but we may need to remove outliers</w:t>
      </w:r>
      <w:r>
        <w:t>.</w:t>
      </w:r>
    </w:p>
    <w:p w14:paraId="19EFA24B" w14:textId="77777777" w:rsidR="004008DA" w:rsidRDefault="004008DA">
      <w:pPr>
        <w:rPr>
          <w:b/>
          <w:bCs/>
        </w:rPr>
      </w:pPr>
      <w:r>
        <w:t>--</w:t>
      </w:r>
      <w:r w:rsidRPr="00F63E27">
        <w:rPr>
          <w:b/>
          <w:bCs/>
          <w:sz w:val="32"/>
          <w:szCs w:val="32"/>
        </w:rPr>
        <w:t>Exploratory Data Analysis</w:t>
      </w:r>
    </w:p>
    <w:p w14:paraId="310C9146" w14:textId="714996D6" w:rsidR="00474EC6" w:rsidRDefault="00042639">
      <w:r>
        <w:rPr>
          <w:noProof/>
        </w:rPr>
        <w:drawing>
          <wp:inline distT="0" distB="0" distL="0" distR="0" wp14:anchorId="2C8CA858" wp14:editId="2294BFD2">
            <wp:extent cx="4484536" cy="1481910"/>
            <wp:effectExtent l="0" t="0" r="0" b="4445"/>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5087" cy="1488701"/>
                    </a:xfrm>
                    <a:prstGeom prst="rect">
                      <a:avLst/>
                    </a:prstGeom>
                  </pic:spPr>
                </pic:pic>
              </a:graphicData>
            </a:graphic>
          </wp:inline>
        </w:drawing>
      </w:r>
      <w:r w:rsidR="00474EC6">
        <w:t>The image above gives the summary statistics of all the variables of interest</w:t>
      </w:r>
      <w:r w:rsidR="00BE0940">
        <w:t>:</w:t>
      </w:r>
      <w:r w:rsidR="00474EC6">
        <w:t xml:space="preserve"> </w:t>
      </w:r>
      <w:r w:rsidR="00644790" w:rsidRPr="00BA5CBD">
        <w:t xml:space="preserve">RI, Na, Mg, Al, Si, K, Ca, Ba, Fe, and Glass </w:t>
      </w:r>
      <w:proofErr w:type="gramStart"/>
      <w:r w:rsidR="00644790" w:rsidRPr="00BA5CBD">
        <w:t>type</w:t>
      </w:r>
      <w:proofErr w:type="gramEnd"/>
      <w:r w:rsidR="00644790">
        <w:t xml:space="preserve"> respectively. </w:t>
      </w:r>
      <w:r w:rsidR="00065BAB">
        <w:t>The first column</w:t>
      </w:r>
      <w:r w:rsidR="00042432">
        <w:t>(V1)</w:t>
      </w:r>
      <w:r w:rsidR="00065BAB">
        <w:t xml:space="preserve">, the ID, was dropped from the data frame. </w:t>
      </w:r>
      <w:r w:rsidR="00FB1881">
        <w:t xml:space="preserve">Summary statistics suggest </w:t>
      </w:r>
      <w:r w:rsidR="0025003E">
        <w:t xml:space="preserve">Silicon is found abundantly </w:t>
      </w:r>
      <w:r w:rsidR="00835CE2">
        <w:t xml:space="preserve">in </w:t>
      </w:r>
      <w:r w:rsidR="007767B6">
        <w:t>all</w:t>
      </w:r>
      <w:r w:rsidR="00835CE2">
        <w:t xml:space="preserve"> the glasses</w:t>
      </w:r>
      <w:r w:rsidR="00DC75F5">
        <w:t xml:space="preserve">. </w:t>
      </w:r>
      <w:r w:rsidR="003B0C00">
        <w:t>The s</w:t>
      </w:r>
      <w:r w:rsidR="00407CC9">
        <w:t xml:space="preserve">econd and third most abundant elements are Na and </w:t>
      </w:r>
      <w:r w:rsidR="001C1218">
        <w:t xml:space="preserve">Ca. </w:t>
      </w:r>
      <w:r w:rsidR="00DC75F5">
        <w:t>This is</w:t>
      </w:r>
      <w:r w:rsidR="002E2B02">
        <w:t xml:space="preserve"> quite expected as </w:t>
      </w:r>
      <w:r w:rsidR="0042600C">
        <w:t xml:space="preserve">a tonnage of glasses </w:t>
      </w:r>
      <w:r w:rsidR="00501488" w:rsidRPr="0042600C">
        <w:t>are made from three main materials—sand (silicon dioxide, or SiO2), limestone (calcium carbonate, or CaCO3), and sodium carbonate (Na2CO3)</w:t>
      </w:r>
      <w:r w:rsidR="0042600C">
        <w:t xml:space="preserve"> (</w:t>
      </w:r>
      <w:r w:rsidR="0042600C" w:rsidRPr="0093519E">
        <w:rPr>
          <w:i/>
          <w:iCs/>
        </w:rPr>
        <w:t xml:space="preserve">Britannica, T. Editors of </w:t>
      </w:r>
      <w:proofErr w:type="spellStart"/>
      <w:r w:rsidR="0042600C" w:rsidRPr="0093519E">
        <w:rPr>
          <w:i/>
          <w:iCs/>
        </w:rPr>
        <w:t>Encyclopaedia</w:t>
      </w:r>
      <w:proofErr w:type="spellEnd"/>
      <w:r w:rsidR="0042600C" w:rsidRPr="0093519E">
        <w:rPr>
          <w:i/>
          <w:iCs/>
        </w:rPr>
        <w:t xml:space="preserve"> (2021, February 1). Glass. Encyclopedia Britannica. </w:t>
      </w:r>
      <w:hyperlink r:id="rId6" w:history="1">
        <w:r w:rsidR="004C785B" w:rsidRPr="0093519E">
          <w:rPr>
            <w:rStyle w:val="Hyperlink"/>
            <w:i/>
            <w:iCs/>
          </w:rPr>
          <w:t>https://www.britannica.com/technology/glass</w:t>
        </w:r>
      </w:hyperlink>
      <w:r w:rsidR="0042600C">
        <w:t>)</w:t>
      </w:r>
      <w:r w:rsidR="00501488" w:rsidRPr="0042600C">
        <w:t>.</w:t>
      </w:r>
      <w:r w:rsidR="004C785B">
        <w:t xml:space="preserve"> Hence, examining the concentratio</w:t>
      </w:r>
      <w:r w:rsidR="00A576F7">
        <w:t xml:space="preserve">n of the next most concentrated elements Mg &amp; Al as well as the </w:t>
      </w:r>
      <w:r w:rsidR="00CE5192">
        <w:t>RI</w:t>
      </w:r>
      <w:r w:rsidR="007A0023">
        <w:t>,</w:t>
      </w:r>
      <w:r w:rsidR="00CE5192">
        <w:t xml:space="preserve"> and exploring their</w:t>
      </w:r>
      <w:r w:rsidR="00245E0B">
        <w:t xml:space="preserve"> correlation could be the deciding factor in determining the type of glass.</w:t>
      </w:r>
      <w:r w:rsidR="001370BD">
        <w:t xml:space="preserve">  </w:t>
      </w:r>
      <w:r w:rsidR="006B7E56">
        <w:t xml:space="preserve">The remaining elements of </w:t>
      </w:r>
      <w:r w:rsidR="003422FD">
        <w:t>K,</w:t>
      </w:r>
      <w:r w:rsidR="00D65CEF">
        <w:t xml:space="preserve"> </w:t>
      </w:r>
      <w:r w:rsidR="003422FD">
        <w:t>Ba,</w:t>
      </w:r>
      <w:r w:rsidR="00D65CEF">
        <w:t xml:space="preserve"> </w:t>
      </w:r>
      <w:r w:rsidR="003422FD">
        <w:t xml:space="preserve">Fe are </w:t>
      </w:r>
      <w:r w:rsidR="00D65CEF">
        <w:t>meager in their concentration</w:t>
      </w:r>
      <w:r w:rsidR="00072E18">
        <w:t>, so they may not provide sound correlation</w:t>
      </w:r>
      <w:r w:rsidR="00006DCD">
        <w:t>al inference in identifying the type of glass.</w:t>
      </w:r>
    </w:p>
    <w:p w14:paraId="317B9DA4" w14:textId="1E981209" w:rsidR="00AB1AD3" w:rsidRDefault="00030E87">
      <w:r>
        <w:rPr>
          <w:noProof/>
        </w:rPr>
        <w:drawing>
          <wp:inline distT="0" distB="0" distL="0" distR="0" wp14:anchorId="4B4BE9D9" wp14:editId="62BE6E37">
            <wp:extent cx="1793240" cy="153337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45930" cy="1578433"/>
                    </a:xfrm>
                    <a:prstGeom prst="rect">
                      <a:avLst/>
                    </a:prstGeom>
                  </pic:spPr>
                </pic:pic>
              </a:graphicData>
            </a:graphic>
          </wp:inline>
        </w:drawing>
      </w:r>
      <w:r w:rsidR="00245E0B">
        <w:t>The following histogram suggests that m</w:t>
      </w:r>
      <w:r w:rsidR="001C7B92">
        <w:t>ost of</w:t>
      </w:r>
      <w:r w:rsidR="00AB1AD3">
        <w:t xml:space="preserve"> the glasses </w:t>
      </w:r>
      <w:r w:rsidR="00293B94">
        <w:t xml:space="preserve">in the dataset </w:t>
      </w:r>
      <w:r w:rsidR="00AB1AD3">
        <w:t xml:space="preserve">are building windows </w:t>
      </w:r>
      <w:r w:rsidR="00851F41">
        <w:t>(</w:t>
      </w:r>
      <w:r w:rsidR="00AB1AD3">
        <w:t>float and non-float processed</w:t>
      </w:r>
      <w:r w:rsidR="00851F41">
        <w:t>)</w:t>
      </w:r>
      <w:r w:rsidR="00AB1AD3">
        <w:t xml:space="preserve">. </w:t>
      </w:r>
    </w:p>
    <w:p w14:paraId="5F33C9D5" w14:textId="4F1863C1" w:rsidR="0035494D" w:rsidRDefault="00CF16DB">
      <w:r>
        <w:t xml:space="preserve">The dataset </w:t>
      </w:r>
      <w:r w:rsidR="004720F5">
        <w:t>includes</w:t>
      </w:r>
      <w:r w:rsidR="002903C0">
        <w:t xml:space="preserve"> </w:t>
      </w:r>
      <w:r w:rsidR="004720F5">
        <w:t>several</w:t>
      </w:r>
      <w:r w:rsidR="002903C0">
        <w:t xml:space="preserve"> outlier</w:t>
      </w:r>
      <w:r w:rsidR="004720F5">
        <w:t>s</w:t>
      </w:r>
      <w:r w:rsidR="003D5FA6">
        <w:t xml:space="preserve">. </w:t>
      </w:r>
      <w:r w:rsidR="009D73DD">
        <w:t>However,</w:t>
      </w:r>
      <w:r w:rsidR="0086750F">
        <w:t xml:space="preserve"> removing the outliers meant the data on glass types 5-7 were </w:t>
      </w:r>
      <w:r w:rsidR="00C37033">
        <w:t xml:space="preserve">to be entirely removed. </w:t>
      </w:r>
      <w:proofErr w:type="gramStart"/>
      <w:r w:rsidR="00266142">
        <w:t>So</w:t>
      </w:r>
      <w:proofErr w:type="gramEnd"/>
      <w:r w:rsidR="00266142">
        <w:t xml:space="preserve"> they will be kept</w:t>
      </w:r>
      <w:r w:rsidR="00087BF0">
        <w:t>.</w:t>
      </w:r>
    </w:p>
    <w:p w14:paraId="75B7C8DD" w14:textId="77777777" w:rsidR="003B5BDB" w:rsidRDefault="003B5BDB"/>
    <w:p w14:paraId="7B79D5E0" w14:textId="63A258DE" w:rsidR="001B2B5B" w:rsidRDefault="001B2B5B" w:rsidP="001B2B5B">
      <w:pPr>
        <w:rPr>
          <w:b/>
          <w:bCs/>
        </w:rPr>
      </w:pPr>
      <w:r>
        <w:rPr>
          <w:b/>
          <w:bCs/>
        </w:rPr>
        <w:t>--</w:t>
      </w:r>
      <w:r>
        <w:rPr>
          <w:b/>
          <w:bCs/>
          <w:sz w:val="32"/>
          <w:szCs w:val="32"/>
        </w:rPr>
        <w:t>Inference</w:t>
      </w:r>
      <w:r>
        <w:rPr>
          <w:b/>
          <w:bCs/>
        </w:rPr>
        <w:t>:</w:t>
      </w:r>
    </w:p>
    <w:p w14:paraId="3B8514C0" w14:textId="2942587E" w:rsidR="001B2B5B" w:rsidRDefault="00211DDA">
      <w:r>
        <w:tab/>
      </w:r>
      <w:r w:rsidR="00367966">
        <w:t>Above, we mentioned</w:t>
      </w:r>
      <w:r w:rsidR="00712F5A">
        <w:t xml:space="preserve"> examining </w:t>
      </w:r>
      <w:r w:rsidR="00A62C20">
        <w:t>the compositions of Mg,</w:t>
      </w:r>
      <w:r w:rsidR="00885ED5">
        <w:t xml:space="preserve"> </w:t>
      </w:r>
      <w:r w:rsidR="00A62C20">
        <w:t xml:space="preserve">Al, and RI might help us </w:t>
      </w:r>
      <w:r w:rsidR="00942A9F">
        <w:t xml:space="preserve">identify glass type. Here we will check to see if the </w:t>
      </w:r>
      <w:r w:rsidR="00845868">
        <w:t xml:space="preserve">population mean of each element is </w:t>
      </w:r>
      <w:r w:rsidR="00885ED5">
        <w:t>different among certain glass types. We picked glass types 1&amp;2 because the</w:t>
      </w:r>
      <w:r w:rsidR="00FE45B7">
        <w:t xml:space="preserve">y have more frequency in the data (bigger sample). We will use t.test to see if the population mean </w:t>
      </w:r>
      <w:r w:rsidR="002F5445">
        <w:t xml:space="preserve">of Mg is </w:t>
      </w:r>
      <w:r w:rsidR="000332FB">
        <w:t>the same in both glass type</w:t>
      </w:r>
      <w:r w:rsidR="007A0023">
        <w:t>s</w:t>
      </w:r>
      <w:r w:rsidR="000332FB">
        <w:t xml:space="preserve"> 1 and 2. </w:t>
      </w:r>
    </w:p>
    <w:p w14:paraId="30207CB4" w14:textId="5ECC1EE7" w:rsidR="00F20E03" w:rsidRPr="00F20E03" w:rsidRDefault="00F20E03">
      <w:r>
        <w:rPr>
          <w:b/>
          <w:bCs/>
        </w:rPr>
        <w:t xml:space="preserve">Condition check: </w:t>
      </w:r>
      <w:r>
        <w:t>Bo</w:t>
      </w:r>
      <w:r w:rsidR="00DB3F23">
        <w:t xml:space="preserve">th samples &lt; 10% of population -&gt; independent, </w:t>
      </w:r>
      <w:r w:rsidR="001E7EDA">
        <w:t>histogram distribution showed that they are normal.</w:t>
      </w:r>
    </w:p>
    <w:p w14:paraId="4E021022" w14:textId="7AEE31F7" w:rsidR="000332FB" w:rsidRDefault="0089490F">
      <w:pPr>
        <w:rPr>
          <w:rFonts w:ascii="Times New Roman" w:hAnsi="Times New Roman" w:cs="Times New Roman"/>
          <w:color w:val="202124"/>
          <w:shd w:val="clear" w:color="auto" w:fill="FFFFFF"/>
        </w:rPr>
      </w:pPr>
      <w:r>
        <w:rPr>
          <w:b/>
          <w:bCs/>
        </w:rPr>
        <w:t>H0:</w:t>
      </w:r>
      <w:r w:rsidR="00BE2254">
        <w:rPr>
          <w:b/>
          <w:bCs/>
        </w:rPr>
        <w:t xml:space="preserve"> </w:t>
      </w:r>
      <w:r w:rsidR="00BE2254">
        <w:rPr>
          <w:rFonts w:ascii="Calibri" w:hAnsi="Calibri" w:cs="Calibri"/>
          <w:b/>
          <w:bCs/>
          <w:color w:val="202124"/>
          <w:shd w:val="clear" w:color="auto" w:fill="FFFFFF"/>
        </w:rPr>
        <w:t>μ</w:t>
      </w:r>
      <w:r w:rsidR="00BE2254">
        <w:rPr>
          <w:rFonts w:ascii="Roboto" w:hAnsi="Roboto"/>
          <w:color w:val="202124"/>
          <w:shd w:val="clear" w:color="auto" w:fill="FFFFFF"/>
        </w:rPr>
        <w:t>1-</w:t>
      </w:r>
      <w:r w:rsidR="00BE2254">
        <w:rPr>
          <w:rFonts w:ascii="Cambria" w:hAnsi="Cambria" w:cs="Cambria"/>
          <w:b/>
          <w:bCs/>
          <w:color w:val="202124"/>
          <w:shd w:val="clear" w:color="auto" w:fill="FFFFFF"/>
        </w:rPr>
        <w:t>μ</w:t>
      </w:r>
      <w:r w:rsidR="00BE2254">
        <w:rPr>
          <w:rFonts w:ascii="Roboto" w:hAnsi="Roboto"/>
          <w:color w:val="202124"/>
          <w:shd w:val="clear" w:color="auto" w:fill="FFFFFF"/>
        </w:rPr>
        <w:t xml:space="preserve">2=0; Ha: </w:t>
      </w:r>
      <w:r w:rsidR="00BE2254">
        <w:rPr>
          <w:rFonts w:ascii="Cambria" w:hAnsi="Cambria" w:cs="Cambria"/>
          <w:b/>
          <w:bCs/>
          <w:color w:val="202124"/>
          <w:shd w:val="clear" w:color="auto" w:fill="FFFFFF"/>
        </w:rPr>
        <w:t>μ</w:t>
      </w:r>
      <w:r w:rsidR="00BE2254">
        <w:rPr>
          <w:rFonts w:ascii="Roboto" w:hAnsi="Roboto"/>
          <w:color w:val="202124"/>
          <w:shd w:val="clear" w:color="auto" w:fill="FFFFFF"/>
        </w:rPr>
        <w:t>1-</w:t>
      </w:r>
      <w:r w:rsidR="00BE2254">
        <w:rPr>
          <w:rFonts w:ascii="Cambria" w:hAnsi="Cambria" w:cs="Cambria"/>
          <w:b/>
          <w:bCs/>
          <w:color w:val="202124"/>
          <w:shd w:val="clear" w:color="auto" w:fill="FFFFFF"/>
        </w:rPr>
        <w:t>μ</w:t>
      </w:r>
      <w:r w:rsidR="00BE2254">
        <w:rPr>
          <w:rFonts w:ascii="Roboto" w:hAnsi="Roboto"/>
          <w:color w:val="202124"/>
          <w:shd w:val="clear" w:color="auto" w:fill="FFFFFF"/>
        </w:rPr>
        <w:t>2</w:t>
      </w:r>
      <w:r w:rsidR="00BE2254" w:rsidRPr="00BE2254">
        <w:rPr>
          <w:rFonts w:ascii="Times New Roman" w:hAnsi="Times New Roman" w:cs="Times New Roman"/>
          <w:color w:val="202124"/>
          <w:shd w:val="clear" w:color="auto" w:fill="FFFFFF"/>
        </w:rPr>
        <w:t>≠</w:t>
      </w:r>
      <w:r w:rsidR="00BE2254">
        <w:rPr>
          <w:rFonts w:ascii="Times New Roman" w:hAnsi="Times New Roman" w:cs="Times New Roman"/>
          <w:color w:val="202124"/>
          <w:shd w:val="clear" w:color="auto" w:fill="FFFFFF"/>
        </w:rPr>
        <w:t>0</w:t>
      </w:r>
    </w:p>
    <w:p w14:paraId="1EFFB955" w14:textId="1A332EEF" w:rsidR="008827FE" w:rsidRDefault="007D31B4">
      <w:pPr>
        <w:rPr>
          <w:rFonts w:ascii="Times New Roman" w:hAnsi="Times New Roman" w:cs="Times New Roman"/>
          <w:color w:val="202124"/>
          <w:shd w:val="clear" w:color="auto" w:fill="FFFFFF"/>
        </w:rPr>
      </w:pPr>
      <w:r>
        <w:rPr>
          <w:rFonts w:ascii="Times New Roman" w:hAnsi="Times New Roman" w:cs="Times New Roman"/>
          <w:noProof/>
          <w:color w:val="202124"/>
          <w:shd w:val="clear" w:color="auto" w:fill="FFFFFF"/>
        </w:rPr>
        <w:drawing>
          <wp:inline distT="0" distB="0" distL="0" distR="0" wp14:anchorId="389C4B3C" wp14:editId="5204AED1">
            <wp:extent cx="2870421" cy="452755"/>
            <wp:effectExtent l="0" t="0" r="6350" b="444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rotWithShape="1">
                    <a:blip r:embed="rId8">
                      <a:extLst>
                        <a:ext uri="{28A0092B-C50C-407E-A947-70E740481C1C}">
                          <a14:useLocalDpi xmlns:a14="http://schemas.microsoft.com/office/drawing/2010/main" val="0"/>
                        </a:ext>
                      </a:extLst>
                    </a:blip>
                    <a:srcRect r="17976" b="25574"/>
                    <a:stretch/>
                  </pic:blipFill>
                  <pic:spPr bwMode="auto">
                    <a:xfrm>
                      <a:off x="0" y="0"/>
                      <a:ext cx="2886058" cy="455221"/>
                    </a:xfrm>
                    <a:prstGeom prst="rect">
                      <a:avLst/>
                    </a:prstGeom>
                    <a:ln>
                      <a:noFill/>
                    </a:ln>
                    <a:extLst>
                      <a:ext uri="{53640926-AAD7-44D8-BBD7-CCE9431645EC}">
                        <a14:shadowObscured xmlns:a14="http://schemas.microsoft.com/office/drawing/2010/main"/>
                      </a:ext>
                    </a:extLst>
                  </pic:spPr>
                </pic:pic>
              </a:graphicData>
            </a:graphic>
          </wp:inline>
        </w:drawing>
      </w:r>
    </w:p>
    <w:p w14:paraId="4915A1BC" w14:textId="70A0D2FE" w:rsidR="00BE2254" w:rsidRPr="006C6F80" w:rsidRDefault="001129F2">
      <w:pPr>
        <w:rPr>
          <w:rFonts w:cstheme="minorHAnsi"/>
          <w:color w:val="202124"/>
          <w:shd w:val="clear" w:color="auto" w:fill="FFFFFF"/>
        </w:rPr>
      </w:pPr>
      <w:r w:rsidRPr="006C6F80">
        <w:rPr>
          <w:rFonts w:cstheme="minorHAnsi"/>
        </w:rPr>
        <w:t>Since p-value = 0.0002&lt;0.05</w:t>
      </w:r>
      <w:r w:rsidR="00D27327" w:rsidRPr="006C6F80">
        <w:rPr>
          <w:rFonts w:cstheme="minorHAnsi"/>
        </w:rPr>
        <w:t xml:space="preserve">, we reject the null hypothesis and suggest there is a difference in </w:t>
      </w:r>
      <w:r w:rsidR="00D27327" w:rsidRPr="006C6F80">
        <w:rPr>
          <w:rFonts w:cstheme="minorHAnsi"/>
          <w:b/>
          <w:bCs/>
          <w:color w:val="202124"/>
          <w:shd w:val="clear" w:color="auto" w:fill="FFFFFF"/>
        </w:rPr>
        <w:t>μ</w:t>
      </w:r>
      <w:r w:rsidR="00D27327" w:rsidRPr="006C6F80">
        <w:rPr>
          <w:rFonts w:cstheme="minorHAnsi"/>
          <w:color w:val="202124"/>
          <w:shd w:val="clear" w:color="auto" w:fill="FFFFFF"/>
        </w:rPr>
        <w:t xml:space="preserve"> in both </w:t>
      </w:r>
      <w:r w:rsidR="00700ED6" w:rsidRPr="006C6F80">
        <w:rPr>
          <w:rFonts w:cstheme="minorHAnsi"/>
          <w:color w:val="202124"/>
          <w:shd w:val="clear" w:color="auto" w:fill="FFFFFF"/>
        </w:rPr>
        <w:t xml:space="preserve">populations of glass types and it would make sense to consider </w:t>
      </w:r>
      <w:r w:rsidR="001A4BC8" w:rsidRPr="006C6F80">
        <w:rPr>
          <w:rFonts w:cstheme="minorHAnsi"/>
          <w:color w:val="202124"/>
          <w:shd w:val="clear" w:color="auto" w:fill="FFFFFF"/>
        </w:rPr>
        <w:t xml:space="preserve">Mg </w:t>
      </w:r>
      <w:r w:rsidR="004D24B6" w:rsidRPr="006C6F80">
        <w:rPr>
          <w:rFonts w:cstheme="minorHAnsi"/>
          <w:color w:val="202124"/>
          <w:shd w:val="clear" w:color="auto" w:fill="FFFFFF"/>
        </w:rPr>
        <w:t>as</w:t>
      </w:r>
      <w:r w:rsidR="001A4BC8" w:rsidRPr="006C6F80">
        <w:rPr>
          <w:rFonts w:cstheme="minorHAnsi"/>
          <w:color w:val="202124"/>
          <w:shd w:val="clear" w:color="auto" w:fill="FFFFFF"/>
        </w:rPr>
        <w:t xml:space="preserve"> the model’s</w:t>
      </w:r>
      <w:r w:rsidR="00756F62" w:rsidRPr="006C6F80">
        <w:rPr>
          <w:rFonts w:cstheme="minorHAnsi"/>
          <w:color w:val="202124"/>
          <w:shd w:val="clear" w:color="auto" w:fill="FFFFFF"/>
        </w:rPr>
        <w:t xml:space="preserve"> </w:t>
      </w:r>
      <w:r w:rsidR="004D24B6" w:rsidRPr="006C6F80">
        <w:rPr>
          <w:rFonts w:cstheme="minorHAnsi"/>
          <w:color w:val="202124"/>
          <w:shd w:val="clear" w:color="auto" w:fill="FFFFFF"/>
        </w:rPr>
        <w:t>predic</w:t>
      </w:r>
      <w:r w:rsidR="002303D6" w:rsidRPr="006C6F80">
        <w:rPr>
          <w:rFonts w:cstheme="minorHAnsi"/>
          <w:color w:val="202124"/>
          <w:shd w:val="clear" w:color="auto" w:fill="FFFFFF"/>
        </w:rPr>
        <w:t>tor.</w:t>
      </w:r>
    </w:p>
    <w:p w14:paraId="64CB4CE9" w14:textId="19EB40D9" w:rsidR="003A3510" w:rsidRPr="006C6F80" w:rsidRDefault="003A3510">
      <w:pPr>
        <w:rPr>
          <w:rFonts w:cstheme="minorHAnsi"/>
          <w:color w:val="202124"/>
          <w:shd w:val="clear" w:color="auto" w:fill="FFFFFF"/>
        </w:rPr>
      </w:pPr>
      <w:r w:rsidRPr="006C6F80">
        <w:rPr>
          <w:rFonts w:cstheme="minorHAnsi"/>
          <w:color w:val="202124"/>
          <w:shd w:val="clear" w:color="auto" w:fill="FFFFFF"/>
        </w:rPr>
        <w:t>We are also 95% confident the difference in mean lies in the boundary (</w:t>
      </w:r>
      <w:r w:rsidR="00041D22" w:rsidRPr="006C6F80">
        <w:rPr>
          <w:rFonts w:cstheme="minorHAnsi"/>
          <w:color w:val="202124"/>
          <w:shd w:val="clear" w:color="auto" w:fill="FFFFFF"/>
        </w:rPr>
        <w:t>0.26</w:t>
      </w:r>
      <w:r w:rsidR="00F8169B" w:rsidRPr="006C6F80">
        <w:rPr>
          <w:rFonts w:cstheme="minorHAnsi"/>
          <w:color w:val="202124"/>
          <w:shd w:val="clear" w:color="auto" w:fill="FFFFFF"/>
        </w:rPr>
        <w:t>7</w:t>
      </w:r>
      <w:r w:rsidR="00041D22" w:rsidRPr="006C6F80">
        <w:rPr>
          <w:rFonts w:cstheme="minorHAnsi"/>
          <w:color w:val="202124"/>
          <w:shd w:val="clear" w:color="auto" w:fill="FFFFFF"/>
        </w:rPr>
        <w:t>, 0.83</w:t>
      </w:r>
      <w:r w:rsidR="00F8169B" w:rsidRPr="006C6F80">
        <w:rPr>
          <w:rFonts w:cstheme="minorHAnsi"/>
          <w:color w:val="202124"/>
          <w:shd w:val="clear" w:color="auto" w:fill="FFFFFF"/>
        </w:rPr>
        <w:t>4</w:t>
      </w:r>
      <w:r w:rsidRPr="006C6F80">
        <w:rPr>
          <w:rFonts w:cstheme="minorHAnsi"/>
          <w:color w:val="202124"/>
          <w:shd w:val="clear" w:color="auto" w:fill="FFFFFF"/>
        </w:rPr>
        <w:t>)</w:t>
      </w:r>
      <w:r w:rsidR="00F8169B" w:rsidRPr="006C6F80">
        <w:rPr>
          <w:rFonts w:cstheme="minorHAnsi"/>
          <w:color w:val="202124"/>
          <w:shd w:val="clear" w:color="auto" w:fill="FFFFFF"/>
        </w:rPr>
        <w:t>.</w:t>
      </w:r>
    </w:p>
    <w:p w14:paraId="5CE1DE16" w14:textId="44CB2868" w:rsidR="002303D6" w:rsidRDefault="002303D6">
      <w:pPr>
        <w:rPr>
          <w:rFonts w:ascii="Roboto" w:hAnsi="Roboto"/>
          <w:color w:val="202124"/>
          <w:shd w:val="clear" w:color="auto" w:fill="FFFFFF"/>
        </w:rPr>
      </w:pPr>
      <w:r>
        <w:rPr>
          <w:rFonts w:ascii="Roboto" w:hAnsi="Roboto"/>
          <w:color w:val="202124"/>
          <w:shd w:val="clear" w:color="auto" w:fill="FFFFFF"/>
        </w:rPr>
        <w:t>T-test for Al and RI are as follows:</w:t>
      </w:r>
    </w:p>
    <w:p w14:paraId="7A6F49C3" w14:textId="2A0D50D9" w:rsidR="002303D6" w:rsidRPr="001E7EDA" w:rsidRDefault="002303D6" w:rsidP="007C7C6E">
      <w:r>
        <w:rPr>
          <w:b/>
          <w:bCs/>
        </w:rPr>
        <w:t>Al</w:t>
      </w:r>
      <w:r w:rsidR="001A0D19">
        <w:rPr>
          <w:b/>
          <w:bCs/>
        </w:rPr>
        <w:tab/>
      </w:r>
      <w:r w:rsidR="001A0D19">
        <w:rPr>
          <w:b/>
          <w:bCs/>
        </w:rPr>
        <w:tab/>
      </w:r>
      <w:r w:rsidR="001A0D19">
        <w:rPr>
          <w:b/>
          <w:bCs/>
        </w:rPr>
        <w:tab/>
      </w:r>
      <w:r w:rsidR="001A0D19">
        <w:rPr>
          <w:b/>
          <w:bCs/>
        </w:rPr>
        <w:tab/>
      </w:r>
      <w:r w:rsidR="001A0D19">
        <w:rPr>
          <w:b/>
          <w:bCs/>
        </w:rPr>
        <w:tab/>
      </w:r>
      <w:r w:rsidR="001A0D19">
        <w:rPr>
          <w:b/>
          <w:bCs/>
        </w:rPr>
        <w:tab/>
      </w:r>
      <w:r w:rsidR="001A0D19">
        <w:rPr>
          <w:b/>
          <w:bCs/>
        </w:rPr>
        <w:tab/>
      </w:r>
    </w:p>
    <w:p w14:paraId="7AA0AAE2" w14:textId="5F198573" w:rsidR="002303D6" w:rsidRDefault="002303D6" w:rsidP="002303D6">
      <w:pPr>
        <w:rPr>
          <w:rFonts w:ascii="Times New Roman" w:hAnsi="Times New Roman" w:cs="Times New Roman"/>
          <w:color w:val="202124"/>
          <w:shd w:val="clear" w:color="auto" w:fill="FFFFFF"/>
        </w:rPr>
      </w:pPr>
      <w:r>
        <w:rPr>
          <w:b/>
          <w:bCs/>
        </w:rPr>
        <w:t xml:space="preserve">H0: </w:t>
      </w:r>
      <w:r>
        <w:rPr>
          <w:rFonts w:ascii="Calibri" w:hAnsi="Calibri" w:cs="Calibri"/>
          <w:b/>
          <w:bCs/>
          <w:color w:val="202124"/>
          <w:shd w:val="clear" w:color="auto" w:fill="FFFFFF"/>
        </w:rPr>
        <w:t>μ</w:t>
      </w:r>
      <w:r>
        <w:rPr>
          <w:rFonts w:ascii="Roboto" w:hAnsi="Roboto"/>
          <w:color w:val="202124"/>
          <w:shd w:val="clear" w:color="auto" w:fill="FFFFFF"/>
        </w:rPr>
        <w:t>1-</w:t>
      </w:r>
      <w:r>
        <w:rPr>
          <w:rFonts w:ascii="Cambria" w:hAnsi="Cambria" w:cs="Cambria"/>
          <w:b/>
          <w:bCs/>
          <w:color w:val="202124"/>
          <w:shd w:val="clear" w:color="auto" w:fill="FFFFFF"/>
        </w:rPr>
        <w:t>μ</w:t>
      </w:r>
      <w:r>
        <w:rPr>
          <w:rFonts w:ascii="Roboto" w:hAnsi="Roboto"/>
          <w:color w:val="202124"/>
          <w:shd w:val="clear" w:color="auto" w:fill="FFFFFF"/>
        </w:rPr>
        <w:t xml:space="preserve">2=0; Ha: </w:t>
      </w:r>
      <w:r>
        <w:rPr>
          <w:rFonts w:ascii="Cambria" w:hAnsi="Cambria" w:cs="Cambria"/>
          <w:b/>
          <w:bCs/>
          <w:color w:val="202124"/>
          <w:shd w:val="clear" w:color="auto" w:fill="FFFFFF"/>
        </w:rPr>
        <w:t>μ</w:t>
      </w:r>
      <w:r>
        <w:rPr>
          <w:rFonts w:ascii="Roboto" w:hAnsi="Roboto"/>
          <w:color w:val="202124"/>
          <w:shd w:val="clear" w:color="auto" w:fill="FFFFFF"/>
        </w:rPr>
        <w:t>1-</w:t>
      </w:r>
      <w:r>
        <w:rPr>
          <w:rFonts w:ascii="Cambria" w:hAnsi="Cambria" w:cs="Cambria"/>
          <w:b/>
          <w:bCs/>
          <w:color w:val="202124"/>
          <w:shd w:val="clear" w:color="auto" w:fill="FFFFFF"/>
        </w:rPr>
        <w:t>μ</w:t>
      </w:r>
      <w:r>
        <w:rPr>
          <w:rFonts w:ascii="Roboto" w:hAnsi="Roboto"/>
          <w:color w:val="202124"/>
          <w:shd w:val="clear" w:color="auto" w:fill="FFFFFF"/>
        </w:rPr>
        <w:t>2</w:t>
      </w:r>
      <w:r w:rsidRPr="00BE2254">
        <w:rPr>
          <w:rFonts w:ascii="Times New Roman" w:hAnsi="Times New Roman" w:cs="Times New Roman"/>
          <w:color w:val="202124"/>
          <w:shd w:val="clear" w:color="auto" w:fill="FFFFFF"/>
        </w:rPr>
        <w:t>≠</w:t>
      </w:r>
      <w:r>
        <w:rPr>
          <w:rFonts w:ascii="Times New Roman" w:hAnsi="Times New Roman" w:cs="Times New Roman"/>
          <w:color w:val="202124"/>
          <w:shd w:val="clear" w:color="auto" w:fill="FFFFFF"/>
        </w:rPr>
        <w:t>0</w:t>
      </w:r>
      <w:r w:rsidR="0003428E">
        <w:rPr>
          <w:rFonts w:ascii="Times New Roman" w:hAnsi="Times New Roman" w:cs="Times New Roman"/>
          <w:color w:val="202124"/>
          <w:shd w:val="clear" w:color="auto" w:fill="FFFFFF"/>
        </w:rPr>
        <w:tab/>
      </w:r>
      <w:r w:rsidR="0003428E">
        <w:rPr>
          <w:rFonts w:ascii="Times New Roman" w:hAnsi="Times New Roman" w:cs="Times New Roman"/>
          <w:color w:val="202124"/>
          <w:shd w:val="clear" w:color="auto" w:fill="FFFFFF"/>
        </w:rPr>
        <w:tab/>
      </w:r>
      <w:r w:rsidR="0003428E">
        <w:rPr>
          <w:rFonts w:ascii="Times New Roman" w:hAnsi="Times New Roman" w:cs="Times New Roman"/>
          <w:color w:val="202124"/>
          <w:shd w:val="clear" w:color="auto" w:fill="FFFFFF"/>
        </w:rPr>
        <w:tab/>
      </w:r>
      <w:r w:rsidR="0003428E">
        <w:rPr>
          <w:rFonts w:ascii="Times New Roman" w:hAnsi="Times New Roman" w:cs="Times New Roman"/>
          <w:color w:val="202124"/>
          <w:shd w:val="clear" w:color="auto" w:fill="FFFFFF"/>
        </w:rPr>
        <w:tab/>
      </w:r>
    </w:p>
    <w:p w14:paraId="40D9EC3B" w14:textId="6C4ECB43" w:rsidR="002303D6" w:rsidRDefault="001A0D19">
      <w:r>
        <w:rPr>
          <w:noProof/>
        </w:rPr>
        <w:drawing>
          <wp:inline distT="0" distB="0" distL="0" distR="0" wp14:anchorId="5C6C8990" wp14:editId="69A5A0A6">
            <wp:extent cx="3116911" cy="469265"/>
            <wp:effectExtent l="0" t="0" r="7620" b="698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6245" cy="473681"/>
                    </a:xfrm>
                    <a:prstGeom prst="rect">
                      <a:avLst/>
                    </a:prstGeom>
                  </pic:spPr>
                </pic:pic>
              </a:graphicData>
            </a:graphic>
          </wp:inline>
        </w:drawing>
      </w:r>
      <w:r w:rsidR="00CC7BAC">
        <w:tab/>
      </w:r>
    </w:p>
    <w:p w14:paraId="619FCC2E" w14:textId="6D5C5232" w:rsidR="006C6F80" w:rsidRPr="006C6F80" w:rsidRDefault="000E7F14" w:rsidP="006C6F80">
      <w:pPr>
        <w:rPr>
          <w:rFonts w:cstheme="minorHAnsi"/>
          <w:color w:val="202124"/>
          <w:shd w:val="clear" w:color="auto" w:fill="FFFFFF"/>
        </w:rPr>
      </w:pPr>
      <w:r w:rsidRPr="006C6F80">
        <w:rPr>
          <w:rFonts w:cstheme="minorHAnsi"/>
        </w:rPr>
        <w:t>Since the p-value</w:t>
      </w:r>
      <w:r w:rsidR="006C6F80" w:rsidRPr="006C6F80">
        <w:rPr>
          <w:rFonts w:cstheme="minorHAnsi"/>
        </w:rPr>
        <w:t xml:space="preserve">= 1.74e-06&lt;0.05 we reject the null hypothesis and suggest there is a difference in </w:t>
      </w:r>
      <w:r w:rsidR="006C6F80" w:rsidRPr="006C6F80">
        <w:rPr>
          <w:rFonts w:cstheme="minorHAnsi"/>
          <w:b/>
          <w:bCs/>
          <w:color w:val="202124"/>
          <w:shd w:val="clear" w:color="auto" w:fill="FFFFFF"/>
        </w:rPr>
        <w:t>μ</w:t>
      </w:r>
      <w:r w:rsidR="006C6F80" w:rsidRPr="006C6F80">
        <w:rPr>
          <w:rFonts w:cstheme="minorHAnsi"/>
          <w:color w:val="202124"/>
          <w:shd w:val="clear" w:color="auto" w:fill="FFFFFF"/>
        </w:rPr>
        <w:t xml:space="preserve"> in both populations of glass types and it would make sense to consider </w:t>
      </w:r>
      <w:r w:rsidR="006C6F80">
        <w:rPr>
          <w:rFonts w:cstheme="minorHAnsi"/>
          <w:color w:val="202124"/>
          <w:shd w:val="clear" w:color="auto" w:fill="FFFFFF"/>
        </w:rPr>
        <w:t>Al</w:t>
      </w:r>
      <w:r w:rsidR="006C6F80" w:rsidRPr="006C6F80">
        <w:rPr>
          <w:rFonts w:cstheme="minorHAnsi"/>
          <w:color w:val="202124"/>
          <w:shd w:val="clear" w:color="auto" w:fill="FFFFFF"/>
        </w:rPr>
        <w:t xml:space="preserve"> as the model’s predictor.</w:t>
      </w:r>
    </w:p>
    <w:p w14:paraId="4A68E8B6" w14:textId="5984382A" w:rsidR="006C6F80" w:rsidRPr="006C6F80" w:rsidRDefault="006C6F80" w:rsidP="006C6F80">
      <w:pPr>
        <w:rPr>
          <w:rFonts w:cstheme="minorHAnsi"/>
          <w:color w:val="202124"/>
          <w:shd w:val="clear" w:color="auto" w:fill="FFFFFF"/>
        </w:rPr>
      </w:pPr>
      <w:r w:rsidRPr="006C6F80">
        <w:rPr>
          <w:rFonts w:cstheme="minorHAnsi"/>
          <w:color w:val="202124"/>
          <w:shd w:val="clear" w:color="auto" w:fill="FFFFFF"/>
        </w:rPr>
        <w:t>We are also 95% confident the difference in mean lies in the boundary (</w:t>
      </w:r>
      <w:r w:rsidR="00EF4B3A" w:rsidRPr="00EF4B3A">
        <w:rPr>
          <w:rFonts w:cstheme="minorHAnsi"/>
          <w:color w:val="202124"/>
          <w:shd w:val="clear" w:color="auto" w:fill="FFFFFF"/>
        </w:rPr>
        <w:t>-0.34</w:t>
      </w:r>
      <w:r w:rsidR="00EF4B3A">
        <w:rPr>
          <w:rFonts w:cstheme="minorHAnsi"/>
          <w:color w:val="202124"/>
          <w:shd w:val="clear" w:color="auto" w:fill="FFFFFF"/>
        </w:rPr>
        <w:t xml:space="preserve">, </w:t>
      </w:r>
      <w:r w:rsidR="00EF4B3A" w:rsidRPr="00EF4B3A">
        <w:rPr>
          <w:rFonts w:cstheme="minorHAnsi"/>
          <w:color w:val="202124"/>
          <w:shd w:val="clear" w:color="auto" w:fill="FFFFFF"/>
        </w:rPr>
        <w:t>-0.1</w:t>
      </w:r>
      <w:r w:rsidR="00EF4B3A">
        <w:rPr>
          <w:rFonts w:cstheme="minorHAnsi"/>
          <w:color w:val="202124"/>
          <w:shd w:val="clear" w:color="auto" w:fill="FFFFFF"/>
        </w:rPr>
        <w:t>5</w:t>
      </w:r>
      <w:r w:rsidRPr="006C6F80">
        <w:rPr>
          <w:rFonts w:cstheme="minorHAnsi"/>
          <w:color w:val="202124"/>
          <w:shd w:val="clear" w:color="auto" w:fill="FFFFFF"/>
        </w:rPr>
        <w:t>).</w:t>
      </w:r>
    </w:p>
    <w:p w14:paraId="64BF318A" w14:textId="36334125" w:rsidR="001E7EDA" w:rsidRPr="001E7EDA" w:rsidRDefault="007B34BE" w:rsidP="007C7C6E">
      <w:r>
        <w:rPr>
          <w:b/>
          <w:bCs/>
        </w:rPr>
        <w:t>RI</w:t>
      </w:r>
      <w:r w:rsidRPr="007B34BE">
        <w:rPr>
          <w:b/>
          <w:bCs/>
        </w:rPr>
        <w:t xml:space="preserve"> </w:t>
      </w:r>
    </w:p>
    <w:p w14:paraId="5C48FD8E" w14:textId="25D8A9A0" w:rsidR="007B34BE" w:rsidRDefault="007B34BE" w:rsidP="007B34BE">
      <w:pPr>
        <w:rPr>
          <w:rFonts w:ascii="Times New Roman" w:hAnsi="Times New Roman" w:cs="Times New Roman"/>
          <w:color w:val="202124"/>
          <w:shd w:val="clear" w:color="auto" w:fill="FFFFFF"/>
        </w:rPr>
      </w:pPr>
      <w:r>
        <w:rPr>
          <w:b/>
          <w:bCs/>
        </w:rPr>
        <w:t xml:space="preserve">H0: </w:t>
      </w:r>
      <w:r>
        <w:rPr>
          <w:rFonts w:ascii="Calibri" w:hAnsi="Calibri" w:cs="Calibri"/>
          <w:b/>
          <w:bCs/>
          <w:color w:val="202124"/>
          <w:shd w:val="clear" w:color="auto" w:fill="FFFFFF"/>
        </w:rPr>
        <w:t>μ</w:t>
      </w:r>
      <w:r>
        <w:rPr>
          <w:rFonts w:ascii="Roboto" w:hAnsi="Roboto"/>
          <w:color w:val="202124"/>
          <w:shd w:val="clear" w:color="auto" w:fill="FFFFFF"/>
        </w:rPr>
        <w:t>1-</w:t>
      </w:r>
      <w:r>
        <w:rPr>
          <w:rFonts w:ascii="Cambria" w:hAnsi="Cambria" w:cs="Cambria"/>
          <w:b/>
          <w:bCs/>
          <w:color w:val="202124"/>
          <w:shd w:val="clear" w:color="auto" w:fill="FFFFFF"/>
        </w:rPr>
        <w:t>μ</w:t>
      </w:r>
      <w:r>
        <w:rPr>
          <w:rFonts w:ascii="Roboto" w:hAnsi="Roboto"/>
          <w:color w:val="202124"/>
          <w:shd w:val="clear" w:color="auto" w:fill="FFFFFF"/>
        </w:rPr>
        <w:t xml:space="preserve">2=0; Ha: </w:t>
      </w:r>
      <w:r>
        <w:rPr>
          <w:rFonts w:ascii="Cambria" w:hAnsi="Cambria" w:cs="Cambria"/>
          <w:b/>
          <w:bCs/>
          <w:color w:val="202124"/>
          <w:shd w:val="clear" w:color="auto" w:fill="FFFFFF"/>
        </w:rPr>
        <w:t>μ</w:t>
      </w:r>
      <w:r>
        <w:rPr>
          <w:rFonts w:ascii="Roboto" w:hAnsi="Roboto"/>
          <w:color w:val="202124"/>
          <w:shd w:val="clear" w:color="auto" w:fill="FFFFFF"/>
        </w:rPr>
        <w:t>1-</w:t>
      </w:r>
      <w:r>
        <w:rPr>
          <w:rFonts w:ascii="Cambria" w:hAnsi="Cambria" w:cs="Cambria"/>
          <w:b/>
          <w:bCs/>
          <w:color w:val="202124"/>
          <w:shd w:val="clear" w:color="auto" w:fill="FFFFFF"/>
        </w:rPr>
        <w:t>μ</w:t>
      </w:r>
      <w:r>
        <w:rPr>
          <w:rFonts w:ascii="Roboto" w:hAnsi="Roboto"/>
          <w:color w:val="202124"/>
          <w:shd w:val="clear" w:color="auto" w:fill="FFFFFF"/>
        </w:rPr>
        <w:t>2</w:t>
      </w:r>
      <w:r w:rsidRPr="00BE2254">
        <w:rPr>
          <w:rFonts w:ascii="Times New Roman" w:hAnsi="Times New Roman" w:cs="Times New Roman"/>
          <w:color w:val="202124"/>
          <w:shd w:val="clear" w:color="auto" w:fill="FFFFFF"/>
        </w:rPr>
        <w:t>≠</w:t>
      </w:r>
      <w:r>
        <w:rPr>
          <w:rFonts w:ascii="Times New Roman" w:hAnsi="Times New Roman" w:cs="Times New Roman"/>
          <w:color w:val="202124"/>
          <w:shd w:val="clear" w:color="auto" w:fill="FFFFFF"/>
        </w:rPr>
        <w:t>0</w:t>
      </w:r>
    </w:p>
    <w:p w14:paraId="03F02257" w14:textId="03B7B6D5" w:rsidR="007B34BE" w:rsidRDefault="007B34BE" w:rsidP="007B34BE">
      <w:pPr>
        <w:rPr>
          <w:rFonts w:cstheme="minorHAnsi"/>
        </w:rPr>
      </w:pPr>
      <w:r>
        <w:rPr>
          <w:rFonts w:cstheme="minorHAnsi"/>
          <w:noProof/>
        </w:rPr>
        <w:drawing>
          <wp:inline distT="0" distB="0" distL="0" distR="0" wp14:anchorId="39EDB331" wp14:editId="1179C8C5">
            <wp:extent cx="3327400" cy="476250"/>
            <wp:effectExtent l="0" t="0" r="635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7400" cy="476250"/>
                    </a:xfrm>
                    <a:prstGeom prst="rect">
                      <a:avLst/>
                    </a:prstGeom>
                  </pic:spPr>
                </pic:pic>
              </a:graphicData>
            </a:graphic>
          </wp:inline>
        </w:drawing>
      </w:r>
    </w:p>
    <w:p w14:paraId="28985E69" w14:textId="2C9E9F10" w:rsidR="007B34BE" w:rsidRPr="006C6F80" w:rsidRDefault="007B34BE" w:rsidP="007B34BE">
      <w:pPr>
        <w:rPr>
          <w:rFonts w:cstheme="minorHAnsi"/>
          <w:color w:val="202124"/>
          <w:shd w:val="clear" w:color="auto" w:fill="FFFFFF"/>
        </w:rPr>
      </w:pPr>
      <w:r w:rsidRPr="006C6F80">
        <w:rPr>
          <w:rFonts w:cstheme="minorHAnsi"/>
        </w:rPr>
        <w:t xml:space="preserve">Since the p-value= </w:t>
      </w:r>
      <w:r w:rsidRPr="00644A6A">
        <w:rPr>
          <w:rFonts w:cstheme="minorHAnsi"/>
        </w:rPr>
        <w:t>0.846</w:t>
      </w:r>
      <w:r>
        <w:rPr>
          <w:rFonts w:cstheme="minorHAnsi"/>
        </w:rPr>
        <w:t>&gt;</w:t>
      </w:r>
      <w:r w:rsidRPr="006C6F80">
        <w:rPr>
          <w:rFonts w:cstheme="minorHAnsi"/>
        </w:rPr>
        <w:t xml:space="preserve">0.05 we </w:t>
      </w:r>
      <w:r>
        <w:rPr>
          <w:rFonts w:cstheme="minorHAnsi"/>
        </w:rPr>
        <w:t>have not enough evidence to reject</w:t>
      </w:r>
      <w:r w:rsidRPr="006C6F80">
        <w:rPr>
          <w:rFonts w:cstheme="minorHAnsi"/>
        </w:rPr>
        <w:t xml:space="preserve"> the null hypothesis and suggest there is a difference in </w:t>
      </w:r>
      <w:r w:rsidRPr="006C6F80">
        <w:rPr>
          <w:rFonts w:cstheme="minorHAnsi"/>
          <w:b/>
          <w:bCs/>
          <w:color w:val="202124"/>
          <w:shd w:val="clear" w:color="auto" w:fill="FFFFFF"/>
        </w:rPr>
        <w:t>μ</w:t>
      </w:r>
      <w:r w:rsidRPr="006C6F80">
        <w:rPr>
          <w:rFonts w:cstheme="minorHAnsi"/>
          <w:color w:val="202124"/>
          <w:shd w:val="clear" w:color="auto" w:fill="FFFFFF"/>
        </w:rPr>
        <w:t> in both populations of glass types</w:t>
      </w:r>
      <w:r>
        <w:rPr>
          <w:rFonts w:cstheme="minorHAnsi"/>
          <w:color w:val="202124"/>
          <w:shd w:val="clear" w:color="auto" w:fill="FFFFFF"/>
        </w:rPr>
        <w:t xml:space="preserve">, so </w:t>
      </w:r>
      <w:r w:rsidRPr="006C6F80">
        <w:rPr>
          <w:rFonts w:cstheme="minorHAnsi"/>
          <w:color w:val="202124"/>
          <w:shd w:val="clear" w:color="auto" w:fill="FFFFFF"/>
        </w:rPr>
        <w:t xml:space="preserve">it </w:t>
      </w:r>
      <w:proofErr w:type="gramStart"/>
      <w:r w:rsidRPr="006C6F80">
        <w:rPr>
          <w:rFonts w:cstheme="minorHAnsi"/>
          <w:color w:val="202124"/>
          <w:shd w:val="clear" w:color="auto" w:fill="FFFFFF"/>
        </w:rPr>
        <w:t>would</w:t>
      </w:r>
      <w:r>
        <w:rPr>
          <w:rFonts w:cstheme="minorHAnsi"/>
          <w:color w:val="202124"/>
          <w:shd w:val="clear" w:color="auto" w:fill="FFFFFF"/>
        </w:rPr>
        <w:t>n’t</w:t>
      </w:r>
      <w:proofErr w:type="gramEnd"/>
      <w:r w:rsidRPr="006C6F80">
        <w:rPr>
          <w:rFonts w:cstheme="minorHAnsi"/>
          <w:color w:val="202124"/>
          <w:shd w:val="clear" w:color="auto" w:fill="FFFFFF"/>
        </w:rPr>
        <w:t xml:space="preserve"> </w:t>
      </w:r>
      <w:r>
        <w:rPr>
          <w:rFonts w:cstheme="minorHAnsi"/>
          <w:color w:val="202124"/>
          <w:shd w:val="clear" w:color="auto" w:fill="FFFFFF"/>
        </w:rPr>
        <w:t>add value by adding RI</w:t>
      </w:r>
      <w:r w:rsidRPr="006C6F80">
        <w:rPr>
          <w:rFonts w:cstheme="minorHAnsi"/>
          <w:color w:val="202124"/>
          <w:shd w:val="clear" w:color="auto" w:fill="FFFFFF"/>
        </w:rPr>
        <w:t xml:space="preserve"> as the model’s predictor.</w:t>
      </w:r>
    </w:p>
    <w:p w14:paraId="370E8049" w14:textId="67E73C79" w:rsidR="001A0D19" w:rsidRDefault="007B34BE">
      <w:pPr>
        <w:rPr>
          <w:rFonts w:cstheme="minorHAnsi"/>
          <w:color w:val="202124"/>
          <w:shd w:val="clear" w:color="auto" w:fill="FFFFFF"/>
        </w:rPr>
      </w:pPr>
      <w:r w:rsidRPr="006C6F80">
        <w:rPr>
          <w:rFonts w:cstheme="minorHAnsi"/>
          <w:color w:val="202124"/>
          <w:shd w:val="clear" w:color="auto" w:fill="FFFFFF"/>
        </w:rPr>
        <w:t xml:space="preserve">We are also 95% confident the difference in mean lies in the boundary </w:t>
      </w:r>
      <w:r>
        <w:rPr>
          <w:rFonts w:cstheme="minorHAnsi"/>
          <w:color w:val="202124"/>
          <w:shd w:val="clear" w:color="auto" w:fill="FFFFFF"/>
        </w:rPr>
        <w:t>(</w:t>
      </w:r>
      <w:r w:rsidRPr="00E262D3">
        <w:rPr>
          <w:rFonts w:cstheme="minorHAnsi"/>
          <w:color w:val="202124"/>
          <w:shd w:val="clear" w:color="auto" w:fill="FFFFFF"/>
        </w:rPr>
        <w:t>-0.0009</w:t>
      </w:r>
      <w:r>
        <w:rPr>
          <w:rFonts w:cstheme="minorHAnsi"/>
          <w:color w:val="202124"/>
          <w:shd w:val="clear" w:color="auto" w:fill="FFFFFF"/>
        </w:rPr>
        <w:t>2</w:t>
      </w:r>
      <w:r w:rsidRPr="00E262D3">
        <w:rPr>
          <w:rFonts w:cstheme="minorHAnsi"/>
          <w:color w:val="202124"/>
          <w:shd w:val="clear" w:color="auto" w:fill="FFFFFF"/>
        </w:rPr>
        <w:t xml:space="preserve">  0.0011</w:t>
      </w:r>
      <w:r>
        <w:rPr>
          <w:rFonts w:cstheme="minorHAnsi"/>
          <w:color w:val="202124"/>
          <w:shd w:val="clear" w:color="auto" w:fill="FFFFFF"/>
        </w:rPr>
        <w:t>2</w:t>
      </w:r>
      <w:r w:rsidRPr="006C6F80">
        <w:rPr>
          <w:rFonts w:cstheme="minorHAnsi"/>
          <w:color w:val="202124"/>
          <w:shd w:val="clear" w:color="auto" w:fill="FFFFFF"/>
        </w:rPr>
        <w:t>).</w:t>
      </w:r>
    </w:p>
    <w:p w14:paraId="2D07EB77" w14:textId="77777777" w:rsidR="003B5BDB" w:rsidRPr="00266142" w:rsidRDefault="003B5BDB">
      <w:pPr>
        <w:rPr>
          <w:rFonts w:cstheme="minorHAnsi"/>
          <w:color w:val="202124"/>
          <w:shd w:val="clear" w:color="auto" w:fill="FFFFFF"/>
        </w:rPr>
      </w:pPr>
    </w:p>
    <w:p w14:paraId="1455D2FA" w14:textId="26550ADB" w:rsidR="00FD36EB" w:rsidRDefault="00544404" w:rsidP="00544404">
      <w:pPr>
        <w:rPr>
          <w:b/>
          <w:bCs/>
        </w:rPr>
      </w:pPr>
      <w:r>
        <w:rPr>
          <w:b/>
          <w:bCs/>
        </w:rPr>
        <w:lastRenderedPageBreak/>
        <w:t>--</w:t>
      </w:r>
      <w:r w:rsidR="003A48A4" w:rsidRPr="00F63E27">
        <w:rPr>
          <w:b/>
          <w:bCs/>
          <w:sz w:val="32"/>
          <w:szCs w:val="32"/>
        </w:rPr>
        <w:t>Regression</w:t>
      </w:r>
      <w:r>
        <w:rPr>
          <w:b/>
          <w:bCs/>
        </w:rPr>
        <w:t>:</w:t>
      </w:r>
    </w:p>
    <w:p w14:paraId="7774D913" w14:textId="7741901B" w:rsidR="0096089F" w:rsidRDefault="00C77332">
      <w:r>
        <w:t xml:space="preserve">Out major </w:t>
      </w:r>
      <w:r w:rsidR="007A0023">
        <w:t>goals</w:t>
      </w:r>
      <w:r>
        <w:t xml:space="preserve"> were </w:t>
      </w:r>
      <w:r w:rsidR="004E249B">
        <w:t xml:space="preserve">to find any associations between </w:t>
      </w:r>
      <w:r w:rsidR="004E623B">
        <w:t>RI, Al, and Mg, so we calculated their correlation coefficients:</w:t>
      </w:r>
    </w:p>
    <w:p w14:paraId="5993433F" w14:textId="6E144D3A" w:rsidR="004E623B" w:rsidRDefault="004E623B">
      <w:proofErr w:type="spellStart"/>
      <w:r>
        <w:t>cor</w:t>
      </w:r>
      <w:proofErr w:type="spellEnd"/>
      <w:r>
        <w:t>(</w:t>
      </w:r>
      <w:proofErr w:type="spellStart"/>
      <w:r>
        <w:t>RI,Al</w:t>
      </w:r>
      <w:proofErr w:type="spellEnd"/>
      <w:r>
        <w:t>) =</w:t>
      </w:r>
      <w:r w:rsidR="00DA2FB4" w:rsidRPr="00DA2FB4">
        <w:t>-0.407326</w:t>
      </w:r>
      <w:r w:rsidR="00DA2FB4">
        <w:t xml:space="preserve">; </w:t>
      </w:r>
      <w:proofErr w:type="spellStart"/>
      <w:r w:rsidR="00DA2FB4">
        <w:t>cor</w:t>
      </w:r>
      <w:proofErr w:type="spellEnd"/>
      <w:r w:rsidR="00DA2FB4">
        <w:t>(RI, Mg)=</w:t>
      </w:r>
      <w:r w:rsidR="00DA2FB4" w:rsidRPr="00DA2FB4">
        <w:t xml:space="preserve"> -0.122274</w:t>
      </w:r>
      <w:r w:rsidR="0083557C">
        <w:t xml:space="preserve">; </w:t>
      </w:r>
      <w:proofErr w:type="spellStart"/>
      <w:r w:rsidR="0083557C">
        <w:t>cor</w:t>
      </w:r>
      <w:proofErr w:type="spellEnd"/>
      <w:r w:rsidR="0083557C">
        <w:t>(Al,</w:t>
      </w:r>
      <w:r w:rsidR="00F63E27">
        <w:t xml:space="preserve"> </w:t>
      </w:r>
      <w:r w:rsidR="0083557C">
        <w:t>Mg)</w:t>
      </w:r>
      <w:r w:rsidR="00F63E27">
        <w:t>=</w:t>
      </w:r>
      <w:r w:rsidR="00F63E27" w:rsidRPr="00F63E27">
        <w:t xml:space="preserve"> -0.4817985</w:t>
      </w:r>
      <w:r w:rsidR="00F63E27">
        <w:t xml:space="preserve">. </w:t>
      </w:r>
      <w:r w:rsidR="00462736">
        <w:t xml:space="preserve">Due to a weak association </w:t>
      </w:r>
      <w:r w:rsidR="000A53F6">
        <w:t xml:space="preserve">between </w:t>
      </w:r>
      <w:r w:rsidR="00462736">
        <w:t xml:space="preserve">RI &amp; Mg, they will be disregarded. We also found out there is a strong </w:t>
      </w:r>
      <w:r w:rsidR="00935433">
        <w:t xml:space="preserve">positive </w:t>
      </w:r>
      <w:r w:rsidR="00462736">
        <w:t xml:space="preserve">association between Ca and RI: </w:t>
      </w:r>
      <w:proofErr w:type="spellStart"/>
      <w:r w:rsidR="00462736">
        <w:t>cor</w:t>
      </w:r>
      <w:proofErr w:type="spellEnd"/>
      <w:r w:rsidR="00462736">
        <w:t>(RI,</w:t>
      </w:r>
      <w:r w:rsidR="00935433">
        <w:t xml:space="preserve"> </w:t>
      </w:r>
      <w:r w:rsidR="00462736">
        <w:t>Ca)=</w:t>
      </w:r>
      <w:r w:rsidR="00935433" w:rsidRPr="00935433">
        <w:t xml:space="preserve"> 0.8104027</w:t>
      </w:r>
      <w:r w:rsidR="00935433">
        <w:t>, so those are very</w:t>
      </w:r>
      <w:r w:rsidR="00A211C5">
        <w:t xml:space="preserve"> intriguing ones to look at. We will draw scatter plots of each 3 pairs with the dots colored according to the glass types to see wh</w:t>
      </w:r>
      <w:r w:rsidR="00675AC4">
        <w:t>ich glass types show certain amounts of the elements.</w:t>
      </w:r>
    </w:p>
    <w:p w14:paraId="63A61132" w14:textId="5E9D915B" w:rsidR="00D30B03" w:rsidRPr="00D30B03" w:rsidRDefault="00D30B03">
      <w:r>
        <w:rPr>
          <w:b/>
          <w:bCs/>
        </w:rPr>
        <w:t>NOTE:</w:t>
      </w:r>
      <w:r>
        <w:t xml:space="preserve"> predict</w:t>
      </w:r>
      <w:r w:rsidR="00046410">
        <w:t xml:space="preserve">() for these plots </w:t>
      </w:r>
      <w:r w:rsidR="005B2AAC">
        <w:t>were not</w:t>
      </w:r>
      <w:r w:rsidR="00046410">
        <w:t xml:space="preserve"> used as the goal was to predict</w:t>
      </w:r>
      <w:r w:rsidR="00DD77D0">
        <w:t xml:space="preserve"> the glass type</w:t>
      </w:r>
      <w:r w:rsidR="00182420">
        <w:t xml:space="preserve">. These plots are to show </w:t>
      </w:r>
      <w:r w:rsidR="0082273D">
        <w:t>how the elements’ concentration</w:t>
      </w:r>
      <w:r w:rsidR="00100F96">
        <w:t xml:space="preserve">s </w:t>
      </w:r>
      <w:r w:rsidR="005B2AAC">
        <w:t>are associated</w:t>
      </w:r>
      <w:r w:rsidR="00100F96">
        <w:t xml:space="preserve"> </w:t>
      </w:r>
      <w:r w:rsidR="000A53F6">
        <w:t>with</w:t>
      </w:r>
      <w:r w:rsidR="00100F96">
        <w:t xml:space="preserve"> different glass types</w:t>
      </w:r>
      <w:r w:rsidR="00DD77D0">
        <w:t xml:space="preserve">. </w:t>
      </w:r>
      <w:r w:rsidR="00100F96">
        <w:t>However</w:t>
      </w:r>
      <w:r w:rsidR="00DD77D0">
        <w:t xml:space="preserve">, predict() is used on the model with multivariate predictors to predict </w:t>
      </w:r>
      <w:r w:rsidR="00092304">
        <w:t>the glass type</w:t>
      </w:r>
      <w:r w:rsidR="00505CAD">
        <w:t>,</w:t>
      </w:r>
      <w:r w:rsidR="00092304">
        <w:t xml:space="preserve"> at the end</w:t>
      </w:r>
      <w:r w:rsidR="006808C7">
        <w:t xml:space="preserve"> </w:t>
      </w:r>
      <w:r w:rsidR="00100F96">
        <w:t xml:space="preserve">of </w:t>
      </w:r>
      <w:r w:rsidR="006808C7">
        <w:t>this section.</w:t>
      </w:r>
    </w:p>
    <w:p w14:paraId="7BB53F79" w14:textId="7A154CC5" w:rsidR="00675AC4" w:rsidRDefault="009C4EFF">
      <w:pPr>
        <w:rPr>
          <w:b/>
          <w:bCs/>
        </w:rPr>
      </w:pPr>
      <w:r>
        <w:rPr>
          <w:b/>
          <w:bCs/>
        </w:rPr>
        <w:t>RI ~ Al:</w:t>
      </w:r>
    </w:p>
    <w:p w14:paraId="249A63ED" w14:textId="40D495C9" w:rsidR="00BA14AE" w:rsidRPr="00267231" w:rsidRDefault="000A2DE0">
      <w:pPr>
        <w:rPr>
          <w:b/>
          <w:bCs/>
        </w:rPr>
      </w:pPr>
      <w:r w:rsidRPr="000A2DE0">
        <w:rPr>
          <w:noProof/>
        </w:rPr>
        <w:drawing>
          <wp:inline distT="0" distB="0" distL="0" distR="0" wp14:anchorId="2C0A1634" wp14:editId="7D101D50">
            <wp:extent cx="2719070" cy="1861301"/>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2344" cy="1870388"/>
                    </a:xfrm>
                    <a:prstGeom prst="rect">
                      <a:avLst/>
                    </a:prstGeom>
                  </pic:spPr>
                </pic:pic>
              </a:graphicData>
            </a:graphic>
          </wp:inline>
        </w:drawing>
      </w:r>
      <w:r w:rsidR="00B1362C">
        <w:t xml:space="preserve">From the plot above we can see </w:t>
      </w:r>
      <w:r w:rsidR="002B0E1B">
        <w:t>glass</w:t>
      </w:r>
      <w:r w:rsidR="005D34D1">
        <w:t xml:space="preserve">es with a very high Al content and a low RI can be </w:t>
      </w:r>
      <w:r w:rsidR="0082544F">
        <w:t xml:space="preserve">considered </w:t>
      </w:r>
      <w:r w:rsidR="005D34D1">
        <w:t xml:space="preserve">as </w:t>
      </w:r>
      <w:r w:rsidR="00F528F7">
        <w:t xml:space="preserve">type </w:t>
      </w:r>
      <w:r w:rsidR="00F528F7">
        <w:rPr>
          <w:b/>
          <w:bCs/>
        </w:rPr>
        <w:t>7</w:t>
      </w:r>
      <w:r w:rsidR="008C295B">
        <w:t xml:space="preserve">(although there are some outliers from type </w:t>
      </w:r>
      <w:r w:rsidR="008C295B">
        <w:rPr>
          <w:b/>
          <w:bCs/>
        </w:rPr>
        <w:t>5</w:t>
      </w:r>
      <w:r w:rsidR="008C295B">
        <w:t>)</w:t>
      </w:r>
      <w:r w:rsidR="00A8043A">
        <w:t>, whereas glasses with low Al and medium Ri can be c</w:t>
      </w:r>
      <w:r w:rsidR="0082544F">
        <w:t>onsidered</w:t>
      </w:r>
      <w:r w:rsidR="00A8043A">
        <w:t xml:space="preserve"> as type </w:t>
      </w:r>
      <w:r w:rsidR="00A8043A">
        <w:rPr>
          <w:b/>
          <w:bCs/>
        </w:rPr>
        <w:t>1</w:t>
      </w:r>
      <w:r w:rsidR="00A8043A">
        <w:t xml:space="preserve">, also a high RI with medium Al might suggest a glass of type </w:t>
      </w:r>
      <w:r w:rsidR="00A8043A">
        <w:rPr>
          <w:b/>
          <w:bCs/>
        </w:rPr>
        <w:t>2</w:t>
      </w:r>
      <w:r w:rsidR="00DF01D9">
        <w:t>.</w:t>
      </w:r>
    </w:p>
    <w:p w14:paraId="1CFB6B1C" w14:textId="77777777" w:rsidR="00615619" w:rsidRDefault="00615619"/>
    <w:p w14:paraId="0D3F08EA" w14:textId="50FF5E5E" w:rsidR="00DF01D9" w:rsidRDefault="0005365C">
      <w:pPr>
        <w:rPr>
          <w:b/>
          <w:bCs/>
        </w:rPr>
      </w:pPr>
      <w:r>
        <w:rPr>
          <w:b/>
          <w:bCs/>
        </w:rPr>
        <w:t>Al ~Mg:</w:t>
      </w:r>
    </w:p>
    <w:p w14:paraId="2EED1F43" w14:textId="77777777" w:rsidR="003B5BDB" w:rsidRDefault="00615619">
      <w:pPr>
        <w:rPr>
          <w:b/>
          <w:bCs/>
        </w:rPr>
      </w:pPr>
      <w:r>
        <w:rPr>
          <w:noProof/>
        </w:rPr>
        <w:drawing>
          <wp:inline distT="0" distB="0" distL="0" distR="0" wp14:anchorId="3CA34F8A" wp14:editId="42E4FBBB">
            <wp:extent cx="2810977" cy="192421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7583" cy="1942429"/>
                    </a:xfrm>
                    <a:prstGeom prst="rect">
                      <a:avLst/>
                    </a:prstGeom>
                  </pic:spPr>
                </pic:pic>
              </a:graphicData>
            </a:graphic>
          </wp:inline>
        </w:drawing>
      </w:r>
      <w:r w:rsidR="0078016E">
        <w:t xml:space="preserve">Glasses with </w:t>
      </w:r>
      <w:r w:rsidR="00132FB9">
        <w:t xml:space="preserve">high Mg &amp; low Al showed </w:t>
      </w:r>
      <w:r w:rsidR="00626D19">
        <w:t xml:space="preserve">an </w:t>
      </w:r>
      <w:r w:rsidR="00132FB9">
        <w:t xml:space="preserve">abundance of type </w:t>
      </w:r>
      <w:r w:rsidR="00132FB9">
        <w:rPr>
          <w:b/>
          <w:bCs/>
        </w:rPr>
        <w:t>1</w:t>
      </w:r>
      <w:r w:rsidR="00132FB9">
        <w:t>;</w:t>
      </w:r>
      <w:r w:rsidR="00132FB9">
        <w:rPr>
          <w:b/>
          <w:bCs/>
        </w:rPr>
        <w:t xml:space="preserve"> </w:t>
      </w:r>
      <w:r w:rsidR="00132FB9">
        <w:t>glasses with low</w:t>
      </w:r>
      <w:r w:rsidR="00A077FD">
        <w:t xml:space="preserve"> Mg and high Al </w:t>
      </w:r>
      <w:r w:rsidR="00EC7CA0">
        <w:t>can be c</w:t>
      </w:r>
      <w:r w:rsidR="0082544F">
        <w:t xml:space="preserve">onsidered </w:t>
      </w:r>
      <w:r w:rsidR="00EC7CA0">
        <w:t xml:space="preserve">as </w:t>
      </w:r>
      <w:r w:rsidR="003A2A81">
        <w:t xml:space="preserve">type </w:t>
      </w:r>
      <w:r w:rsidR="003A2A81">
        <w:rPr>
          <w:b/>
          <w:bCs/>
        </w:rPr>
        <w:t xml:space="preserve">7. </w:t>
      </w:r>
    </w:p>
    <w:p w14:paraId="31FBF9AB" w14:textId="65DEC9B5" w:rsidR="000E287C" w:rsidRDefault="000E287C">
      <w:pPr>
        <w:rPr>
          <w:b/>
          <w:bCs/>
        </w:rPr>
      </w:pPr>
      <w:proofErr w:type="spellStart"/>
      <w:r>
        <w:rPr>
          <w:b/>
          <w:bCs/>
        </w:rPr>
        <w:lastRenderedPageBreak/>
        <w:t>RI~Ca</w:t>
      </w:r>
      <w:proofErr w:type="spellEnd"/>
      <w:r>
        <w:rPr>
          <w:b/>
          <w:bCs/>
        </w:rPr>
        <w:t>:</w:t>
      </w:r>
    </w:p>
    <w:p w14:paraId="1C9D0014" w14:textId="6B444559" w:rsidR="00F31F4D" w:rsidRPr="00267231" w:rsidRDefault="006E39D7">
      <w:pPr>
        <w:rPr>
          <w:b/>
          <w:bCs/>
        </w:rPr>
      </w:pPr>
      <w:r w:rsidRPr="006E39D7">
        <w:rPr>
          <w:noProof/>
        </w:rPr>
        <w:drawing>
          <wp:inline distT="0" distB="0" distL="0" distR="0" wp14:anchorId="1A7EE16B" wp14:editId="57B1D64F">
            <wp:extent cx="2719346" cy="1861416"/>
            <wp:effectExtent l="0" t="0" r="508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639" cy="1881467"/>
                    </a:xfrm>
                    <a:prstGeom prst="rect">
                      <a:avLst/>
                    </a:prstGeom>
                  </pic:spPr>
                </pic:pic>
              </a:graphicData>
            </a:graphic>
          </wp:inline>
        </w:drawing>
      </w:r>
      <w:r w:rsidR="00667C81">
        <w:t>Glasses with high RI and Ca can be c</w:t>
      </w:r>
      <w:r w:rsidR="0082544F">
        <w:t>onsidered</w:t>
      </w:r>
      <w:r w:rsidR="00667C81">
        <w:t xml:space="preserve"> as type </w:t>
      </w:r>
      <w:r w:rsidR="0099200B">
        <w:rPr>
          <w:b/>
          <w:bCs/>
        </w:rPr>
        <w:t>2</w:t>
      </w:r>
      <w:r w:rsidR="00B95626">
        <w:t>.</w:t>
      </w:r>
    </w:p>
    <w:p w14:paraId="3FB74590" w14:textId="0046F145" w:rsidR="00505CAD" w:rsidRPr="006742A6" w:rsidRDefault="006742A6">
      <w:pPr>
        <w:rPr>
          <w:b/>
          <w:bCs/>
        </w:rPr>
      </w:pPr>
      <w:r>
        <w:rPr>
          <w:b/>
          <w:bCs/>
        </w:rPr>
        <w:t>Multivariate model:</w:t>
      </w:r>
    </w:p>
    <w:p w14:paraId="70EB6449" w14:textId="1442EB00" w:rsidR="006C4128" w:rsidRDefault="006C5385">
      <w:r>
        <w:t>We</w:t>
      </w:r>
      <w:r w:rsidR="00394071">
        <w:t xml:space="preserve"> want to create a multiple regression model to </w:t>
      </w:r>
      <w:r w:rsidR="006C4128">
        <w:t xml:space="preserve">help us predict the type of glass. </w:t>
      </w:r>
      <w:r w:rsidR="00AA41D9">
        <w:t>We picked Mg,</w:t>
      </w:r>
      <w:r w:rsidR="00626D19">
        <w:t xml:space="preserve"> </w:t>
      </w:r>
      <w:r w:rsidR="00AA41D9">
        <w:t>Al,</w:t>
      </w:r>
      <w:r w:rsidR="00626D19">
        <w:t xml:space="preserve"> </w:t>
      </w:r>
      <w:r w:rsidR="00AA41D9">
        <w:t xml:space="preserve">Na, and Si as the best </w:t>
      </w:r>
      <w:r w:rsidR="003E3008">
        <w:t>variables to choose for our modeling</w:t>
      </w:r>
      <w:r w:rsidR="001E54B4">
        <w:t>.</w:t>
      </w:r>
    </w:p>
    <w:p w14:paraId="5692B3A2" w14:textId="77777777" w:rsidR="00E52040" w:rsidRDefault="001E54B4" w:rsidP="00E52040">
      <w:r>
        <w:t xml:space="preserve">Check collinearity : </w:t>
      </w:r>
    </w:p>
    <w:p w14:paraId="0F303AC3" w14:textId="7F397B8A" w:rsidR="00A92D27" w:rsidRDefault="00A92D27" w:rsidP="00E52040">
      <w:r>
        <w:rPr>
          <w:noProof/>
        </w:rPr>
        <w:drawing>
          <wp:inline distT="0" distB="0" distL="0" distR="0" wp14:anchorId="5B454DC0" wp14:editId="12E06F70">
            <wp:extent cx="4064000" cy="971550"/>
            <wp:effectExtent l="0" t="0" r="0" b="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64000" cy="971550"/>
                    </a:xfrm>
                    <a:prstGeom prst="rect">
                      <a:avLst/>
                    </a:prstGeom>
                  </pic:spPr>
                </pic:pic>
              </a:graphicData>
            </a:graphic>
          </wp:inline>
        </w:drawing>
      </w:r>
    </w:p>
    <w:p w14:paraId="088CC881" w14:textId="01F78183" w:rsidR="00E52040" w:rsidRDefault="00FD2AF1" w:rsidP="00E52040">
      <w:r>
        <w:t>Summary of the model:</w:t>
      </w:r>
    </w:p>
    <w:p w14:paraId="790402C1" w14:textId="2B7CA336" w:rsidR="00FD2AF1" w:rsidRDefault="00FD2AF1" w:rsidP="00E52040">
      <w:r>
        <w:rPr>
          <w:noProof/>
        </w:rPr>
        <w:drawing>
          <wp:inline distT="0" distB="0" distL="0" distR="0" wp14:anchorId="456B8690" wp14:editId="7645C098">
            <wp:extent cx="3689405" cy="1550899"/>
            <wp:effectExtent l="0" t="0" r="6350" b="0"/>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17482" cy="1562702"/>
                    </a:xfrm>
                    <a:prstGeom prst="rect">
                      <a:avLst/>
                    </a:prstGeom>
                  </pic:spPr>
                </pic:pic>
              </a:graphicData>
            </a:graphic>
          </wp:inline>
        </w:drawing>
      </w:r>
    </w:p>
    <w:p w14:paraId="1286155C" w14:textId="28A246B8" w:rsidR="006721DC" w:rsidRPr="009D7CF2" w:rsidRDefault="006721DC" w:rsidP="00E52040">
      <w:pPr>
        <w:rPr>
          <w:b/>
          <w:bCs/>
        </w:rPr>
      </w:pPr>
      <w:r>
        <w:rPr>
          <w:b/>
          <w:bCs/>
        </w:rPr>
        <w:t>Testing the model</w:t>
      </w:r>
      <w:r w:rsidR="009D7CF2">
        <w:rPr>
          <w:b/>
          <w:bCs/>
        </w:rPr>
        <w:t xml:space="preserve"> o</w:t>
      </w:r>
      <w:r w:rsidRPr="009D7CF2">
        <w:rPr>
          <w:b/>
          <w:bCs/>
        </w:rPr>
        <w:t>n random data point</w:t>
      </w:r>
      <w:r w:rsidR="00123E86">
        <w:rPr>
          <w:b/>
          <w:bCs/>
        </w:rPr>
        <w:t>s</w:t>
      </w:r>
      <w:r w:rsidRPr="009D7CF2">
        <w:rPr>
          <w:b/>
          <w:bCs/>
        </w:rPr>
        <w:t>:</w:t>
      </w:r>
      <w:r w:rsidR="00120CE0" w:rsidRPr="009D7CF2">
        <w:rPr>
          <w:b/>
          <w:bCs/>
        </w:rPr>
        <w:t xml:space="preserve"> </w:t>
      </w:r>
    </w:p>
    <w:p w14:paraId="5E19CC79" w14:textId="3B95E803" w:rsidR="00472645" w:rsidRDefault="00472645" w:rsidP="00940D52">
      <w:pPr>
        <w:pStyle w:val="ListParagraph"/>
        <w:numPr>
          <w:ilvl w:val="0"/>
          <w:numId w:val="3"/>
        </w:numPr>
      </w:pPr>
      <w:r>
        <w:t xml:space="preserve">Type:7 </w:t>
      </w:r>
    </w:p>
    <w:p w14:paraId="1709F4D7" w14:textId="77777777" w:rsidR="00CE27AB" w:rsidRDefault="00472645" w:rsidP="00E52040">
      <w:r>
        <w:t>Prediction</w:t>
      </w:r>
      <w:r w:rsidR="00CE27AB">
        <w:t>:</w:t>
      </w:r>
    </w:p>
    <w:p w14:paraId="4C095012" w14:textId="59D52681" w:rsidR="00472645" w:rsidRDefault="00CE27AB" w:rsidP="00E52040">
      <w:r>
        <w:rPr>
          <w:noProof/>
        </w:rPr>
        <w:drawing>
          <wp:inline distT="0" distB="0" distL="0" distR="0" wp14:anchorId="2295346E" wp14:editId="007E49D9">
            <wp:extent cx="4184650" cy="628650"/>
            <wp:effectExtent l="0" t="0" r="635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84650" cy="628650"/>
                    </a:xfrm>
                    <a:prstGeom prst="rect">
                      <a:avLst/>
                    </a:prstGeom>
                  </pic:spPr>
                </pic:pic>
              </a:graphicData>
            </a:graphic>
          </wp:inline>
        </w:drawing>
      </w:r>
    </w:p>
    <w:p w14:paraId="6133028C" w14:textId="77777777" w:rsidR="003B5BDB" w:rsidRDefault="003B5BDB" w:rsidP="00E52040"/>
    <w:p w14:paraId="761736D1" w14:textId="4867F2F1" w:rsidR="00F243F0" w:rsidRDefault="00F243F0" w:rsidP="00F243F0">
      <w:pPr>
        <w:pStyle w:val="ListParagraph"/>
        <w:numPr>
          <w:ilvl w:val="0"/>
          <w:numId w:val="3"/>
        </w:numPr>
      </w:pPr>
      <w:r>
        <w:lastRenderedPageBreak/>
        <w:t>Type: 1</w:t>
      </w:r>
    </w:p>
    <w:p w14:paraId="56DFE4B0" w14:textId="0ECACCE9" w:rsidR="00F243F0" w:rsidRDefault="00F243F0" w:rsidP="00F243F0">
      <w:pPr>
        <w:ind w:left="360"/>
      </w:pPr>
      <w:r>
        <w:t>Prediction:</w:t>
      </w:r>
    </w:p>
    <w:p w14:paraId="1523CE21" w14:textId="084E8E42" w:rsidR="00F243F0" w:rsidRDefault="00810ED7" w:rsidP="00F243F0">
      <w:pPr>
        <w:ind w:left="360"/>
      </w:pPr>
      <w:r>
        <w:rPr>
          <w:noProof/>
        </w:rPr>
        <w:drawing>
          <wp:inline distT="0" distB="0" distL="0" distR="0" wp14:anchorId="48B43133" wp14:editId="56CD562D">
            <wp:extent cx="3920758" cy="6159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920758" cy="615950"/>
                    </a:xfrm>
                    <a:prstGeom prst="rect">
                      <a:avLst/>
                    </a:prstGeom>
                  </pic:spPr>
                </pic:pic>
              </a:graphicData>
            </a:graphic>
          </wp:inline>
        </w:drawing>
      </w:r>
    </w:p>
    <w:p w14:paraId="5EC1E59D" w14:textId="21A5EF8C" w:rsidR="006721DC" w:rsidRDefault="009D7CF2" w:rsidP="00E52040">
      <w:pPr>
        <w:rPr>
          <w:b/>
          <w:bCs/>
        </w:rPr>
      </w:pPr>
      <w:r>
        <w:rPr>
          <w:b/>
          <w:bCs/>
        </w:rPr>
        <w:t>Training the model on test data:</w:t>
      </w:r>
    </w:p>
    <w:p w14:paraId="7ECEC710" w14:textId="64C60ED6" w:rsidR="009D7CF2" w:rsidRPr="009D7CF2" w:rsidRDefault="009D7CF2" w:rsidP="00E52040">
      <w:r>
        <w:t xml:space="preserve">For this part, to </w:t>
      </w:r>
      <w:r w:rsidR="009D590C">
        <w:t xml:space="preserve">evaluate the model’s performance, </w:t>
      </w:r>
      <w:r>
        <w:t>we split the data into a training set(2/3 of the data) and a test set</w:t>
      </w:r>
      <w:r w:rsidR="00345424">
        <w:t xml:space="preserve"> (remaining 1/3 of the data)</w:t>
      </w:r>
      <w:r>
        <w:t xml:space="preserve">. We trained the linear model on the training </w:t>
      </w:r>
      <w:r w:rsidR="009D590C">
        <w:t>set and</w:t>
      </w:r>
      <w:r>
        <w:t xml:space="preserve"> </w:t>
      </w:r>
      <w:r w:rsidR="00704E31">
        <w:t>tested the model</w:t>
      </w:r>
      <w:r>
        <w:t xml:space="preserve"> on the test set.</w:t>
      </w:r>
    </w:p>
    <w:p w14:paraId="248BDFBB" w14:textId="77777777" w:rsidR="00BB0654" w:rsidRDefault="003C3487">
      <w:pPr>
        <w:rPr>
          <w:b/>
          <w:bCs/>
        </w:rPr>
      </w:pPr>
      <w:r>
        <w:rPr>
          <w:b/>
          <w:bCs/>
          <w:noProof/>
        </w:rPr>
        <w:drawing>
          <wp:inline distT="0" distB="0" distL="0" distR="0" wp14:anchorId="1CCCB7BC" wp14:editId="18DA4AF8">
            <wp:extent cx="3975652" cy="2345935"/>
            <wp:effectExtent l="0" t="0" r="635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9333" cy="2354008"/>
                    </a:xfrm>
                    <a:prstGeom prst="rect">
                      <a:avLst/>
                    </a:prstGeom>
                  </pic:spPr>
                </pic:pic>
              </a:graphicData>
            </a:graphic>
          </wp:inline>
        </w:drawing>
      </w:r>
    </w:p>
    <w:p w14:paraId="1A42E20A" w14:textId="2D5E6289" w:rsidR="005670A1" w:rsidRDefault="00BB0654">
      <w:r>
        <w:t xml:space="preserve">To test the </w:t>
      </w:r>
      <w:r w:rsidR="00123E86">
        <w:t>accuracy,</w:t>
      </w:r>
      <w:r>
        <w:t xml:space="preserve"> we </w:t>
      </w:r>
      <w:r w:rsidR="00544848">
        <w:t>rounded the predict</w:t>
      </w:r>
      <w:r w:rsidR="001E784F">
        <w:t xml:space="preserve">ed value and compared </w:t>
      </w:r>
      <w:r w:rsidR="00626D19">
        <w:t xml:space="preserve">it </w:t>
      </w:r>
      <w:r w:rsidR="001E784F">
        <w:t xml:space="preserve">with </w:t>
      </w:r>
      <w:r w:rsidR="00626D19">
        <w:t xml:space="preserve">the </w:t>
      </w:r>
      <w:r w:rsidR="001E784F">
        <w:t xml:space="preserve">actual glass </w:t>
      </w:r>
      <w:proofErr w:type="gramStart"/>
      <w:r w:rsidR="001E784F">
        <w:t>type</w:t>
      </w:r>
      <w:r w:rsidR="00626D19">
        <w:t>,</w:t>
      </w:r>
      <w:r w:rsidR="001E784F">
        <w:t xml:space="preserve"> and</w:t>
      </w:r>
      <w:proofErr w:type="gramEnd"/>
      <w:r w:rsidR="001E784F">
        <w:t xml:space="preserve"> count </w:t>
      </w:r>
      <w:r w:rsidR="00BE769B">
        <w:t xml:space="preserve">how many were equal. For instance, if the predicted value was 1.53 and the </w:t>
      </w:r>
      <w:r w:rsidR="00FB1E44">
        <w:t>actual glass type was 2, 1.53 will be rounded to 2 which</w:t>
      </w:r>
      <w:r w:rsidR="007F1C15">
        <w:t xml:space="preserve"> meant the prediction was accurate for the categorical variable and</w:t>
      </w:r>
      <w:r w:rsidR="00FB1E44">
        <w:t xml:space="preserve"> will increment </w:t>
      </w:r>
      <w:proofErr w:type="spellStart"/>
      <w:r w:rsidR="00CE1922">
        <w:t>accuracy_count</w:t>
      </w:r>
      <w:proofErr w:type="spellEnd"/>
      <w:r w:rsidR="00CC78A0">
        <w:t xml:space="preserve">. </w:t>
      </w:r>
      <w:r w:rsidR="00153013">
        <w:t>We also</w:t>
      </w:r>
      <w:r w:rsidR="00E465C1">
        <w:t xml:space="preserve"> added a second calculation, where we calculate the number of instances where the actual value</w:t>
      </w:r>
      <w:r w:rsidR="00D000C2">
        <w:t>s</w:t>
      </w:r>
      <w:r w:rsidR="00E465C1">
        <w:t xml:space="preserve"> w</w:t>
      </w:r>
      <w:r w:rsidR="00626D19">
        <w:t>ere</w:t>
      </w:r>
      <w:r w:rsidR="00E465C1">
        <w:t xml:space="preserve"> included in the prediction interval</w:t>
      </w:r>
      <w:r w:rsidR="00D000C2">
        <w:t>s</w:t>
      </w:r>
      <w:r w:rsidR="00E465C1">
        <w:t>. For instance, i</w:t>
      </w:r>
      <w:r w:rsidR="00A55224">
        <w:t>f the actual value was 3 and the prediction interval was between 1.98 to 4.59</w:t>
      </w:r>
      <w:r w:rsidR="005670A1">
        <w:t xml:space="preserve">, </w:t>
      </w:r>
      <w:r w:rsidR="00CD618E">
        <w:t xml:space="preserve">it means the model’s prediction interval included the actual value and </w:t>
      </w:r>
      <w:r w:rsidR="00883239">
        <w:t>t</w:t>
      </w:r>
      <w:r w:rsidR="005670A1">
        <w:t xml:space="preserve">his will </w:t>
      </w:r>
      <w:r w:rsidR="00D000C2">
        <w:t>increment</w:t>
      </w:r>
      <w:r w:rsidR="005670A1">
        <w:t xml:space="preserve"> </w:t>
      </w:r>
      <w:proofErr w:type="spellStart"/>
      <w:r w:rsidR="005670A1">
        <w:t>inInterval_count</w:t>
      </w:r>
      <w:proofErr w:type="spellEnd"/>
      <w:r w:rsidR="005670A1">
        <w:t xml:space="preserve">. </w:t>
      </w:r>
    </w:p>
    <w:p w14:paraId="6179F5CD" w14:textId="77777777" w:rsidR="00FA4587" w:rsidRDefault="005670A1">
      <w:r>
        <w:t>The results are as follows:</w:t>
      </w:r>
    </w:p>
    <w:p w14:paraId="204AA3D2" w14:textId="14D81114" w:rsidR="00972723" w:rsidRDefault="00FA4587" w:rsidP="00972723">
      <w:r>
        <w:rPr>
          <w:b/>
          <w:bCs/>
          <w:noProof/>
        </w:rPr>
        <w:drawing>
          <wp:inline distT="0" distB="0" distL="0" distR="0" wp14:anchorId="75F92BDD" wp14:editId="761F85E0">
            <wp:extent cx="2313890" cy="6413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2313890" cy="641350"/>
                    </a:xfrm>
                    <a:prstGeom prst="rect">
                      <a:avLst/>
                    </a:prstGeom>
                  </pic:spPr>
                </pic:pic>
              </a:graphicData>
            </a:graphic>
          </wp:inline>
        </w:drawing>
      </w:r>
      <w:r w:rsidR="004B0489">
        <w:t>The model predicted the type of glass 50% of the time. Also</w:t>
      </w:r>
      <w:r w:rsidR="000718D8">
        <w:t>,</w:t>
      </w:r>
      <w:r w:rsidR="004B0489">
        <w:t xml:space="preserve"> </w:t>
      </w:r>
      <w:r w:rsidR="00991D6D">
        <w:t>9</w:t>
      </w:r>
      <w:r w:rsidR="0077231F">
        <w:t>0</w:t>
      </w:r>
      <w:r w:rsidR="00972723">
        <w:t>% of predictions included the actual values in their interval.</w:t>
      </w:r>
      <w:r w:rsidR="00883239">
        <w:t xml:space="preserve"> </w:t>
      </w:r>
    </w:p>
    <w:p w14:paraId="38F1C199" w14:textId="215125FB" w:rsidR="00123E86" w:rsidRPr="001E7EDA" w:rsidRDefault="005A56BA">
      <w:r>
        <w:t>The accuracy can be improved using cross</w:t>
      </w:r>
      <w:r w:rsidR="00626D19">
        <w:t>-</w:t>
      </w:r>
      <w:r>
        <w:t>validation</w:t>
      </w:r>
      <w:r w:rsidR="00883239">
        <w:t xml:space="preserve"> to allow further training </w:t>
      </w:r>
      <w:r w:rsidR="00093907">
        <w:t>on the model</w:t>
      </w:r>
      <w:r w:rsidR="004A0615">
        <w:t xml:space="preserve">. </w:t>
      </w:r>
    </w:p>
    <w:p w14:paraId="3A1382C7" w14:textId="77777777" w:rsidR="005B78E9" w:rsidRDefault="005B78E9">
      <w:pPr>
        <w:rPr>
          <w:b/>
          <w:bCs/>
        </w:rPr>
      </w:pPr>
    </w:p>
    <w:p w14:paraId="46C44F38" w14:textId="77777777" w:rsidR="001E076D" w:rsidRDefault="001E076D">
      <w:pPr>
        <w:rPr>
          <w:b/>
          <w:bCs/>
        </w:rPr>
      </w:pPr>
    </w:p>
    <w:p w14:paraId="019866AC" w14:textId="23F9F1F7" w:rsidR="00065E4E" w:rsidRDefault="004C0A7E">
      <w:pPr>
        <w:rPr>
          <w:b/>
          <w:bCs/>
        </w:rPr>
      </w:pPr>
      <w:r>
        <w:rPr>
          <w:b/>
          <w:bCs/>
        </w:rPr>
        <w:lastRenderedPageBreak/>
        <w:t>Checking assumption</w:t>
      </w:r>
      <w:r w:rsidR="00065E4E">
        <w:rPr>
          <w:b/>
          <w:bCs/>
        </w:rPr>
        <w:t>s:</w:t>
      </w:r>
    </w:p>
    <w:p w14:paraId="45FD8811" w14:textId="2F0C00DB" w:rsidR="00D24948" w:rsidRDefault="00627A4D">
      <w:pPr>
        <w:rPr>
          <w:b/>
          <w:bCs/>
        </w:rPr>
      </w:pPr>
      <w:r>
        <w:rPr>
          <w:b/>
          <w:bCs/>
          <w:noProof/>
        </w:rPr>
        <w:drawing>
          <wp:inline distT="0" distB="0" distL="0" distR="0" wp14:anchorId="7517560D" wp14:editId="297AB914">
            <wp:extent cx="2263816" cy="2401294"/>
            <wp:effectExtent l="0" t="0" r="317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63816" cy="2401294"/>
                    </a:xfrm>
                    <a:prstGeom prst="rect">
                      <a:avLst/>
                    </a:prstGeom>
                  </pic:spPr>
                </pic:pic>
              </a:graphicData>
            </a:graphic>
          </wp:inline>
        </w:drawing>
      </w:r>
      <w:r w:rsidR="00D24948">
        <w:rPr>
          <w:b/>
          <w:bCs/>
          <w:noProof/>
        </w:rPr>
        <w:drawing>
          <wp:inline distT="0" distB="0" distL="0" distR="0" wp14:anchorId="41706AFA" wp14:editId="41652E05">
            <wp:extent cx="2266122" cy="2403740"/>
            <wp:effectExtent l="0" t="0" r="127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84134" cy="2422845"/>
                    </a:xfrm>
                    <a:prstGeom prst="rect">
                      <a:avLst/>
                    </a:prstGeom>
                  </pic:spPr>
                </pic:pic>
              </a:graphicData>
            </a:graphic>
          </wp:inline>
        </w:drawing>
      </w:r>
    </w:p>
    <w:p w14:paraId="7A89B031" w14:textId="6E2BE4D9" w:rsidR="008D3636" w:rsidRPr="0005365C" w:rsidRDefault="008D3636">
      <w:pPr>
        <w:rPr>
          <w:b/>
          <w:bCs/>
        </w:rPr>
      </w:pPr>
      <w:r>
        <w:rPr>
          <w:b/>
          <w:bCs/>
        </w:rPr>
        <w:t>[R code used: plot(model)</w:t>
      </w:r>
      <w:r>
        <w:rPr>
          <w:b/>
          <w:bCs/>
        </w:rPr>
        <w:t xml:space="preserve"> </w:t>
      </w:r>
      <w:r>
        <w:rPr>
          <w:b/>
          <w:bCs/>
        </w:rPr>
        <w:t>]</w:t>
      </w:r>
    </w:p>
    <w:tbl>
      <w:tblPr>
        <w:tblStyle w:val="TableGrid"/>
        <w:tblW w:w="0" w:type="auto"/>
        <w:tblLook w:val="04A0" w:firstRow="1" w:lastRow="0" w:firstColumn="1" w:lastColumn="0" w:noHBand="0" w:noVBand="1"/>
      </w:tblPr>
      <w:tblGrid>
        <w:gridCol w:w="3116"/>
        <w:gridCol w:w="3359"/>
      </w:tblGrid>
      <w:tr w:rsidR="00EB23E3" w14:paraId="2ABAE7D7" w14:textId="77777777" w:rsidTr="00FA5326">
        <w:tc>
          <w:tcPr>
            <w:tcW w:w="3116" w:type="dxa"/>
          </w:tcPr>
          <w:p w14:paraId="34ACCA81" w14:textId="77D2E006" w:rsidR="00EB23E3" w:rsidRDefault="00EB23E3" w:rsidP="00D36EC1">
            <w:pPr>
              <w:rPr>
                <w:b/>
                <w:bCs/>
              </w:rPr>
            </w:pPr>
            <w:r>
              <w:rPr>
                <w:b/>
                <w:bCs/>
              </w:rPr>
              <w:t>Collinearity</w:t>
            </w:r>
          </w:p>
        </w:tc>
        <w:tc>
          <w:tcPr>
            <w:tcW w:w="3359" w:type="dxa"/>
          </w:tcPr>
          <w:p w14:paraId="63E185FC" w14:textId="0C6CABE6" w:rsidR="00EB23E3" w:rsidRPr="00D36EC1" w:rsidRDefault="00CC457C" w:rsidP="00D36EC1">
            <w:r>
              <w:t>Visible</w:t>
            </w:r>
            <w:r w:rsidR="00EB23E3" w:rsidRPr="00D36EC1">
              <w:t xml:space="preserve"> pattern – </w:t>
            </w:r>
            <w:r>
              <w:t>V</w:t>
            </w:r>
            <w:r w:rsidR="00EB23E3" w:rsidRPr="00D36EC1">
              <w:t>iolation</w:t>
            </w:r>
          </w:p>
        </w:tc>
      </w:tr>
      <w:tr w:rsidR="00EB23E3" w14:paraId="0F5913BD" w14:textId="77777777" w:rsidTr="00FA5326">
        <w:tc>
          <w:tcPr>
            <w:tcW w:w="3116" w:type="dxa"/>
          </w:tcPr>
          <w:p w14:paraId="5F5CE21E" w14:textId="1B977969" w:rsidR="00EB23E3" w:rsidRDefault="00EB23E3" w:rsidP="00D36EC1">
            <w:pPr>
              <w:rPr>
                <w:b/>
                <w:bCs/>
              </w:rPr>
            </w:pPr>
            <w:r>
              <w:rPr>
                <w:b/>
                <w:bCs/>
              </w:rPr>
              <w:t>Constant V</w:t>
            </w:r>
            <w:r w:rsidRPr="00502FB8">
              <w:rPr>
                <w:b/>
                <w:bCs/>
              </w:rPr>
              <w:t>ariability</w:t>
            </w:r>
          </w:p>
        </w:tc>
        <w:tc>
          <w:tcPr>
            <w:tcW w:w="3359" w:type="dxa"/>
          </w:tcPr>
          <w:p w14:paraId="095B8FE3" w14:textId="41BA9C53" w:rsidR="00EB23E3" w:rsidRPr="00502FB8" w:rsidRDefault="00EB23E3" w:rsidP="00D36EC1">
            <w:r>
              <w:t>No constant variability</w:t>
            </w:r>
            <w:r w:rsidR="00FA5326">
              <w:t xml:space="preserve"> </w:t>
            </w:r>
            <w:r w:rsidR="008D3636">
              <w:t>–</w:t>
            </w:r>
            <w:r w:rsidR="00FA5326">
              <w:t xml:space="preserve"> Violation</w:t>
            </w:r>
          </w:p>
        </w:tc>
      </w:tr>
      <w:tr w:rsidR="00EB23E3" w14:paraId="21B3C8CA" w14:textId="77777777" w:rsidTr="00FA5326">
        <w:tc>
          <w:tcPr>
            <w:tcW w:w="3116" w:type="dxa"/>
          </w:tcPr>
          <w:p w14:paraId="6757002A" w14:textId="643F7B5C" w:rsidR="00EB23E3" w:rsidRDefault="00EB23E3" w:rsidP="00D36EC1">
            <w:pPr>
              <w:rPr>
                <w:b/>
                <w:bCs/>
              </w:rPr>
            </w:pPr>
            <w:r>
              <w:rPr>
                <w:b/>
                <w:bCs/>
              </w:rPr>
              <w:t>Normality</w:t>
            </w:r>
          </w:p>
        </w:tc>
        <w:tc>
          <w:tcPr>
            <w:tcW w:w="3359" w:type="dxa"/>
          </w:tcPr>
          <w:p w14:paraId="0FAE488B" w14:textId="42795115" w:rsidR="00EB23E3" w:rsidRPr="00D24948" w:rsidRDefault="00EB23E3" w:rsidP="00D36EC1">
            <w:r>
              <w:t>Violated(top right)</w:t>
            </w:r>
          </w:p>
        </w:tc>
      </w:tr>
    </w:tbl>
    <w:p w14:paraId="42F7CE9F" w14:textId="77777777" w:rsidR="00195C55" w:rsidRDefault="00195C55" w:rsidP="00130DE9">
      <w:pPr>
        <w:rPr>
          <w:b/>
          <w:bCs/>
        </w:rPr>
      </w:pPr>
    </w:p>
    <w:p w14:paraId="1EE7B08E" w14:textId="50CC26C2" w:rsidR="00130DE9" w:rsidRDefault="00130DE9" w:rsidP="00130DE9">
      <w:pPr>
        <w:rPr>
          <w:b/>
          <w:bCs/>
        </w:rPr>
      </w:pPr>
      <w:r>
        <w:rPr>
          <w:b/>
          <w:bCs/>
        </w:rPr>
        <w:t>--</w:t>
      </w:r>
      <w:r>
        <w:rPr>
          <w:b/>
          <w:bCs/>
          <w:sz w:val="32"/>
          <w:szCs w:val="32"/>
        </w:rPr>
        <w:t>Conclusion</w:t>
      </w:r>
      <w:r>
        <w:rPr>
          <w:b/>
          <w:bCs/>
        </w:rPr>
        <w:t>:</w:t>
      </w:r>
    </w:p>
    <w:p w14:paraId="26FC451F" w14:textId="295626C7" w:rsidR="00130DE9" w:rsidRPr="0052511B" w:rsidRDefault="0052511B" w:rsidP="00130DE9">
      <w:r>
        <w:t xml:space="preserve">The linear model built performed </w:t>
      </w:r>
      <w:r w:rsidR="00C419D1">
        <w:t>well</w:t>
      </w:r>
      <w:r w:rsidR="00EB23E3">
        <w:t xml:space="preserve">, accurately predicting the type of glass </w:t>
      </w:r>
      <w:r w:rsidR="003A2F82">
        <w:t>50% of the time</w:t>
      </w:r>
      <w:r w:rsidR="0091440E">
        <w:t xml:space="preserve">. </w:t>
      </w:r>
      <w:r w:rsidR="00EE5D1D">
        <w:t>We have</w:t>
      </w:r>
      <w:r w:rsidR="00E3718C">
        <w:t xml:space="preserve"> also learned the </w:t>
      </w:r>
      <w:r w:rsidR="00C85C06">
        <w:t>concentrations of Magnesium and Aluminum played a huge part in identifying the type of glass</w:t>
      </w:r>
      <w:r w:rsidR="00D562E8">
        <w:t xml:space="preserve">, although the composition of RI </w:t>
      </w:r>
      <w:r w:rsidR="003549AF">
        <w:t>did not</w:t>
      </w:r>
      <w:r w:rsidR="00D562E8">
        <w:t xml:space="preserve"> add much value to use as a predictor for the glass type. </w:t>
      </w:r>
      <w:r w:rsidR="00A62D8E">
        <w:t>S</w:t>
      </w:r>
      <w:r w:rsidR="00EF5F1A">
        <w:t>ome glass types had scarce sample sizes</w:t>
      </w:r>
      <w:r w:rsidR="00D34EF5">
        <w:t>: type 6 had only 9, type 5 had 13. Hence, more sample sizes could have helped the performance of the model especially</w:t>
      </w:r>
      <w:r w:rsidR="00D417C5">
        <w:t xml:space="preserve"> when the features/predictors are very closely similar in values among the glass types.</w:t>
      </w:r>
      <w:r w:rsidR="00963B25">
        <w:t xml:space="preserve"> Although there were outliers, removing them meant the loss of all data of glass types 5-7</w:t>
      </w:r>
      <w:r w:rsidR="008F159E">
        <w:t xml:space="preserve">. </w:t>
      </w:r>
      <w:r w:rsidR="00A01C53">
        <w:t xml:space="preserve">However, removing the outliers could have improved the model’s prediction accuracy, so that was a limitation we had to include. </w:t>
      </w:r>
      <w:r w:rsidR="00C41A7C">
        <w:t>For future work,</w:t>
      </w:r>
      <w:r w:rsidR="00D417C5">
        <w:t xml:space="preserve"> </w:t>
      </w:r>
      <w:proofErr w:type="gramStart"/>
      <w:r w:rsidR="00D417C5">
        <w:t>Instead</w:t>
      </w:r>
      <w:proofErr w:type="gramEnd"/>
      <w:r w:rsidR="00D417C5">
        <w:t xml:space="preserve"> of splitting the data set into training and test set, the accuracy could have been improved if cross</w:t>
      </w:r>
      <w:r w:rsidR="00C6437D">
        <w:t>-</w:t>
      </w:r>
      <w:r w:rsidR="00D417C5">
        <w:t>validation (10-fold) were to be used, letting the model train on 90% of data and test on the other 10% and repeating 10 times.</w:t>
      </w:r>
      <w:r w:rsidR="0091440E">
        <w:t xml:space="preserve"> Therefore,</w:t>
      </w:r>
      <w:r w:rsidR="003B5BDB">
        <w:t xml:space="preserve"> </w:t>
      </w:r>
      <w:r w:rsidR="0091440E">
        <w:t>including cross</w:t>
      </w:r>
      <w:r w:rsidR="00C6437D">
        <w:t>-</w:t>
      </w:r>
      <w:r w:rsidR="0091440E">
        <w:t>validation sampling for model training and testing will help us predict the type of glass at a higher accuracy.</w:t>
      </w:r>
      <w:r w:rsidR="00E710FD">
        <w:t xml:space="preserve"> A</w:t>
      </w:r>
      <w:r w:rsidR="00E77B79">
        <w:t xml:space="preserve"> random </w:t>
      </w:r>
      <w:r w:rsidR="00E710FD">
        <w:t xml:space="preserve">experiment can be done as well to </w:t>
      </w:r>
      <w:r w:rsidR="00E77B79">
        <w:t>find out the cause-effect relationship between the variables.</w:t>
      </w:r>
    </w:p>
    <w:p w14:paraId="56373F44" w14:textId="5E57E08C" w:rsidR="00000332" w:rsidRPr="00000332" w:rsidRDefault="00000332">
      <w:pPr>
        <w:rPr>
          <w:b/>
          <w:bCs/>
        </w:rPr>
      </w:pPr>
    </w:p>
    <w:sectPr w:rsidR="00000332" w:rsidRPr="0000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D013E"/>
    <w:multiLevelType w:val="hybridMultilevel"/>
    <w:tmpl w:val="6BE0F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B77DE"/>
    <w:multiLevelType w:val="hybridMultilevel"/>
    <w:tmpl w:val="C924F378"/>
    <w:lvl w:ilvl="0" w:tplc="5B485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F78B4"/>
    <w:multiLevelType w:val="hybridMultilevel"/>
    <w:tmpl w:val="9B520D74"/>
    <w:lvl w:ilvl="0" w:tplc="B24ED0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MzYEQiMTcyNDSyUdpeDU4uLM/DyQAsNaAF+VW/8sAAAA"/>
  </w:docVars>
  <w:rsids>
    <w:rsidRoot w:val="00850E4E"/>
    <w:rsid w:val="00000332"/>
    <w:rsid w:val="00006DCD"/>
    <w:rsid w:val="00030E87"/>
    <w:rsid w:val="00031DED"/>
    <w:rsid w:val="000332FB"/>
    <w:rsid w:val="0003428E"/>
    <w:rsid w:val="000350B8"/>
    <w:rsid w:val="00041D22"/>
    <w:rsid w:val="000423A4"/>
    <w:rsid w:val="00042432"/>
    <w:rsid w:val="00042639"/>
    <w:rsid w:val="00046410"/>
    <w:rsid w:val="000527A1"/>
    <w:rsid w:val="0005365C"/>
    <w:rsid w:val="00062FFF"/>
    <w:rsid w:val="00065BAB"/>
    <w:rsid w:val="00065E4E"/>
    <w:rsid w:val="000718D8"/>
    <w:rsid w:val="00072067"/>
    <w:rsid w:val="00072E18"/>
    <w:rsid w:val="00077BC5"/>
    <w:rsid w:val="00087BF0"/>
    <w:rsid w:val="00092304"/>
    <w:rsid w:val="00092FF4"/>
    <w:rsid w:val="00093907"/>
    <w:rsid w:val="000A2DE0"/>
    <w:rsid w:val="000A53F6"/>
    <w:rsid w:val="000E287C"/>
    <w:rsid w:val="000E7F14"/>
    <w:rsid w:val="00100F96"/>
    <w:rsid w:val="001129F2"/>
    <w:rsid w:val="00120CE0"/>
    <w:rsid w:val="00123E86"/>
    <w:rsid w:val="0012784A"/>
    <w:rsid w:val="00130DE9"/>
    <w:rsid w:val="00132FB9"/>
    <w:rsid w:val="001370BD"/>
    <w:rsid w:val="00153013"/>
    <w:rsid w:val="00182420"/>
    <w:rsid w:val="00185BDB"/>
    <w:rsid w:val="00187CE3"/>
    <w:rsid w:val="00195C55"/>
    <w:rsid w:val="001A0D19"/>
    <w:rsid w:val="001A4BC8"/>
    <w:rsid w:val="001B09D6"/>
    <w:rsid w:val="001B2B5B"/>
    <w:rsid w:val="001C1218"/>
    <w:rsid w:val="001C2929"/>
    <w:rsid w:val="001C7B92"/>
    <w:rsid w:val="001E076D"/>
    <w:rsid w:val="001E54B4"/>
    <w:rsid w:val="001E60EB"/>
    <w:rsid w:val="001E784F"/>
    <w:rsid w:val="001E7EDA"/>
    <w:rsid w:val="00211DDA"/>
    <w:rsid w:val="00220D42"/>
    <w:rsid w:val="002267FB"/>
    <w:rsid w:val="002303D6"/>
    <w:rsid w:val="00233CCB"/>
    <w:rsid w:val="00245E0B"/>
    <w:rsid w:val="0025003E"/>
    <w:rsid w:val="00262C34"/>
    <w:rsid w:val="00266142"/>
    <w:rsid w:val="00267231"/>
    <w:rsid w:val="00267BEB"/>
    <w:rsid w:val="00273848"/>
    <w:rsid w:val="002903C0"/>
    <w:rsid w:val="00293B94"/>
    <w:rsid w:val="002A2A11"/>
    <w:rsid w:val="002A6DA4"/>
    <w:rsid w:val="002B0E1B"/>
    <w:rsid w:val="002B609F"/>
    <w:rsid w:val="002E2B02"/>
    <w:rsid w:val="002E6D75"/>
    <w:rsid w:val="002F5445"/>
    <w:rsid w:val="003052AC"/>
    <w:rsid w:val="00324105"/>
    <w:rsid w:val="00333DC0"/>
    <w:rsid w:val="003422FD"/>
    <w:rsid w:val="00345424"/>
    <w:rsid w:val="0035494D"/>
    <w:rsid w:val="003549AF"/>
    <w:rsid w:val="00360FB3"/>
    <w:rsid w:val="00367966"/>
    <w:rsid w:val="00377C83"/>
    <w:rsid w:val="0038095D"/>
    <w:rsid w:val="00394071"/>
    <w:rsid w:val="003A2A81"/>
    <w:rsid w:val="003A2F82"/>
    <w:rsid w:val="003A3510"/>
    <w:rsid w:val="003A48A4"/>
    <w:rsid w:val="003A555F"/>
    <w:rsid w:val="003B0C00"/>
    <w:rsid w:val="003B5BDB"/>
    <w:rsid w:val="003C3487"/>
    <w:rsid w:val="003D5FA6"/>
    <w:rsid w:val="003E3008"/>
    <w:rsid w:val="004008DA"/>
    <w:rsid w:val="00400FFC"/>
    <w:rsid w:val="00401590"/>
    <w:rsid w:val="00401636"/>
    <w:rsid w:val="00407CC9"/>
    <w:rsid w:val="0042600C"/>
    <w:rsid w:val="00462736"/>
    <w:rsid w:val="004720F5"/>
    <w:rsid w:val="00472645"/>
    <w:rsid w:val="00474EC6"/>
    <w:rsid w:val="004A0615"/>
    <w:rsid w:val="004A2008"/>
    <w:rsid w:val="004B0489"/>
    <w:rsid w:val="004B7875"/>
    <w:rsid w:val="004C0A7E"/>
    <w:rsid w:val="004C785B"/>
    <w:rsid w:val="004D0791"/>
    <w:rsid w:val="004D24B6"/>
    <w:rsid w:val="004E249B"/>
    <w:rsid w:val="004E623B"/>
    <w:rsid w:val="00501488"/>
    <w:rsid w:val="005017BB"/>
    <w:rsid w:val="00502FB8"/>
    <w:rsid w:val="00505CAD"/>
    <w:rsid w:val="00522C18"/>
    <w:rsid w:val="0052511B"/>
    <w:rsid w:val="00544404"/>
    <w:rsid w:val="00544848"/>
    <w:rsid w:val="005670A1"/>
    <w:rsid w:val="00585964"/>
    <w:rsid w:val="005963B5"/>
    <w:rsid w:val="005A56BA"/>
    <w:rsid w:val="005B2AAC"/>
    <w:rsid w:val="005B38B1"/>
    <w:rsid w:val="005B78E9"/>
    <w:rsid w:val="005D34D1"/>
    <w:rsid w:val="00615619"/>
    <w:rsid w:val="00626D19"/>
    <w:rsid w:val="00627A4D"/>
    <w:rsid w:val="00627D64"/>
    <w:rsid w:val="00642DF5"/>
    <w:rsid w:val="00644790"/>
    <w:rsid w:val="00644A6A"/>
    <w:rsid w:val="006563FF"/>
    <w:rsid w:val="00667C81"/>
    <w:rsid w:val="006721DC"/>
    <w:rsid w:val="006742A6"/>
    <w:rsid w:val="00675AC4"/>
    <w:rsid w:val="006808C7"/>
    <w:rsid w:val="00691C62"/>
    <w:rsid w:val="0069306C"/>
    <w:rsid w:val="00697CA8"/>
    <w:rsid w:val="006A497C"/>
    <w:rsid w:val="006B7E56"/>
    <w:rsid w:val="006C4128"/>
    <w:rsid w:val="006C5385"/>
    <w:rsid w:val="006C6353"/>
    <w:rsid w:val="006C6F80"/>
    <w:rsid w:val="006E39D7"/>
    <w:rsid w:val="00700ED6"/>
    <w:rsid w:val="00704E31"/>
    <w:rsid w:val="00706E59"/>
    <w:rsid w:val="00712F5A"/>
    <w:rsid w:val="00756F62"/>
    <w:rsid w:val="0077231F"/>
    <w:rsid w:val="007767B6"/>
    <w:rsid w:val="0078016E"/>
    <w:rsid w:val="007820DB"/>
    <w:rsid w:val="007870B0"/>
    <w:rsid w:val="00791E06"/>
    <w:rsid w:val="007A0023"/>
    <w:rsid w:val="007B34BE"/>
    <w:rsid w:val="007C69EA"/>
    <w:rsid w:val="007C7C6E"/>
    <w:rsid w:val="007D31B4"/>
    <w:rsid w:val="007D3854"/>
    <w:rsid w:val="007E35E5"/>
    <w:rsid w:val="007F1C15"/>
    <w:rsid w:val="00806D97"/>
    <w:rsid w:val="008070AC"/>
    <w:rsid w:val="00807FFA"/>
    <w:rsid w:val="00810ED7"/>
    <w:rsid w:val="0082273D"/>
    <w:rsid w:val="0082544F"/>
    <w:rsid w:val="0083557C"/>
    <w:rsid w:val="00835CE2"/>
    <w:rsid w:val="00845868"/>
    <w:rsid w:val="00850E4E"/>
    <w:rsid w:val="00851F41"/>
    <w:rsid w:val="00856D5B"/>
    <w:rsid w:val="00861D68"/>
    <w:rsid w:val="0086750F"/>
    <w:rsid w:val="008703EF"/>
    <w:rsid w:val="00870EB6"/>
    <w:rsid w:val="008827FE"/>
    <w:rsid w:val="00883239"/>
    <w:rsid w:val="00885ED5"/>
    <w:rsid w:val="0089462B"/>
    <w:rsid w:val="0089490F"/>
    <w:rsid w:val="008A0AF9"/>
    <w:rsid w:val="008B48D4"/>
    <w:rsid w:val="008C295B"/>
    <w:rsid w:val="008D3636"/>
    <w:rsid w:val="008D69CF"/>
    <w:rsid w:val="008F159E"/>
    <w:rsid w:val="008F2138"/>
    <w:rsid w:val="008F33A3"/>
    <w:rsid w:val="0091440E"/>
    <w:rsid w:val="00925488"/>
    <w:rsid w:val="0093106A"/>
    <w:rsid w:val="0093519E"/>
    <w:rsid w:val="00935433"/>
    <w:rsid w:val="00940D52"/>
    <w:rsid w:val="00942A9F"/>
    <w:rsid w:val="0096089F"/>
    <w:rsid w:val="00963B25"/>
    <w:rsid w:val="00972723"/>
    <w:rsid w:val="009912AD"/>
    <w:rsid w:val="00991D6D"/>
    <w:rsid w:val="0099200B"/>
    <w:rsid w:val="009A0708"/>
    <w:rsid w:val="009A0BAC"/>
    <w:rsid w:val="009B1615"/>
    <w:rsid w:val="009C4EFF"/>
    <w:rsid w:val="009D590C"/>
    <w:rsid w:val="009D73DD"/>
    <w:rsid w:val="009D7CF2"/>
    <w:rsid w:val="009F69CB"/>
    <w:rsid w:val="00A01B9D"/>
    <w:rsid w:val="00A01C53"/>
    <w:rsid w:val="00A077FD"/>
    <w:rsid w:val="00A211C5"/>
    <w:rsid w:val="00A26F70"/>
    <w:rsid w:val="00A55224"/>
    <w:rsid w:val="00A576F7"/>
    <w:rsid w:val="00A612B5"/>
    <w:rsid w:val="00A62C20"/>
    <w:rsid w:val="00A62D8E"/>
    <w:rsid w:val="00A802DD"/>
    <w:rsid w:val="00A8043A"/>
    <w:rsid w:val="00A83348"/>
    <w:rsid w:val="00A92D27"/>
    <w:rsid w:val="00AA41D9"/>
    <w:rsid w:val="00AA5BEE"/>
    <w:rsid w:val="00AB1AD3"/>
    <w:rsid w:val="00AB7012"/>
    <w:rsid w:val="00AB75B6"/>
    <w:rsid w:val="00AC17E3"/>
    <w:rsid w:val="00AC3799"/>
    <w:rsid w:val="00AD60BD"/>
    <w:rsid w:val="00AD71BD"/>
    <w:rsid w:val="00B1362C"/>
    <w:rsid w:val="00B664F0"/>
    <w:rsid w:val="00B81978"/>
    <w:rsid w:val="00B837F4"/>
    <w:rsid w:val="00B95626"/>
    <w:rsid w:val="00BA14AE"/>
    <w:rsid w:val="00BA5CBD"/>
    <w:rsid w:val="00BB0654"/>
    <w:rsid w:val="00BC4C60"/>
    <w:rsid w:val="00BE0940"/>
    <w:rsid w:val="00BE2254"/>
    <w:rsid w:val="00BE769B"/>
    <w:rsid w:val="00C043DD"/>
    <w:rsid w:val="00C12449"/>
    <w:rsid w:val="00C136E0"/>
    <w:rsid w:val="00C37033"/>
    <w:rsid w:val="00C412CB"/>
    <w:rsid w:val="00C419D1"/>
    <w:rsid w:val="00C41A7C"/>
    <w:rsid w:val="00C6437D"/>
    <w:rsid w:val="00C77332"/>
    <w:rsid w:val="00C85C06"/>
    <w:rsid w:val="00CA4B11"/>
    <w:rsid w:val="00CC457C"/>
    <w:rsid w:val="00CC78A0"/>
    <w:rsid w:val="00CC7BAC"/>
    <w:rsid w:val="00CD618E"/>
    <w:rsid w:val="00CE1922"/>
    <w:rsid w:val="00CE27AB"/>
    <w:rsid w:val="00CE5192"/>
    <w:rsid w:val="00CF16DB"/>
    <w:rsid w:val="00D000C2"/>
    <w:rsid w:val="00D1305B"/>
    <w:rsid w:val="00D15807"/>
    <w:rsid w:val="00D24948"/>
    <w:rsid w:val="00D27327"/>
    <w:rsid w:val="00D30B03"/>
    <w:rsid w:val="00D34EF5"/>
    <w:rsid w:val="00D36EC1"/>
    <w:rsid w:val="00D417C5"/>
    <w:rsid w:val="00D562E8"/>
    <w:rsid w:val="00D60615"/>
    <w:rsid w:val="00D65CEF"/>
    <w:rsid w:val="00DA2FB4"/>
    <w:rsid w:val="00DB3F23"/>
    <w:rsid w:val="00DC75F5"/>
    <w:rsid w:val="00DD77D0"/>
    <w:rsid w:val="00DF01D9"/>
    <w:rsid w:val="00E14D93"/>
    <w:rsid w:val="00E262D3"/>
    <w:rsid w:val="00E26D4E"/>
    <w:rsid w:val="00E3718C"/>
    <w:rsid w:val="00E44AAC"/>
    <w:rsid w:val="00E465C1"/>
    <w:rsid w:val="00E52040"/>
    <w:rsid w:val="00E529FF"/>
    <w:rsid w:val="00E53FCB"/>
    <w:rsid w:val="00E710FD"/>
    <w:rsid w:val="00E77B79"/>
    <w:rsid w:val="00EA3CCB"/>
    <w:rsid w:val="00EB23E3"/>
    <w:rsid w:val="00EC0BFA"/>
    <w:rsid w:val="00EC7CA0"/>
    <w:rsid w:val="00EE5D1D"/>
    <w:rsid w:val="00EF4B3A"/>
    <w:rsid w:val="00EF5F1A"/>
    <w:rsid w:val="00EF7DA6"/>
    <w:rsid w:val="00F03D8C"/>
    <w:rsid w:val="00F1234C"/>
    <w:rsid w:val="00F20E03"/>
    <w:rsid w:val="00F21039"/>
    <w:rsid w:val="00F243F0"/>
    <w:rsid w:val="00F275D0"/>
    <w:rsid w:val="00F31F4D"/>
    <w:rsid w:val="00F36870"/>
    <w:rsid w:val="00F4258C"/>
    <w:rsid w:val="00F5089C"/>
    <w:rsid w:val="00F528F7"/>
    <w:rsid w:val="00F62642"/>
    <w:rsid w:val="00F63E27"/>
    <w:rsid w:val="00F8169B"/>
    <w:rsid w:val="00F841DB"/>
    <w:rsid w:val="00FA4587"/>
    <w:rsid w:val="00FA5326"/>
    <w:rsid w:val="00FB1881"/>
    <w:rsid w:val="00FB1E44"/>
    <w:rsid w:val="00FD2AF1"/>
    <w:rsid w:val="00FD36EB"/>
    <w:rsid w:val="00FD793F"/>
    <w:rsid w:val="00FD7B44"/>
    <w:rsid w:val="00FE2BA3"/>
    <w:rsid w:val="00FE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0394"/>
  <w15:chartTrackingRefBased/>
  <w15:docId w15:val="{2C43A119-98AE-4794-9BD7-B97CE4E6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EDA"/>
  </w:style>
  <w:style w:type="paragraph" w:styleId="Heading1">
    <w:name w:val="heading 1"/>
    <w:basedOn w:val="Normal"/>
    <w:next w:val="Normal"/>
    <w:link w:val="Heading1Char"/>
    <w:uiPriority w:val="9"/>
    <w:qFormat/>
    <w:rsid w:val="00850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E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0E4E"/>
    <w:pPr>
      <w:ind w:left="720"/>
      <w:contextualSpacing/>
    </w:pPr>
  </w:style>
  <w:style w:type="character" w:customStyle="1" w:styleId="textlayer--absolute">
    <w:name w:val="textlayer--absolute"/>
    <w:basedOn w:val="DefaultParagraphFont"/>
    <w:rsid w:val="00AB7012"/>
  </w:style>
  <w:style w:type="paragraph" w:customStyle="1" w:styleId="Normal1">
    <w:name w:val="Normal1"/>
    <w:basedOn w:val="Normal"/>
    <w:rsid w:val="007820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basedOn w:val="Normal"/>
    <w:rsid w:val="00185B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785B"/>
    <w:rPr>
      <w:color w:val="0563C1" w:themeColor="hyperlink"/>
      <w:u w:val="single"/>
    </w:rPr>
  </w:style>
  <w:style w:type="character" w:styleId="UnresolvedMention">
    <w:name w:val="Unresolved Mention"/>
    <w:basedOn w:val="DefaultParagraphFont"/>
    <w:uiPriority w:val="99"/>
    <w:semiHidden/>
    <w:unhideWhenUsed/>
    <w:rsid w:val="004C785B"/>
    <w:rPr>
      <w:color w:val="605E5C"/>
      <w:shd w:val="clear" w:color="auto" w:fill="E1DFDD"/>
    </w:rPr>
  </w:style>
  <w:style w:type="table" w:styleId="TableGrid">
    <w:name w:val="Table Grid"/>
    <w:basedOn w:val="TableNormal"/>
    <w:uiPriority w:val="39"/>
    <w:rsid w:val="00806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6250">
      <w:bodyDiv w:val="1"/>
      <w:marLeft w:val="0"/>
      <w:marRight w:val="0"/>
      <w:marTop w:val="0"/>
      <w:marBottom w:val="0"/>
      <w:divBdr>
        <w:top w:val="none" w:sz="0" w:space="0" w:color="auto"/>
        <w:left w:val="none" w:sz="0" w:space="0" w:color="auto"/>
        <w:bottom w:val="none" w:sz="0" w:space="0" w:color="auto"/>
        <w:right w:val="none" w:sz="0" w:space="0" w:color="auto"/>
      </w:divBdr>
    </w:div>
    <w:div w:id="254284676">
      <w:bodyDiv w:val="1"/>
      <w:marLeft w:val="0"/>
      <w:marRight w:val="0"/>
      <w:marTop w:val="0"/>
      <w:marBottom w:val="0"/>
      <w:divBdr>
        <w:top w:val="none" w:sz="0" w:space="0" w:color="auto"/>
        <w:left w:val="none" w:sz="0" w:space="0" w:color="auto"/>
        <w:bottom w:val="none" w:sz="0" w:space="0" w:color="auto"/>
        <w:right w:val="none" w:sz="0" w:space="0" w:color="auto"/>
      </w:divBdr>
      <w:divsChild>
        <w:div w:id="877815462">
          <w:marLeft w:val="0"/>
          <w:marRight w:val="0"/>
          <w:marTop w:val="100"/>
          <w:marBottom w:val="100"/>
          <w:divBdr>
            <w:top w:val="none" w:sz="0" w:space="0" w:color="auto"/>
            <w:left w:val="none" w:sz="0" w:space="0" w:color="auto"/>
            <w:bottom w:val="none" w:sz="0" w:space="0" w:color="auto"/>
            <w:right w:val="none" w:sz="0" w:space="0" w:color="auto"/>
          </w:divBdr>
          <w:divsChild>
            <w:div w:id="324868553">
              <w:marLeft w:val="0"/>
              <w:marRight w:val="0"/>
              <w:marTop w:val="750"/>
              <w:marBottom w:val="750"/>
              <w:divBdr>
                <w:top w:val="none" w:sz="0" w:space="0" w:color="auto"/>
                <w:left w:val="none" w:sz="0" w:space="0" w:color="auto"/>
                <w:bottom w:val="none" w:sz="0" w:space="0" w:color="auto"/>
                <w:right w:val="none" w:sz="0" w:space="0" w:color="auto"/>
              </w:divBdr>
              <w:divsChild>
                <w:div w:id="880673382">
                  <w:marLeft w:val="0"/>
                  <w:marRight w:val="0"/>
                  <w:marTop w:val="0"/>
                  <w:marBottom w:val="0"/>
                  <w:divBdr>
                    <w:top w:val="none" w:sz="0" w:space="0" w:color="auto"/>
                    <w:left w:val="none" w:sz="0" w:space="0" w:color="auto"/>
                    <w:bottom w:val="none" w:sz="0" w:space="0" w:color="auto"/>
                    <w:right w:val="none" w:sz="0" w:space="0" w:color="auto"/>
                  </w:divBdr>
                  <w:divsChild>
                    <w:div w:id="836775604">
                      <w:marLeft w:val="0"/>
                      <w:marRight w:val="0"/>
                      <w:marTop w:val="0"/>
                      <w:marBottom w:val="0"/>
                      <w:divBdr>
                        <w:top w:val="none" w:sz="0" w:space="0" w:color="auto"/>
                        <w:left w:val="none" w:sz="0" w:space="0" w:color="auto"/>
                        <w:bottom w:val="none" w:sz="0" w:space="0" w:color="auto"/>
                        <w:right w:val="none" w:sz="0" w:space="0" w:color="auto"/>
                      </w:divBdr>
                      <w:divsChild>
                        <w:div w:id="18200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2060">
          <w:marLeft w:val="0"/>
          <w:marRight w:val="0"/>
          <w:marTop w:val="100"/>
          <w:marBottom w:val="100"/>
          <w:divBdr>
            <w:top w:val="dashed" w:sz="6" w:space="0" w:color="A8A8A8"/>
            <w:left w:val="none" w:sz="0" w:space="0" w:color="auto"/>
            <w:bottom w:val="none" w:sz="0" w:space="0" w:color="auto"/>
            <w:right w:val="none" w:sz="0" w:space="0" w:color="auto"/>
          </w:divBdr>
          <w:divsChild>
            <w:div w:id="2078816523">
              <w:marLeft w:val="0"/>
              <w:marRight w:val="0"/>
              <w:marTop w:val="750"/>
              <w:marBottom w:val="750"/>
              <w:divBdr>
                <w:top w:val="none" w:sz="0" w:space="0" w:color="auto"/>
                <w:left w:val="none" w:sz="0" w:space="0" w:color="auto"/>
                <w:bottom w:val="none" w:sz="0" w:space="0" w:color="auto"/>
                <w:right w:val="none" w:sz="0" w:space="0" w:color="auto"/>
              </w:divBdr>
              <w:divsChild>
                <w:div w:id="1138572812">
                  <w:marLeft w:val="0"/>
                  <w:marRight w:val="0"/>
                  <w:marTop w:val="0"/>
                  <w:marBottom w:val="0"/>
                  <w:divBdr>
                    <w:top w:val="none" w:sz="0" w:space="0" w:color="auto"/>
                    <w:left w:val="none" w:sz="0" w:space="0" w:color="auto"/>
                    <w:bottom w:val="none" w:sz="0" w:space="0" w:color="auto"/>
                    <w:right w:val="none" w:sz="0" w:space="0" w:color="auto"/>
                  </w:divBdr>
                  <w:divsChild>
                    <w:div w:id="452676548">
                      <w:marLeft w:val="0"/>
                      <w:marRight w:val="0"/>
                      <w:marTop w:val="0"/>
                      <w:marBottom w:val="0"/>
                      <w:divBdr>
                        <w:top w:val="none" w:sz="0" w:space="0" w:color="auto"/>
                        <w:left w:val="none" w:sz="0" w:space="0" w:color="auto"/>
                        <w:bottom w:val="none" w:sz="0" w:space="0" w:color="auto"/>
                        <w:right w:val="none" w:sz="0" w:space="0" w:color="auto"/>
                      </w:divBdr>
                      <w:divsChild>
                        <w:div w:id="3259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843353">
      <w:bodyDiv w:val="1"/>
      <w:marLeft w:val="0"/>
      <w:marRight w:val="0"/>
      <w:marTop w:val="0"/>
      <w:marBottom w:val="0"/>
      <w:divBdr>
        <w:top w:val="none" w:sz="0" w:space="0" w:color="auto"/>
        <w:left w:val="none" w:sz="0" w:space="0" w:color="auto"/>
        <w:bottom w:val="none" w:sz="0" w:space="0" w:color="auto"/>
        <w:right w:val="none" w:sz="0" w:space="0" w:color="auto"/>
      </w:divBdr>
    </w:div>
    <w:div w:id="139731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britannica.com/technology/glass"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4142</TotalTime>
  <Pages>7</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Tesfamichael, Senay Fre</dc:creator>
  <cp:keywords/>
  <dc:description/>
  <cp:lastModifiedBy>Senay Fre</cp:lastModifiedBy>
  <cp:revision>326</cp:revision>
  <cp:lastPrinted>2021-05-03T15:33:00Z</cp:lastPrinted>
  <dcterms:created xsi:type="dcterms:W3CDTF">2021-03-11T17:03:00Z</dcterms:created>
  <dcterms:modified xsi:type="dcterms:W3CDTF">2021-05-03T15:38:00Z</dcterms:modified>
</cp:coreProperties>
</file>