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24" w:rsidRDefault="00E7267B">
      <w:r>
        <w:rPr>
          <w:rFonts w:ascii="Calibri" w:hAnsi="Calibri"/>
        </w:rPr>
        <w:t>Vì đề bài yêu cầu chia thành các dãy con sao cho các dãy con này là các “Dãy con không giảm”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>và tất nhiên các dãy con này liên tiếp nhau</w:t>
      </w:r>
      <w:r>
        <w:rPr>
          <w:rFonts w:ascii="Calibri" w:hAnsi="Calibri"/>
        </w:rPr>
        <w:t>. Ta nhận thấy là số dãy con ít nhất chính bằng độ dài của “Dãy con giảm cực đại”.  Áp dụng tương tự bài LIS.</w:t>
      </w:r>
      <w:bookmarkStart w:id="0" w:name="_GoBack"/>
      <w:bookmarkEnd w:id="0"/>
    </w:p>
    <w:sectPr w:rsidR="000A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4F"/>
    <w:rsid w:val="000A6B24"/>
    <w:rsid w:val="00AE4C4F"/>
    <w:rsid w:val="00E7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2015-08-23T06:04:00Z</dcterms:created>
  <dcterms:modified xsi:type="dcterms:W3CDTF">2015-08-23T06:04:00Z</dcterms:modified>
</cp:coreProperties>
</file>