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8C" w:rsidRDefault="004B2A1E">
      <w:r>
        <w:t>Bài này BFS thuần túy (DFS cũng được).</w:t>
      </w:r>
      <w:r w:rsidR="000108E4">
        <w:t xml:space="preserve"> Đánh dấu lại tất cả những đỉnh có nút cha.</w:t>
      </w:r>
      <w:r w:rsidR="00C8209C">
        <w:t xml:space="preserve"> Khi đó ta chỉ đưa vào hàng đợi những nút không có cha để tiến hành BFS. </w:t>
      </w:r>
      <w:r w:rsidR="00627073">
        <w:t>Cứ thế rồi tính thôi.</w:t>
      </w:r>
      <w:bookmarkStart w:id="0" w:name="_GoBack"/>
      <w:bookmarkEnd w:id="0"/>
    </w:p>
    <w:sectPr w:rsidR="0056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1F"/>
    <w:rsid w:val="000108E4"/>
    <w:rsid w:val="000E501F"/>
    <w:rsid w:val="004B2A1E"/>
    <w:rsid w:val="00567A8C"/>
    <w:rsid w:val="00627073"/>
    <w:rsid w:val="00C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2015-08-24T13:49:00Z</dcterms:created>
  <dcterms:modified xsi:type="dcterms:W3CDTF">2015-08-24T14:02:00Z</dcterms:modified>
</cp:coreProperties>
</file>