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F15" w:rsidRPr="00546CD9" w:rsidRDefault="00127F15" w:rsidP="00502D0E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noProof/>
          <w:sz w:val="28"/>
          <w:szCs w:val="28"/>
        </w:rPr>
        <w:drawing>
          <wp:inline distT="0" distB="0" distL="0" distR="0" wp14:anchorId="7D8262CF" wp14:editId="0E15A134">
            <wp:extent cx="1682750" cy="5514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bds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837" cy="5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F15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4"/>
          <w:szCs w:val="24"/>
          <w:lang w:val="fr-FR"/>
        </w:rPr>
      </w:pPr>
      <w:r w:rsidRPr="00627F57">
        <w:rPr>
          <w:rFonts w:ascii="Arial" w:eastAsia="Times New Roman" w:hAnsi="Arial" w:cs="Arial"/>
          <w:sz w:val="24"/>
          <w:szCs w:val="24"/>
          <w:lang w:val="fr-FR"/>
        </w:rPr>
        <w:t>Université Cote d’Azur / FDS</w:t>
      </w:r>
    </w:p>
    <w:p w:rsidR="00DE778F" w:rsidRPr="00627F5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  <w:u w:val="single"/>
          <w:lang w:val="fr-FR"/>
        </w:rPr>
      </w:pPr>
      <w:r w:rsidRPr="00627F57">
        <w:rPr>
          <w:rFonts w:ascii="Arial" w:eastAsia="Times New Roman" w:hAnsi="Arial" w:cs="Arial"/>
          <w:sz w:val="28"/>
          <w:szCs w:val="28"/>
          <w:lang w:val="fr-FR"/>
        </w:rPr>
        <w:br/>
      </w:r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Travail Pratique Transversal MCD Merise, Schéma de types SQL3, PLSQL, DBA1 et </w:t>
      </w:r>
      <w:proofErr w:type="spellStart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>Tuning</w:t>
      </w:r>
      <w:proofErr w:type="spellEnd"/>
      <w:r w:rsidR="00D32993" w:rsidRPr="00627F57">
        <w:rPr>
          <w:rFonts w:ascii="Arial" w:hAnsi="Arial" w:cs="Arial"/>
          <w:color w:val="000000"/>
          <w:sz w:val="28"/>
          <w:szCs w:val="28"/>
          <w:u w:val="single"/>
          <w:lang w:val="fr-FR"/>
        </w:rPr>
        <w:t xml:space="preserve"> de BDR</w:t>
      </w:r>
    </w:p>
    <w:p w:rsidR="00DE778F" w:rsidRPr="003465B7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b/>
          <w:sz w:val="40"/>
          <w:szCs w:val="40"/>
        </w:rPr>
      </w:pPr>
      <w:r w:rsidRPr="00627F57">
        <w:rPr>
          <w:rFonts w:ascii="Arial" w:eastAsia="Times New Roman" w:hAnsi="Arial" w:cs="Arial"/>
          <w:sz w:val="40"/>
          <w:szCs w:val="40"/>
          <w:lang w:val="fr-FR"/>
        </w:rPr>
        <w:br/>
      </w:r>
      <w:proofErr w:type="spellStart"/>
      <w:proofErr w:type="gramStart"/>
      <w:r w:rsidR="00502D0E" w:rsidRPr="003465B7">
        <w:rPr>
          <w:rFonts w:ascii="Arial" w:eastAsia="Times New Roman" w:hAnsi="Arial" w:cs="Arial"/>
          <w:b/>
          <w:sz w:val="40"/>
          <w:szCs w:val="40"/>
        </w:rPr>
        <w:t>Sujet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:</w:t>
      </w:r>
      <w:proofErr w:type="gram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Gestion</w:t>
      </w:r>
      <w:proofErr w:type="spellEnd"/>
      <w:r w:rsidR="00AF2E00" w:rsidRPr="003465B7">
        <w:rPr>
          <w:rFonts w:ascii="Arial" w:eastAsia="Times New Roman" w:hAnsi="Arial" w:cs="Arial"/>
          <w:b/>
          <w:sz w:val="40"/>
          <w:szCs w:val="40"/>
        </w:rPr>
        <w:t xml:space="preserve"> d’un cabinet </w:t>
      </w:r>
      <w:proofErr w:type="spellStart"/>
      <w:r w:rsidR="00AF2E00" w:rsidRPr="003465B7">
        <w:rPr>
          <w:rFonts w:ascii="Arial" w:eastAsia="Times New Roman" w:hAnsi="Arial" w:cs="Arial"/>
          <w:b/>
          <w:sz w:val="40"/>
          <w:szCs w:val="40"/>
        </w:rPr>
        <w:t>mé</w:t>
      </w:r>
      <w:r w:rsidRPr="003465B7">
        <w:rPr>
          <w:rFonts w:ascii="Arial" w:eastAsia="Times New Roman" w:hAnsi="Arial" w:cs="Arial"/>
          <w:b/>
          <w:sz w:val="40"/>
          <w:szCs w:val="40"/>
        </w:rPr>
        <w:t>dical</w:t>
      </w:r>
      <w:proofErr w:type="spellEnd"/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PIERRE Bob Charlemagne</w:t>
      </w:r>
    </w:p>
    <w:p w:rsidR="00D32993" w:rsidRPr="00546CD9" w:rsidRDefault="00D32993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DOUILLY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Rodely</w:t>
      </w:r>
      <w:proofErr w:type="spellEnd"/>
    </w:p>
    <w:p w:rsidR="00D32993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>MILORME Pierre Rubens</w:t>
      </w:r>
    </w:p>
    <w:p w:rsidR="00DE778F" w:rsidRPr="00546CD9" w:rsidRDefault="00127F15" w:rsidP="00D32993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t xml:space="preserve">SURLIN </w:t>
      </w:r>
      <w:proofErr w:type="spellStart"/>
      <w:r w:rsidRPr="00546CD9">
        <w:rPr>
          <w:rFonts w:ascii="Arial" w:eastAsia="Times New Roman" w:hAnsi="Arial" w:cs="Arial"/>
          <w:sz w:val="28"/>
          <w:szCs w:val="28"/>
        </w:rPr>
        <w:t>Djimy</w:t>
      </w:r>
      <w:proofErr w:type="spellEnd"/>
    </w:p>
    <w:p w:rsidR="00DE778F" w:rsidRPr="00546CD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proofErr w:type="spellStart"/>
      <w:proofErr w:type="gramStart"/>
      <w:r w:rsidR="00AF2E00" w:rsidRPr="00546CD9">
        <w:rPr>
          <w:rFonts w:ascii="Arial" w:eastAsia="Times New Roman" w:hAnsi="Arial" w:cs="Arial"/>
          <w:sz w:val="28"/>
          <w:szCs w:val="28"/>
        </w:rPr>
        <w:t>Professeur</w:t>
      </w:r>
      <w:proofErr w:type="spell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:</w:t>
      </w:r>
      <w:proofErr w:type="gramEnd"/>
      <w:r w:rsidR="00AF2E00" w:rsidRPr="00546CD9">
        <w:rPr>
          <w:rFonts w:ascii="Arial" w:eastAsia="Times New Roman" w:hAnsi="Arial" w:cs="Arial"/>
          <w:sz w:val="28"/>
          <w:szCs w:val="28"/>
        </w:rPr>
        <w:t xml:space="preserve"> </w:t>
      </w:r>
      <w:r w:rsidR="00AF2E00" w:rsidRPr="00546CD9">
        <w:rPr>
          <w:rFonts w:ascii="Arial" w:hAnsi="Arial" w:cs="Arial"/>
          <w:i/>
          <w:iCs/>
          <w:color w:val="000000"/>
          <w:sz w:val="28"/>
          <w:szCs w:val="28"/>
        </w:rPr>
        <w:t>Gabriel MOPOLO MOKE</w:t>
      </w:r>
    </w:p>
    <w:p w:rsidR="00DE778F" w:rsidRPr="00546CD9" w:rsidRDefault="00DE778F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  <w:sz w:val="28"/>
          <w:szCs w:val="28"/>
        </w:rPr>
      </w:pPr>
    </w:p>
    <w:p w:rsidR="00127F15" w:rsidRPr="000C6959" w:rsidRDefault="00127F15" w:rsidP="00127F15">
      <w:pPr>
        <w:shd w:val="clear" w:color="auto" w:fill="FFFFFF"/>
        <w:spacing w:after="150" w:line="240" w:lineRule="auto"/>
        <w:jc w:val="center"/>
        <w:rPr>
          <w:rFonts w:ascii="Arial" w:eastAsia="Times New Roman" w:hAnsi="Arial" w:cs="Arial"/>
        </w:rPr>
      </w:pPr>
      <w:r w:rsidRPr="00546CD9">
        <w:rPr>
          <w:rFonts w:ascii="Arial" w:eastAsia="Times New Roman" w:hAnsi="Arial" w:cs="Arial"/>
          <w:sz w:val="28"/>
          <w:szCs w:val="28"/>
        </w:rPr>
        <w:br/>
      </w:r>
      <w:r w:rsidRPr="000C6959">
        <w:rPr>
          <w:rFonts w:ascii="Arial" w:eastAsia="Times New Roman" w:hAnsi="Arial" w:cs="Arial"/>
        </w:rPr>
        <w:t xml:space="preserve">23 </w:t>
      </w:r>
      <w:proofErr w:type="spellStart"/>
      <w:r w:rsidRPr="000C6959">
        <w:rPr>
          <w:rFonts w:ascii="Arial" w:eastAsia="Times New Roman" w:hAnsi="Arial" w:cs="Arial"/>
        </w:rPr>
        <w:t>juillet</w:t>
      </w:r>
      <w:proofErr w:type="spellEnd"/>
      <w:r w:rsidRPr="000C6959">
        <w:rPr>
          <w:rFonts w:ascii="Arial" w:eastAsia="Times New Roman" w:hAnsi="Arial" w:cs="Arial"/>
        </w:rPr>
        <w:t xml:space="preserve"> 2024</w:t>
      </w: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127F15" w:rsidRDefault="00127F15" w:rsidP="00486D6C">
      <w:pPr>
        <w:rPr>
          <w:rStyle w:val="fontstyle01"/>
        </w:rPr>
      </w:pPr>
    </w:p>
    <w:p w:rsidR="00BB44D6" w:rsidRDefault="00BB44D6">
      <w:pPr>
        <w:rPr>
          <w:rStyle w:val="fontstyle0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1773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149D1" w:rsidRDefault="00E967C2" w:rsidP="00FA3260">
          <w:pPr>
            <w:pStyle w:val="TOCHeading"/>
            <w:jc w:val="center"/>
            <w:rPr>
              <w:lang w:val="fr-FR"/>
            </w:rPr>
          </w:pPr>
          <w:r>
            <w:t xml:space="preserve">Table des </w:t>
          </w:r>
          <w:r w:rsidR="00C813E2" w:rsidRPr="00C813E2">
            <w:rPr>
              <w:lang w:val="fr-FR"/>
            </w:rPr>
            <w:t>matières</w:t>
          </w:r>
        </w:p>
        <w:p w:rsidR="00FA3260" w:rsidRPr="00FA3260" w:rsidRDefault="00FA3260" w:rsidP="00FA3260">
          <w:pPr>
            <w:rPr>
              <w:lang w:val="fr-FR" w:eastAsia="ja-JP"/>
            </w:rPr>
          </w:pPr>
        </w:p>
        <w:p w:rsidR="001600CD" w:rsidRDefault="00E967C2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659625" w:history="1">
            <w:r w:rsidR="001600CD" w:rsidRPr="00DA41C4">
              <w:rPr>
                <w:rStyle w:val="Hyperlink"/>
                <w:rFonts w:ascii="Arial" w:hAnsi="Arial" w:cs="Arial"/>
                <w:noProof/>
                <w:lang w:val="fr-FR"/>
              </w:rPr>
              <w:t>1.1</w:t>
            </w:r>
            <w:r w:rsidR="001600CD">
              <w:rPr>
                <w:rFonts w:eastAsiaTheme="minorEastAsia"/>
                <w:noProof/>
              </w:rPr>
              <w:tab/>
            </w:r>
            <w:r w:rsidR="001600CD" w:rsidRPr="00DA41C4">
              <w:rPr>
                <w:rStyle w:val="Hyperlink"/>
                <w:rFonts w:ascii="Arial" w:hAnsi="Arial" w:cs="Arial"/>
                <w:noProof/>
                <w:lang w:val="fr-FR"/>
              </w:rPr>
              <w:t>Projet MCD MERISE, Schéma de types, SQL3, PLSQL</w:t>
            </w:r>
            <w:r w:rsidR="001600CD">
              <w:rPr>
                <w:noProof/>
                <w:webHidden/>
              </w:rPr>
              <w:tab/>
            </w:r>
            <w:r w:rsidR="001600CD">
              <w:rPr>
                <w:noProof/>
                <w:webHidden/>
              </w:rPr>
              <w:fldChar w:fldCharType="begin"/>
            </w:r>
            <w:r w:rsidR="001600CD">
              <w:rPr>
                <w:noProof/>
                <w:webHidden/>
              </w:rPr>
              <w:instrText xml:space="preserve"> PAGEREF _Toc172659625 \h </w:instrText>
            </w:r>
            <w:r w:rsidR="001600CD">
              <w:rPr>
                <w:noProof/>
                <w:webHidden/>
              </w:rPr>
            </w:r>
            <w:r w:rsidR="001600CD">
              <w:rPr>
                <w:noProof/>
                <w:webHidden/>
              </w:rPr>
              <w:fldChar w:fldCharType="separate"/>
            </w:r>
            <w:r w:rsidR="001600CD">
              <w:rPr>
                <w:noProof/>
                <w:webHidden/>
              </w:rPr>
              <w:t>2</w:t>
            </w:r>
            <w:r w:rsidR="001600CD"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26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1.1 Choix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72659627" w:history="1">
            <w:r w:rsidRPr="00DA41C4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DA41C4">
              <w:rPr>
                <w:rStyle w:val="Hyperlink"/>
                <w:rFonts w:ascii="Arial" w:hAnsi="Arial" w:cs="Arial"/>
                <w:noProof/>
              </w:rPr>
              <w:t>Spécification, 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72659628" w:history="1">
            <w:r w:rsidRPr="00DA41C4">
              <w:rPr>
                <w:rStyle w:val="Hyperlink"/>
                <w:rFonts w:ascii="Arial" w:eastAsia="Times New Roman" w:hAnsi="Arial" w:cs="Arial"/>
                <w:noProof/>
              </w:rPr>
              <w:t>1.2.1</w:t>
            </w:r>
            <w:r>
              <w:rPr>
                <w:rFonts w:eastAsiaTheme="minorEastAsia"/>
                <w:noProof/>
              </w:rPr>
              <w:tab/>
            </w:r>
            <w:r w:rsidRPr="00DA41C4">
              <w:rPr>
                <w:rStyle w:val="Hyperlink"/>
                <w:rFonts w:ascii="Arial" w:eastAsia="Times New Roman" w:hAnsi="Arial" w:cs="Arial"/>
                <w:noProof/>
              </w:rPr>
              <w:t>Description du sujet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29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1.2.2 La description textuelles des requêtes de mise à jour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0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1.2.3 La description textuelles des requêtes de suppression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1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1.2.4 La description textuelles des requêtes de consultation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2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1.2.5 Le dictionnaire de données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3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1.2.6 La description textuelles des associations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4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1.2.7 La définition du Modèle Entité-Association MERISE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5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1.2.8 La définition du schéma de type à partir du modèle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6" w:history="1">
            <w:r w:rsidRPr="00DA41C4">
              <w:rPr>
                <w:rStyle w:val="Hyperlink"/>
                <w:rFonts w:ascii="Arial" w:hAnsi="Arial" w:cs="Arial"/>
                <w:noProof/>
                <w:lang w:val="fr-FR"/>
              </w:rPr>
              <w:t>1.2.9 Spécification méthodes dans chaque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0CD" w:rsidRDefault="001600C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2659637" w:history="1">
            <w:r w:rsidRPr="00DA41C4">
              <w:rPr>
                <w:rStyle w:val="Hyperlink"/>
                <w:rFonts w:ascii="Arial" w:eastAsia="Times New Roman" w:hAnsi="Arial" w:cs="Arial"/>
                <w:noProof/>
                <w:lang w:val="fr-FR"/>
              </w:rPr>
              <w:t>1.2.10 Proposer également un modèle de classe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_Toc172659637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67C2" w:rsidRDefault="00E967C2">
          <w:r>
            <w:rPr>
              <w:b/>
              <w:bCs/>
              <w:noProof/>
            </w:rPr>
            <w:fldChar w:fldCharType="end"/>
          </w:r>
        </w:p>
      </w:sdtContent>
    </w:sdt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E967C2" w:rsidRDefault="00E967C2">
      <w:pPr>
        <w:rPr>
          <w:rFonts w:ascii="TimesNewRomanPS-BoldMT" w:hAnsi="TimesNewRomanPS-BoldMT"/>
          <w:b/>
          <w:bCs/>
          <w:color w:val="000000"/>
          <w:sz w:val="36"/>
          <w:szCs w:val="36"/>
        </w:rPr>
      </w:pPr>
    </w:p>
    <w:p w:rsidR="00763053" w:rsidRPr="00627F57" w:rsidRDefault="00763053" w:rsidP="00BD7E87">
      <w:pPr>
        <w:pStyle w:val="Heading1"/>
        <w:numPr>
          <w:ilvl w:val="1"/>
          <w:numId w:val="4"/>
        </w:numPr>
        <w:rPr>
          <w:rStyle w:val="Heading1Char"/>
          <w:rFonts w:ascii="Arial" w:hAnsi="Arial" w:cs="Arial"/>
          <w:b/>
          <w:bCs/>
          <w:color w:val="000000" w:themeColor="text1"/>
          <w:lang w:val="fr-FR"/>
        </w:rPr>
      </w:pPr>
      <w:bookmarkStart w:id="0" w:name="_Toc172659625"/>
      <w:r w:rsidRPr="00627F57">
        <w:rPr>
          <w:rStyle w:val="Heading1Char"/>
          <w:rFonts w:ascii="Arial" w:hAnsi="Arial" w:cs="Arial"/>
          <w:b/>
          <w:bCs/>
          <w:color w:val="000000" w:themeColor="text1"/>
          <w:lang w:val="fr-FR"/>
        </w:rPr>
        <w:lastRenderedPageBreak/>
        <w:t>Projet MCD MERISE, Schéma de types, SQL3, PLSQL</w:t>
      </w:r>
      <w:bookmarkEnd w:id="0"/>
    </w:p>
    <w:p w:rsidR="00BD7E87" w:rsidRPr="00627F57" w:rsidRDefault="00BD7E87" w:rsidP="00BD7E87">
      <w:pPr>
        <w:rPr>
          <w:lang w:val="fr-FR"/>
        </w:rPr>
      </w:pPr>
    </w:p>
    <w:p w:rsidR="00486D6C" w:rsidRPr="00627F57" w:rsidRDefault="00FB5CA9" w:rsidP="00FB5CA9">
      <w:pPr>
        <w:pStyle w:val="Heading2"/>
        <w:rPr>
          <w:rFonts w:ascii="Arial" w:hAnsi="Arial" w:cs="Arial"/>
          <w:color w:val="000000" w:themeColor="text1"/>
          <w:sz w:val="28"/>
          <w:szCs w:val="28"/>
          <w:lang w:val="fr-FR"/>
        </w:rPr>
      </w:pPr>
      <w:bookmarkStart w:id="1" w:name="_Toc172659626"/>
      <w:r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 xml:space="preserve">1.1 </w:t>
      </w:r>
      <w:r w:rsidR="00486D6C" w:rsidRPr="00627F57">
        <w:rPr>
          <w:rFonts w:ascii="Arial" w:hAnsi="Arial" w:cs="Arial"/>
          <w:color w:val="000000" w:themeColor="text1"/>
          <w:sz w:val="28"/>
          <w:szCs w:val="28"/>
          <w:lang w:val="fr-FR"/>
        </w:rPr>
        <w:t>Choix du sujet</w:t>
      </w:r>
      <w:bookmarkEnd w:id="1"/>
    </w:p>
    <w:p w:rsidR="00853CD5" w:rsidRDefault="001C7675" w:rsidP="000B2519">
      <w:pPr>
        <w:ind w:firstLine="720"/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  <w:r w:rsidRPr="004A0391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fr-FR"/>
        </w:rPr>
        <w:t>Sujet 13</w:t>
      </w:r>
      <w:r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 : </w:t>
      </w:r>
      <w:r w:rsidR="000F726C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 xml:space="preserve">Gestion d’un cabinet </w:t>
      </w:r>
      <w:proofErr w:type="spellStart"/>
      <w:r w:rsidR="00CE58F0" w:rsidRPr="004A0391">
        <w:rPr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  <w:t>medical</w:t>
      </w:r>
      <w:proofErr w:type="spellEnd"/>
    </w:p>
    <w:p w:rsidR="000B2519" w:rsidRPr="000B2519" w:rsidRDefault="000B2519" w:rsidP="000B2519">
      <w:pPr>
        <w:ind w:firstLine="720"/>
        <w:rPr>
          <w:rStyle w:val="fontstyle01"/>
          <w:rFonts w:ascii="Times New Roman" w:hAnsi="Times New Roman" w:cs="Times New Roman"/>
          <w:color w:val="000000"/>
          <w:sz w:val="28"/>
          <w:szCs w:val="28"/>
          <w:u w:val="single"/>
          <w:lang w:val="fr-FR"/>
        </w:rPr>
      </w:pPr>
    </w:p>
    <w:p w:rsidR="00486D6C" w:rsidRDefault="00413170" w:rsidP="00066988">
      <w:pPr>
        <w:pStyle w:val="Heading2"/>
        <w:numPr>
          <w:ilvl w:val="1"/>
          <w:numId w:val="4"/>
        </w:numPr>
        <w:tabs>
          <w:tab w:val="left" w:pos="5130"/>
        </w:tabs>
        <w:rPr>
          <w:rStyle w:val="Heading2Char"/>
          <w:b/>
          <w:color w:val="000000" w:themeColor="text1"/>
        </w:rPr>
      </w:pPr>
      <w:bookmarkStart w:id="2" w:name="_Toc172659627"/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Spécification</w:t>
      </w:r>
      <w:proofErr w:type="spellEnd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, </w:t>
      </w:r>
      <w:proofErr w:type="spellStart"/>
      <w:r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a</w:t>
      </w:r>
      <w:bookmarkStart w:id="3" w:name="_GoBack"/>
      <w:bookmarkEnd w:id="3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>nalyse</w:t>
      </w:r>
      <w:proofErr w:type="spellEnd"/>
      <w:r w:rsidR="00486D6C" w:rsidRPr="00B4452E">
        <w:rPr>
          <w:rStyle w:val="Heading2Char"/>
          <w:rFonts w:ascii="Arial" w:hAnsi="Arial" w:cs="Arial"/>
          <w:b/>
          <w:color w:val="000000" w:themeColor="text1"/>
          <w:sz w:val="28"/>
          <w:szCs w:val="28"/>
        </w:rPr>
        <w:t xml:space="preserve"> et conception</w:t>
      </w:r>
      <w:bookmarkEnd w:id="2"/>
      <w:r w:rsidR="00B4452E">
        <w:rPr>
          <w:rStyle w:val="Heading2Char"/>
          <w:b/>
          <w:color w:val="000000" w:themeColor="text1"/>
        </w:rPr>
        <w:tab/>
      </w:r>
    </w:p>
    <w:p w:rsidR="00853CD5" w:rsidRPr="00853CD5" w:rsidRDefault="00853CD5" w:rsidP="00853CD5"/>
    <w:p w:rsidR="00066988" w:rsidRDefault="00066988" w:rsidP="00371EC8">
      <w:pPr>
        <w:pStyle w:val="Heading3"/>
        <w:numPr>
          <w:ilvl w:val="2"/>
          <w:numId w:val="4"/>
        </w:numPr>
        <w:rPr>
          <w:rFonts w:ascii="Arial" w:eastAsia="Times New Roman" w:hAnsi="Arial" w:cs="Arial"/>
          <w:color w:val="000000" w:themeColor="text1"/>
          <w:sz w:val="24"/>
          <w:szCs w:val="24"/>
        </w:rPr>
      </w:pPr>
      <w:bookmarkStart w:id="4" w:name="_Toc172659628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Description du </w:t>
      </w:r>
      <w:proofErr w:type="spellStart"/>
      <w:r w:rsidRPr="00371EC8">
        <w:rPr>
          <w:rFonts w:ascii="Arial" w:eastAsia="Times New Roman" w:hAnsi="Arial" w:cs="Arial"/>
          <w:color w:val="000000" w:themeColor="text1"/>
          <w:sz w:val="24"/>
          <w:szCs w:val="24"/>
        </w:rPr>
        <w:t>sujet</w:t>
      </w:r>
      <w:bookmarkEnd w:id="4"/>
      <w:proofErr w:type="spellEnd"/>
    </w:p>
    <w:p w:rsidR="00371EC8" w:rsidRPr="00371EC8" w:rsidRDefault="00371EC8" w:rsidP="00371EC8">
      <w:pPr>
        <w:pStyle w:val="ListParagraph"/>
      </w:pPr>
    </w:p>
    <w:p w:rsidR="00066988" w:rsidRDefault="000669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Cette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application pour un cabinet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 permet la gestion complè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patients, des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decins, des rendez-vous, des consultations, des </w:t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prescrip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tions</w:t>
      </w:r>
      <w:proofErr w:type="spellEnd"/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des examens et de la facturation. Les pat</w:t>
      </w:r>
      <w:r w:rsidR="0076164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ients peuvent ê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tre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avec leurs d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personnels, tandis que les 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 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pertori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avec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leur sp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cia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lit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respective. Les re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ndez-vous entre patients et m</w:t>
      </w:r>
      <w:r w:rsidR="0027604B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decins sont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programm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s, enregistr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RENDEZ-VOUS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tion</w:t>
      </w:r>
      <w:proofErr w:type="spellEnd"/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est consign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dans 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la table </w:t>
      </w:r>
      <w:r w:rsidR="00333D2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CONSULTATION</w:t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associ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 </w:t>
      </w:r>
      <w:r w:rsidR="00E82A8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un patient, un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333D2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</w:t>
      </w:r>
      <w:r w:rsidR="00333D2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decin et une facture. Les prescri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ptions m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dicales sont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dans la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table </w:t>
      </w:r>
      <w:r w:rsidR="0013386E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PRESCRIPTION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li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es 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</w:t>
      </w:r>
      <w:r w:rsidR="0013386E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ltation correspondante. Les d</w:t>
      </w:r>
      <w:r w:rsidR="0013386E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tails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des examens sont stock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s dans la table </w:t>
      </w:r>
      <w:r w:rsidR="00F55675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EXAMEN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,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galement li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594A0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 à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la consul-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proofErr w:type="spellStart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tation</w:t>
      </w:r>
      <w:proofErr w:type="spellEnd"/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 Chaque consultation g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n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 une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facture, enregistr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 dans la table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BB4DA8" w:rsidRPr="00895183"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fr-FR"/>
        </w:rPr>
        <w:t>FACTURE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avec le montant total </w:t>
      </w:r>
      <w:r w:rsidR="00BB4DA8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à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payer. Des contraintes de cl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trang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</w:t>
      </w:r>
      <w:r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garantissent l’int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grit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F55675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 xml:space="preserve"> des donn</w:t>
      </w:r>
      <w:r w:rsidR="00F55675"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es et les relations entre les tables.</w:t>
      </w:r>
    </w:p>
    <w:p w:rsidR="00627F57" w:rsidRPr="00627F57" w:rsidRDefault="00627F57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627F57" w:rsidRPr="00627F57" w:rsidRDefault="00F55675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En r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sum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, cette application fournit un syst</w:t>
      </w:r>
      <w:r w:rsidR="0027604B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è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me complet pour g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rer les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op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rati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ons quotidiennes d’un cabinet m</w:t>
      </w:r>
      <w:r w:rsidRPr="00333D2E">
        <w:rPr>
          <w:rFonts w:ascii="Times New Roman" w:eastAsia="Times New Roman" w:hAnsi="Times New Roman" w:cs="Times New Roman"/>
          <w:sz w:val="24"/>
          <w:szCs w:val="24"/>
          <w:lang w:val="fr-FR"/>
        </w:rPr>
        <w:t>é</w:t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dical, optimisant le suivi des patients</w:t>
      </w:r>
      <w:r w:rsidR="00627F57" w:rsidRPr="00627F57">
        <w:rPr>
          <w:rFonts w:ascii="Times New Roman" w:hAnsi="Times New Roman" w:cs="Times New Roman"/>
          <w:sz w:val="24"/>
          <w:szCs w:val="24"/>
          <w:lang w:val="fr-FR"/>
        </w:rPr>
        <w:br/>
      </w:r>
      <w:r w:rsidR="00627F57" w:rsidRP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et la gestion des consultations et des facturations</w:t>
      </w:r>
      <w:r w:rsidR="00627F57"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  <w:t>.</w:t>
      </w:r>
    </w:p>
    <w:p w:rsidR="00A44C88" w:rsidRPr="00627F57" w:rsidRDefault="00A44C88" w:rsidP="000647DB">
      <w:pPr>
        <w:pStyle w:val="ListParagraph"/>
        <w:ind w:left="47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fr-FR"/>
        </w:rPr>
      </w:pPr>
    </w:p>
    <w:p w:rsidR="00143AE4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5" w:name="_Toc172659629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lastRenderedPageBreak/>
        <w:t xml:space="preserve">1.2.2 </w:t>
      </w:r>
      <w:r w:rsidR="00143AE4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La description textuelles des requêtes de mise à jour</w:t>
      </w:r>
      <w:bookmarkEnd w:id="5"/>
    </w:p>
    <w:p w:rsidR="00822536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6" w:name="_Toc172659630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1.2.3 </w:t>
      </w:r>
      <w:r w:rsidR="00822536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La description textuelles des requêtes de suppression</w:t>
      </w:r>
      <w:bookmarkEnd w:id="6"/>
    </w:p>
    <w:p w:rsidR="00B87037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7" w:name="_Toc172659631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1.2.4 </w:t>
      </w:r>
      <w:r w:rsidR="00B87037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La description textuelles des requêtes de consultation</w:t>
      </w:r>
      <w:bookmarkEnd w:id="7"/>
    </w:p>
    <w:p w:rsidR="00F65EEC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8" w:name="_Toc172659632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1.2.5 </w:t>
      </w:r>
      <w:r w:rsidR="00500D1B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Le dictionnaire de données MERISE</w:t>
      </w:r>
      <w:bookmarkEnd w:id="8"/>
    </w:p>
    <w:p w:rsidR="00D9797C" w:rsidRPr="00627F57" w:rsidRDefault="005E16A8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9" w:name="_Toc172659633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1.2.6 </w:t>
      </w:r>
      <w:r w:rsidR="00F65EE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La description textuelles des associations</w:t>
      </w:r>
      <w:bookmarkEnd w:id="9"/>
    </w:p>
    <w:p w:rsidR="00B13868" w:rsidRPr="00627F57" w:rsidRDefault="00267488" w:rsidP="006A1A4C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0" w:name="_Toc172659634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1.2.7 </w:t>
      </w:r>
      <w:r w:rsidR="00D9797C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La définition du Modèle Entité-Association MERISE</w:t>
      </w:r>
      <w:bookmarkEnd w:id="10"/>
    </w:p>
    <w:p w:rsidR="00BE2305" w:rsidRPr="00627F57" w:rsidRDefault="00267488" w:rsidP="00D23B36">
      <w:pPr>
        <w:pStyle w:val="Heading3"/>
        <w:rPr>
          <w:rFonts w:ascii="Arial" w:hAnsi="Arial" w:cs="Arial"/>
          <w:color w:val="000000" w:themeColor="text1"/>
          <w:sz w:val="24"/>
          <w:szCs w:val="24"/>
          <w:lang w:val="fr-FR"/>
        </w:rPr>
      </w:pPr>
      <w:bookmarkStart w:id="11" w:name="_Toc172659635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1.2.8 </w:t>
      </w:r>
      <w:r w:rsidR="00B13868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La définition du schéma de type à partir du modèle </w:t>
      </w:r>
      <w:r w:rsidR="00CE3C6C">
        <w:rPr>
          <w:rFonts w:ascii="Arial" w:hAnsi="Arial" w:cs="Arial"/>
          <w:color w:val="000000" w:themeColor="text1"/>
          <w:sz w:val="24"/>
          <w:szCs w:val="24"/>
          <w:lang w:val="fr-FR"/>
        </w:rPr>
        <w:t>conceptue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l</w:t>
      </w:r>
      <w:bookmarkEnd w:id="11"/>
    </w:p>
    <w:p w:rsidR="00293D02" w:rsidRPr="00627F57" w:rsidRDefault="00C80660" w:rsidP="00D23B36">
      <w:pPr>
        <w:pStyle w:val="Heading3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fr-FR"/>
        </w:rPr>
      </w:pPr>
      <w:bookmarkStart w:id="12" w:name="_Toc172659636"/>
      <w:r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1.2.9 </w:t>
      </w:r>
      <w:r w:rsidR="00BE2305" w:rsidRPr="00627F57">
        <w:rPr>
          <w:rFonts w:ascii="Arial" w:hAnsi="Arial" w:cs="Arial"/>
          <w:color w:val="000000" w:themeColor="text1"/>
          <w:sz w:val="24"/>
          <w:szCs w:val="24"/>
          <w:lang w:val="fr-FR"/>
        </w:rPr>
        <w:t>Spécification méthodes dans chaque type</w:t>
      </w:r>
      <w:bookmarkEnd w:id="12"/>
    </w:p>
    <w:p w:rsidR="00066988" w:rsidRPr="00627F57" w:rsidRDefault="00C80660" w:rsidP="006A1A4C">
      <w:pPr>
        <w:pStyle w:val="Heading3"/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</w:pPr>
      <w:bookmarkStart w:id="13" w:name="_Toc172659637"/>
      <w:r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 xml:space="preserve">1.2.10 </w:t>
      </w:r>
      <w:r w:rsidR="00293D02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Proposer également un modèle de class</w:t>
      </w:r>
      <w:r w:rsidR="006A1A4C" w:rsidRPr="00627F57">
        <w:rPr>
          <w:rFonts w:ascii="Arial" w:eastAsia="Times New Roman" w:hAnsi="Arial" w:cs="Arial"/>
          <w:color w:val="000000" w:themeColor="text1"/>
          <w:sz w:val="24"/>
          <w:szCs w:val="24"/>
          <w:lang w:val="fr-FR"/>
        </w:rPr>
        <w:t>e UML</w:t>
      </w:r>
      <w:bookmarkEnd w:id="13"/>
    </w:p>
    <w:p w:rsidR="00486D6C" w:rsidRPr="00627F57" w:rsidRDefault="00486D6C">
      <w:pPr>
        <w:rPr>
          <w:rStyle w:val="fontstyle01"/>
          <w:lang w:val="fr-FR"/>
        </w:rPr>
      </w:pPr>
    </w:p>
    <w:sectPr w:rsidR="00486D6C" w:rsidRPr="00627F57" w:rsidSect="00C32EEC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F26" w:rsidRDefault="007A0F26" w:rsidP="00C32EEC">
      <w:pPr>
        <w:spacing w:after="0" w:line="240" w:lineRule="auto"/>
      </w:pPr>
      <w:r>
        <w:separator/>
      </w:r>
    </w:p>
  </w:endnote>
  <w:endnote w:type="continuationSeparator" w:id="0">
    <w:p w:rsidR="007A0F26" w:rsidRDefault="007A0F26" w:rsidP="00C32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46422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32EEC" w:rsidRDefault="00C32EE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317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32EEC" w:rsidRDefault="00C32E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F26" w:rsidRDefault="007A0F26" w:rsidP="00C32EEC">
      <w:pPr>
        <w:spacing w:after="0" w:line="240" w:lineRule="auto"/>
      </w:pPr>
      <w:r>
        <w:separator/>
      </w:r>
    </w:p>
  </w:footnote>
  <w:footnote w:type="continuationSeparator" w:id="0">
    <w:p w:rsidR="007A0F26" w:rsidRDefault="007A0F26" w:rsidP="00C32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15FE7"/>
    <w:multiLevelType w:val="multilevel"/>
    <w:tmpl w:val="E6CA982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7830A5D"/>
    <w:multiLevelType w:val="hybridMultilevel"/>
    <w:tmpl w:val="9A403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D95835"/>
    <w:multiLevelType w:val="hybridMultilevel"/>
    <w:tmpl w:val="CC767BD0"/>
    <w:lvl w:ilvl="0" w:tplc="1F6E081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color w:val="365F91" w:themeColor="accent1" w:themeShade="BF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A65994"/>
    <w:multiLevelType w:val="multilevel"/>
    <w:tmpl w:val="AC5CD35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96D"/>
    <w:rsid w:val="000647DB"/>
    <w:rsid w:val="00066988"/>
    <w:rsid w:val="000B2519"/>
    <w:rsid w:val="000C6959"/>
    <w:rsid w:val="000F726C"/>
    <w:rsid w:val="001124B2"/>
    <w:rsid w:val="00127F15"/>
    <w:rsid w:val="0013386E"/>
    <w:rsid w:val="00143AE4"/>
    <w:rsid w:val="001600CD"/>
    <w:rsid w:val="001C7675"/>
    <w:rsid w:val="001D030D"/>
    <w:rsid w:val="00267488"/>
    <w:rsid w:val="0027604B"/>
    <w:rsid w:val="00293D02"/>
    <w:rsid w:val="002F314D"/>
    <w:rsid w:val="00333D2E"/>
    <w:rsid w:val="00343F6F"/>
    <w:rsid w:val="003465B7"/>
    <w:rsid w:val="003566E0"/>
    <w:rsid w:val="00371EC8"/>
    <w:rsid w:val="003B34DC"/>
    <w:rsid w:val="003E5F1D"/>
    <w:rsid w:val="00413170"/>
    <w:rsid w:val="00486D6C"/>
    <w:rsid w:val="004A0391"/>
    <w:rsid w:val="00500D1B"/>
    <w:rsid w:val="00502D0E"/>
    <w:rsid w:val="00546CD9"/>
    <w:rsid w:val="00556CEE"/>
    <w:rsid w:val="00585766"/>
    <w:rsid w:val="00594A08"/>
    <w:rsid w:val="005B306D"/>
    <w:rsid w:val="005E16A8"/>
    <w:rsid w:val="006149D1"/>
    <w:rsid w:val="00627F57"/>
    <w:rsid w:val="006A1A4C"/>
    <w:rsid w:val="0076164E"/>
    <w:rsid w:val="00763053"/>
    <w:rsid w:val="007830DF"/>
    <w:rsid w:val="007A0F26"/>
    <w:rsid w:val="007F1CD7"/>
    <w:rsid w:val="00822536"/>
    <w:rsid w:val="00853CD5"/>
    <w:rsid w:val="00895183"/>
    <w:rsid w:val="008A1EDB"/>
    <w:rsid w:val="00985B23"/>
    <w:rsid w:val="009B29CD"/>
    <w:rsid w:val="009D0135"/>
    <w:rsid w:val="00A44C88"/>
    <w:rsid w:val="00A979C2"/>
    <w:rsid w:val="00AC7901"/>
    <w:rsid w:val="00AF2E00"/>
    <w:rsid w:val="00B13868"/>
    <w:rsid w:val="00B4452E"/>
    <w:rsid w:val="00B87037"/>
    <w:rsid w:val="00BB1487"/>
    <w:rsid w:val="00BB44D6"/>
    <w:rsid w:val="00BB4DA8"/>
    <w:rsid w:val="00BD7E87"/>
    <w:rsid w:val="00BE2305"/>
    <w:rsid w:val="00BE496D"/>
    <w:rsid w:val="00C1791D"/>
    <w:rsid w:val="00C32EEC"/>
    <w:rsid w:val="00C80660"/>
    <w:rsid w:val="00C813E2"/>
    <w:rsid w:val="00C91EAD"/>
    <w:rsid w:val="00CE3C6C"/>
    <w:rsid w:val="00CE58F0"/>
    <w:rsid w:val="00CE70D0"/>
    <w:rsid w:val="00D23B36"/>
    <w:rsid w:val="00D32993"/>
    <w:rsid w:val="00D477B5"/>
    <w:rsid w:val="00D9797C"/>
    <w:rsid w:val="00DE778F"/>
    <w:rsid w:val="00E247D3"/>
    <w:rsid w:val="00E37435"/>
    <w:rsid w:val="00E5059E"/>
    <w:rsid w:val="00E82A88"/>
    <w:rsid w:val="00E967C2"/>
    <w:rsid w:val="00F55675"/>
    <w:rsid w:val="00F65EEC"/>
    <w:rsid w:val="00FA3260"/>
    <w:rsid w:val="00FB5CA9"/>
    <w:rsid w:val="00FE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4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4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E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1A4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91EAD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F72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7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F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B34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B34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967C2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E967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967C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124B2"/>
    <w:pPr>
      <w:spacing w:after="100"/>
    </w:pPr>
  </w:style>
  <w:style w:type="character" w:customStyle="1" w:styleId="fontstyle21">
    <w:name w:val="fontstyle21"/>
    <w:basedOn w:val="DefaultParagraphFont"/>
    <w:rsid w:val="0006698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71E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43AE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6A1A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EEC"/>
  </w:style>
  <w:style w:type="paragraph" w:styleId="Footer">
    <w:name w:val="footer"/>
    <w:basedOn w:val="Normal"/>
    <w:link w:val="FooterChar"/>
    <w:uiPriority w:val="99"/>
    <w:unhideWhenUsed/>
    <w:rsid w:val="00C32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5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776BC9-E001-4F40-9C66-D252D782D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548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rubens</dc:creator>
  <cp:lastModifiedBy>rubens</cp:lastModifiedBy>
  <cp:revision>87</cp:revision>
  <dcterms:created xsi:type="dcterms:W3CDTF">2024-07-23T23:08:00Z</dcterms:created>
  <dcterms:modified xsi:type="dcterms:W3CDTF">2024-07-24T00:41:00Z</dcterms:modified>
</cp:coreProperties>
</file>