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53CD1" w:rsidRPr="003C3613" w:rsidRDefault="00153CD1">
      <w:pPr>
        <w:rPr>
          <w:rFonts w:ascii="Times New Roman" w:hAnsi="Times New Roman" w:cs="Times New Roman"/>
          <w:b/>
          <w:sz w:val="24"/>
          <w:szCs w:val="24"/>
          <w:lang w:val="fr-FR"/>
        </w:rPr>
      </w:pPr>
      <w:bookmarkStart w:id="0" w:name="_GoBack"/>
      <w:bookmarkEnd w:id="0"/>
    </w:p>
    <w:p w:rsidR="003C3613" w:rsidRPr="003C3613" w:rsidRDefault="003C3613" w:rsidP="003C3613">
      <w:pPr>
        <w:spacing w:after="0" w:line="360" w:lineRule="auto"/>
        <w:jc w:val="both"/>
        <w:rPr>
          <w:rFonts w:ascii="Times New Roman" w:eastAsia="Calibri" w:hAnsi="Times New Roman" w:cs="Times New Roman"/>
          <w:b/>
          <w:sz w:val="24"/>
          <w:szCs w:val="24"/>
          <w:lang w:val="fr-FR"/>
        </w:rPr>
      </w:pPr>
      <w:r w:rsidRPr="003C3613">
        <w:rPr>
          <w:rFonts w:ascii="Times New Roman" w:eastAsia="Calibri" w:hAnsi="Times New Roman" w:cs="Times New Roman"/>
          <w:b/>
          <w:sz w:val="24"/>
          <w:szCs w:val="24"/>
          <w:lang w:val="fr-FR"/>
        </w:rPr>
        <w:t>LES RESSOURCES DU FONDS DE PENSION</w:t>
      </w:r>
    </w:p>
    <w:p w:rsidR="003C3613" w:rsidRDefault="003C3613" w:rsidP="003C3613">
      <w:pPr>
        <w:spacing w:after="0" w:line="360" w:lineRule="auto"/>
        <w:jc w:val="both"/>
        <w:rPr>
          <w:rFonts w:ascii="Times New Roman" w:eastAsia="Calibri" w:hAnsi="Times New Roman" w:cs="Times New Roman"/>
          <w:sz w:val="24"/>
          <w:szCs w:val="24"/>
          <w:lang w:val="fr-FR"/>
        </w:rPr>
      </w:pPr>
    </w:p>
    <w:p w:rsidR="003C3613" w:rsidRPr="00237F46" w:rsidRDefault="003C3613" w:rsidP="003C3613">
      <w:pPr>
        <w:spacing w:after="0" w:line="360" w:lineRule="auto"/>
        <w:jc w:val="both"/>
        <w:rPr>
          <w:rFonts w:ascii="Times New Roman" w:eastAsia="Calibri" w:hAnsi="Times New Roman" w:cs="Times New Roman"/>
          <w:sz w:val="24"/>
          <w:szCs w:val="24"/>
          <w:lang w:val="fr-FR"/>
        </w:rPr>
      </w:pPr>
      <w:r w:rsidRPr="00237F46">
        <w:rPr>
          <w:rFonts w:ascii="Times New Roman" w:eastAsia="Calibri" w:hAnsi="Times New Roman" w:cs="Times New Roman"/>
          <w:sz w:val="24"/>
          <w:szCs w:val="24"/>
          <w:lang w:val="fr-FR"/>
        </w:rPr>
        <w:t>Article 15.- Les ressources du Fonds de pension sont constituées de :</w:t>
      </w:r>
    </w:p>
    <w:p w:rsidR="003C3613" w:rsidRPr="00237F46" w:rsidRDefault="003C3613" w:rsidP="003C3613">
      <w:pPr>
        <w:spacing w:after="0" w:line="360" w:lineRule="auto"/>
        <w:jc w:val="both"/>
        <w:rPr>
          <w:rFonts w:ascii="Times New Roman" w:eastAsia="Calibri" w:hAnsi="Times New Roman" w:cs="Times New Roman"/>
          <w:sz w:val="24"/>
          <w:szCs w:val="24"/>
          <w:lang w:val="fr-FR"/>
        </w:rPr>
      </w:pPr>
      <w:r w:rsidRPr="00237F46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 1) La retenue mensuelle de 8% sur les salaires de tout agent de l’Administration Publique (y compris les contractuels) de même que tout agent relevant d’organismes publics autonomes affiliés au régime de pension ;</w:t>
      </w:r>
    </w:p>
    <w:p w:rsidR="003C3613" w:rsidRPr="00237F46" w:rsidRDefault="003C3613" w:rsidP="003C3613">
      <w:pPr>
        <w:spacing w:after="0" w:line="360" w:lineRule="auto"/>
        <w:jc w:val="both"/>
        <w:rPr>
          <w:rFonts w:ascii="Times New Roman" w:eastAsia="Calibri" w:hAnsi="Times New Roman" w:cs="Times New Roman"/>
          <w:sz w:val="24"/>
          <w:szCs w:val="24"/>
          <w:lang w:val="fr-FR"/>
        </w:rPr>
      </w:pPr>
      <w:r w:rsidRPr="00237F46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 2) La quote-part de l’employeur inscrite au Budget de Fonctionnement de la République, représentant 8% de la masse salariale brute mensuelle du personnel régulier ajoutée de 8% de la masse salariale brute mensuelle des contractuels et autres agents publics ;</w:t>
      </w:r>
    </w:p>
    <w:p w:rsidR="003C3613" w:rsidRPr="00237F46" w:rsidRDefault="003C3613" w:rsidP="003C3613">
      <w:pPr>
        <w:spacing w:after="0" w:line="360" w:lineRule="auto"/>
        <w:jc w:val="both"/>
        <w:rPr>
          <w:rFonts w:ascii="Times New Roman" w:eastAsia="Calibri" w:hAnsi="Times New Roman" w:cs="Times New Roman"/>
          <w:sz w:val="24"/>
          <w:szCs w:val="24"/>
          <w:lang w:val="fr-FR"/>
        </w:rPr>
      </w:pPr>
      <w:r w:rsidRPr="00237F46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 3) La quote-part de l’employeur, de 8% de la masse salariale brute mensuelle, sera versée par les organismes publics autonomes et par les institutions indépendantes affiliées au Plan de Retraite de l’Administration Publique.</w:t>
      </w:r>
    </w:p>
    <w:p w:rsidR="003C3613" w:rsidRPr="00237F46" w:rsidRDefault="003C3613" w:rsidP="003C3613">
      <w:pPr>
        <w:spacing w:after="0" w:line="360" w:lineRule="auto"/>
        <w:jc w:val="both"/>
        <w:rPr>
          <w:rFonts w:ascii="Times New Roman" w:eastAsia="Calibri" w:hAnsi="Times New Roman" w:cs="Times New Roman"/>
          <w:sz w:val="24"/>
          <w:szCs w:val="24"/>
          <w:lang w:val="fr-FR"/>
        </w:rPr>
      </w:pPr>
      <w:r w:rsidRPr="00237F46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 Ces derniers sont tenus de faire parvenir à la Direction de la Pension le montant des retenues pratiquées sur l’ensemble du personnel ajouté de la quote-part de l’employeur, accompagné d’une copie de l’état d’émargement mensuel des salaires;</w:t>
      </w:r>
    </w:p>
    <w:p w:rsidR="003C3613" w:rsidRPr="00237F46" w:rsidRDefault="003C3613" w:rsidP="003C3613">
      <w:pPr>
        <w:spacing w:after="0" w:line="360" w:lineRule="auto"/>
        <w:jc w:val="both"/>
        <w:rPr>
          <w:rFonts w:ascii="Times New Roman" w:eastAsia="Calibri" w:hAnsi="Times New Roman" w:cs="Times New Roman"/>
          <w:sz w:val="24"/>
          <w:szCs w:val="24"/>
          <w:lang w:val="fr-FR"/>
        </w:rPr>
      </w:pPr>
      <w:r w:rsidRPr="00237F46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 4) La retenue du premier douzième (1/12) du montant annuel des appointements ou indemnités de tout agent public nommé ou élu pour la première fois à une fonction publique. Cette retenue est pratiquée en quatre (4) termes égaux, et versée régulièrement au Fonds de pension avec les cotisations mensuelles ;</w:t>
      </w:r>
    </w:p>
    <w:p w:rsidR="003C3613" w:rsidRPr="00237F46" w:rsidRDefault="003C3613" w:rsidP="003C3613">
      <w:pPr>
        <w:spacing w:after="0" w:line="360" w:lineRule="auto"/>
        <w:jc w:val="both"/>
        <w:rPr>
          <w:rFonts w:ascii="Times New Roman" w:eastAsia="Calibri" w:hAnsi="Times New Roman" w:cs="Times New Roman"/>
          <w:sz w:val="24"/>
          <w:szCs w:val="24"/>
          <w:lang w:val="fr-FR"/>
        </w:rPr>
      </w:pPr>
      <w:r w:rsidRPr="00237F46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 5) La retenue du douzième du montant annuel de toute augmentation d’appointements. Ce douzième sera la différence entre l’ancien et le nouveau salaire mensuel ;</w:t>
      </w:r>
    </w:p>
    <w:p w:rsidR="003C3613" w:rsidRPr="00237F46" w:rsidRDefault="003C3613" w:rsidP="003C3613">
      <w:pPr>
        <w:spacing w:after="0" w:line="360" w:lineRule="auto"/>
        <w:jc w:val="both"/>
        <w:rPr>
          <w:rFonts w:ascii="Times New Roman" w:eastAsia="Calibri" w:hAnsi="Times New Roman" w:cs="Times New Roman"/>
          <w:sz w:val="24"/>
          <w:szCs w:val="24"/>
          <w:lang w:val="fr-FR"/>
        </w:rPr>
      </w:pPr>
      <w:r w:rsidRPr="00237F46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 6) Les revenus de placements générés par les ressources du Fonds de pension ;</w:t>
      </w:r>
    </w:p>
    <w:p w:rsidR="003C3613" w:rsidRPr="00237F46" w:rsidRDefault="003C3613" w:rsidP="003C3613">
      <w:pPr>
        <w:spacing w:after="0" w:line="360" w:lineRule="auto"/>
        <w:jc w:val="both"/>
        <w:rPr>
          <w:rFonts w:ascii="Times New Roman" w:eastAsia="Calibri" w:hAnsi="Times New Roman" w:cs="Times New Roman"/>
          <w:sz w:val="24"/>
          <w:szCs w:val="24"/>
          <w:lang w:val="fr-FR"/>
        </w:rPr>
      </w:pPr>
      <w:r w:rsidRPr="00237F46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 7) Les dons, subventions du Trésor Public selon les recommandations des études / évaluations actuarielles régulièrement réalisées à la diligence de la Direction de la Pension</w:t>
      </w:r>
    </w:p>
    <w:p w:rsidR="003C3613" w:rsidRDefault="003C3613">
      <w:pPr>
        <w:rPr>
          <w:rFonts w:ascii="Times New Roman" w:hAnsi="Times New Roman" w:cs="Times New Roman"/>
          <w:sz w:val="24"/>
          <w:szCs w:val="24"/>
          <w:lang w:val="fr-FR"/>
        </w:rPr>
      </w:pPr>
    </w:p>
    <w:p w:rsidR="003C3613" w:rsidRDefault="003C3613">
      <w:pPr>
        <w:rPr>
          <w:rFonts w:ascii="Times New Roman" w:hAnsi="Times New Roman" w:cs="Times New Roman"/>
          <w:sz w:val="24"/>
          <w:szCs w:val="24"/>
          <w:lang w:val="fr-FR"/>
        </w:rPr>
      </w:pPr>
    </w:p>
    <w:p w:rsidR="003C3613" w:rsidRPr="000737E6" w:rsidRDefault="003C3613">
      <w:pPr>
        <w:rPr>
          <w:rFonts w:ascii="Times New Roman" w:hAnsi="Times New Roman" w:cs="Times New Roman"/>
          <w:sz w:val="24"/>
          <w:szCs w:val="24"/>
          <w:lang w:val="fr-FR"/>
        </w:rPr>
      </w:pPr>
    </w:p>
    <w:sectPr w:rsidR="003C3613" w:rsidRPr="000737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91F4AB9"/>
    <w:multiLevelType w:val="multilevel"/>
    <w:tmpl w:val="B7EC5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65EC3"/>
    <w:rsid w:val="000737E6"/>
    <w:rsid w:val="00153CD1"/>
    <w:rsid w:val="003C3613"/>
    <w:rsid w:val="006E28ED"/>
    <w:rsid w:val="00897687"/>
    <w:rsid w:val="00B65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128969B-8926-4C80-8921-E5FFEDCE7B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5009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110119">
          <w:marLeft w:val="0"/>
          <w:marRight w:val="0"/>
          <w:marTop w:val="0"/>
          <w:marBottom w:val="0"/>
          <w:divBdr>
            <w:top w:val="single" w:sz="2" w:space="0" w:color="3B82F6"/>
            <w:left w:val="single" w:sz="24" w:space="0" w:color="3B82F6"/>
            <w:bottom w:val="single" w:sz="2" w:space="0" w:color="3B82F6"/>
            <w:right w:val="single" w:sz="2" w:space="0" w:color="3B82F6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1872</TotalTime>
  <Pages>1</Pages>
  <Words>265</Words>
  <Characters>1513</Characters>
  <Application>Microsoft Office Word</Application>
  <DocSecurity>0</DocSecurity>
  <Lines>12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Nathanael Millien</dc:creator>
  <cp:keywords/>
  <dc:description/>
  <cp:lastModifiedBy>Nathanael Millien</cp:lastModifiedBy>
  <cp:revision>3</cp:revision>
  <dcterms:created xsi:type="dcterms:W3CDTF">2025-04-28T09:15:00Z</dcterms:created>
  <dcterms:modified xsi:type="dcterms:W3CDTF">2025-11-11T14:27:00Z</dcterms:modified>
</cp:coreProperties>
</file>