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MOVEMENT SPECIFICATION</w:t>
      </w:r>
    </w:p>
    <w:p>
      <w:pPr>
        <w:pStyle w:val="Subtitle"/>
      </w:pPr>
      <w:r>
        <w:t>Insurance Customer Policy Consolidation | PostgreSQL to PostgreSQL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control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1.1 — Draft for review</w:t>
            </w:r>
          </w:p>
        </w:tc>
      </w:tr>
      <w:tr>
        <w:tc>
          <w:tcPr>
            <w:tcW w:type="dxa" w:w="4320"/>
          </w:tcPr>
          <w:p>
            <w:r>
              <w:t>Prepared</w:t>
            </w:r>
          </w:p>
        </w:tc>
        <w:tc>
          <w:tcPr>
            <w:tcW w:type="dxa" w:w="4320"/>
          </w:tcPr>
          <w:p>
            <w:r>
              <w:t>14 October 2026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DMS v1.0 (13 October 2026); reviewed canonical DDL and updated SQL/Python ETL code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Design revision; database and end-to-end verification pending</w:t>
            </w:r>
          </w:p>
        </w:tc>
      </w:tr>
      <w:tr>
        <w:tc>
          <w:tcPr>
            <w:tcW w:type="dxa" w:w="4320"/>
          </w:tcPr>
          <w:p>
            <w:r>
              <w:t>Owner / approver</w:t>
            </w:r>
          </w:p>
        </w:tc>
        <w:tc>
          <w:tcPr>
            <w:tcW w:type="dxa" w:w="4320"/>
          </w:tcPr>
          <w:p>
            <w:r>
              <w:t>To be assigned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Specify the full-source movement of customer and policy data into one customer-level target row, including standardization, aggregation, validations, transactional UPSERT, guarded deletion, and source-to-target QA. Supports development, design review, unit testing and SIT.</w:t>
      </w:r>
    </w:p>
    <w:p>
      <w:r>
        <w:t>In scope: PostgreSQL sources, business-date parameter, full reconciliation, data quality gates, audit fields, conditional updates, rollback, and SIT. Not yet approved: scheduling/SLA, audit retention, financial sign rules, deletion limits and authoritative production implementation.</w:t>
      </w:r>
    </w:p>
    <w:p>
      <w:pPr>
        <w:pStyle w:val="Heading1"/>
      </w:pPr>
      <w:r>
        <w:t>2. System inventory and data 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insurance_src.customer_master</w:t>
            </w:r>
          </w:p>
        </w:tc>
        <w:tc>
          <w:tcPr>
            <w:tcW w:type="dxa" w:w="2880"/>
          </w:tcPr>
          <w:p>
            <w:r>
              <w:t>Customer attributes; unique customer_id expected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insurance_src.policy_master</w:t>
            </w:r>
          </w:p>
        </w:tc>
        <w:tc>
          <w:tcPr>
            <w:tcW w:type="dxa" w:w="2880"/>
          </w:tcPr>
          <w:p>
            <w:r>
              <w:t>Policy records by customer_id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insurance_tgt.customer_policy_summary</w:t>
            </w:r>
          </w:p>
        </w:tc>
        <w:tc>
          <w:tcPr>
            <w:tcW w:type="dxa" w:w="2880"/>
          </w:tcPr>
          <w:p>
            <w:r>
              <w:t>26-column customer-level summary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source_code/customer_policy_etl.py + sql/customer_policy_transformation.sql</w:t>
            </w:r>
          </w:p>
        </w:tc>
        <w:tc>
          <w:tcPr>
            <w:tcW w:type="dxa" w:w="2880"/>
          </w:tcPr>
          <w:p>
            <w:r>
              <w:t>SQL implementation; runner applies safety controls</w:t>
            </w:r>
          </w:p>
        </w:tc>
      </w:tr>
      <w:tr>
        <w:tc>
          <w:tcPr>
            <w:tcW w:type="dxa" w:w="2880"/>
          </w:tcPr>
          <w:p>
            <w:r>
              <w:t>Alternative</w:t>
            </w:r>
          </w:p>
        </w:tc>
        <w:tc>
          <w:tcPr>
            <w:tcW w:type="dxa" w:w="2880"/>
          </w:tcPr>
          <w:p>
            <w:r>
              <w:t>python/customer_policy_etl.py</w:t>
            </w:r>
          </w:p>
        </w:tc>
        <w:tc>
          <w:tcPr>
            <w:tcW w:type="dxa" w:w="2880"/>
          </w:tcPr>
          <w:p>
            <w:r>
              <w:t>Python implementation; parity required if retained</w:t>
            </w:r>
          </w:p>
        </w:tc>
      </w:tr>
    </w:tbl>
    <w:p/>
    <w:p>
      <w:r>
        <w:t>Flow: verify source completeness → acquire shared advisory lock → validate status and orphan policies → normalize customers → aggregate policies → validate precision and reconciliation → LEFT JOIN customer to aggregate → conditional UPSERT → guarded deletion → reconcile source and target → COMMIT (or ROLLBACK on failure).</w:t>
      </w:r>
    </w:p>
    <w:p>
      <w:pPr>
        <w:pStyle w:val="Heading1"/>
      </w:pPr>
      <w:r>
        <w:t>3. Execution and load characteristics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Rule / status</w:t>
            </w:r>
          </w:p>
        </w:tc>
      </w:tr>
      <w:tr>
        <w:tc>
          <w:tcPr>
            <w:tcW w:type="dxa" w:w="4320"/>
          </w:tcPr>
          <w:p>
            <w:r>
              <w:t>Load mode</w:t>
            </w:r>
          </w:p>
        </w:tc>
        <w:tc>
          <w:tcPr>
            <w:tcW w:type="dxa" w:w="4320"/>
          </w:tcPr>
          <w:p>
            <w:r>
              <w:t>Full reconciliation; not incremental</w:t>
            </w:r>
          </w:p>
        </w:tc>
      </w:tr>
      <w:tr>
        <w:tc>
          <w:tcPr>
            <w:tcW w:type="dxa" w:w="4320"/>
          </w:tcPr>
          <w:p>
            <w:r>
              <w:t>Business date</w:t>
            </w:r>
          </w:p>
        </w:tc>
        <w:tc>
          <w:tcPr>
            <w:tcW w:type="dxa" w:w="4320"/>
          </w:tcPr>
          <w:p>
            <w:r>
              <w:t>Explicit --date YYYY-MM-DD; currently stamps full current-state snapshot. As-of-date interpretation pending decision</w:t>
            </w:r>
          </w:p>
        </w:tc>
      </w:tr>
      <w:tr>
        <w:tc>
          <w:tcPr>
            <w:tcW w:type="dxa" w:w="4320"/>
          </w:tcPr>
          <w:p>
            <w:r>
              <w:t>Run identifier</w:t>
            </w:r>
          </w:p>
        </w:tc>
        <w:tc>
          <w:tcPr>
            <w:tcW w:type="dxa" w:w="4320"/>
          </w:tcPr>
          <w:p>
            <w:r>
              <w:t>UUID generated each execution; unchanged rows preserve prior etl_run_id</w:t>
            </w:r>
          </w:p>
        </w:tc>
      </w:tr>
      <w:tr>
        <w:tc>
          <w:tcPr>
            <w:tcW w:type="dxa" w:w="4320"/>
          </w:tcPr>
          <w:p>
            <w:r>
              <w:t>Target grain / key</w:t>
            </w:r>
          </w:p>
        </w:tc>
        <w:tc>
          <w:tcPr>
            <w:tcW w:type="dxa" w:w="4320"/>
          </w:tcPr>
          <w:p>
            <w:r>
              <w:t>One row per customer_id; target PRIMARY KEY(customer_id)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REPEATABLE READ in revised runner (verify deployed version)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Shared PostgreSQL transaction advisory lock key 48291017 in both runners</w:t>
            </w:r>
          </w:p>
        </w:tc>
      </w:tr>
      <w:tr>
        <w:tc>
          <w:tcPr>
            <w:tcW w:type="dxa" w:w="4320"/>
          </w:tcPr>
          <w:p>
            <w:r>
              <w:t>Atomicity</w:t>
            </w:r>
          </w:p>
        </w:tc>
        <w:tc>
          <w:tcPr>
            <w:tcW w:type="dxa" w:w="4320"/>
          </w:tcPr>
          <w:p>
            <w:r>
              <w:t>Runner owns commit/rollback; SQL BEGIN/COMMIT stripped by runner</w:t>
            </w:r>
          </w:p>
        </w:tc>
      </w:tr>
      <w:tr>
        <w:tc>
          <w:tcPr>
            <w:tcW w:type="dxa" w:w="4320"/>
          </w:tcPr>
          <w:p>
            <w:r>
              <w:t>Deletion</w:t>
            </w:r>
          </w:p>
        </w:tc>
        <w:tc>
          <w:tcPr>
            <w:tcW w:type="dxa" w:w="4320"/>
          </w:tcPr>
          <w:p>
            <w:r>
              <w:t>Delete absent source customers only within approved count/fraction thresholds; default zero</w:t>
            </w:r>
          </w:p>
        </w:tc>
      </w:tr>
      <w:tr>
        <w:tc>
          <w:tcPr>
            <w:tcW w:type="dxa" w:w="4320"/>
          </w:tcPr>
          <w:p>
            <w:r>
              <w:t>Completeness</w:t>
            </w:r>
          </w:p>
        </w:tc>
        <w:tc>
          <w:tcPr>
            <w:tcW w:type="dxa" w:w="4320"/>
          </w:tcPr>
          <w:p>
            <w:r>
              <w:t>Minimum customer count; upstream batch/control-count verification recommended</w:t>
            </w:r>
          </w:p>
        </w:tc>
      </w:tr>
      <w:tr>
        <w:tc>
          <w:tcPr>
            <w:tcW w:type="dxa" w:w="4320"/>
          </w:tcPr>
          <w:p>
            <w:r>
              <w:t>Idempotence</w:t>
            </w:r>
          </w:p>
        </w:tc>
        <w:tc>
          <w:tcPr>
            <w:tcW w:type="dxa" w:w="4320"/>
          </w:tcPr>
          <w:p>
            <w:r>
              <w:t>No-op rerun preserves audit update timestamp and prior run UUID</w:t>
            </w:r>
          </w:p>
        </w:tc>
      </w:tr>
    </w:tbl>
    <w:p/>
    <w:p>
      <w:pPr>
        <w:pStyle w:val="Heading1"/>
      </w:pPr>
      <w:r>
        <w:t>4. Source-to-target movement rules</w:t>
      </w:r>
    </w:p>
    <w:p>
      <w:pPr>
        <w:pStyle w:val="Heading2"/>
      </w:pPr>
      <w:r>
        <w:t>4.1 Customer standardization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customer_master.customer_id</w:t>
            </w:r>
          </w:p>
        </w:tc>
        <w:tc>
          <w:tcPr>
            <w:tcW w:type="dxa" w:w="2880"/>
          </w:tcPr>
          <w:p>
            <w:r>
              <w:t>Retain BIGINT key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NULLIF(INITCAP(BTRIM(value)), ''); VARCHAR(200)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NULLIF(UPPER(BTRIM(value)), ''); VARCHAR(20)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date_of_birth</w:t>
            </w:r>
          </w:p>
        </w:tc>
        <w:tc>
          <w:tcPr>
            <w:tcW w:type="dxa" w:w="2880"/>
          </w:tcPr>
          <w:p>
            <w:r>
              <w:t>Completed years at business_date; NULL if DOB missing or future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NULLIF(LOWER(BTRIM(value)), ''); VARCHAR(255)</w:t>
            </w:r>
          </w:p>
        </w:tc>
      </w:tr>
      <w:tr>
        <w:tc>
          <w:tcPr>
            <w:tcW w:type="dxa" w:w="2880"/>
          </w:tcPr>
          <w:p>
            <w:r>
              <w:t>mobile_number</w:t>
            </w:r>
          </w:p>
        </w:tc>
        <w:tc>
          <w:tcPr>
            <w:tcW w:type="dxa" w:w="2880"/>
          </w:tcPr>
          <w:p>
            <w:r>
              <w:t>mobile_number</w:t>
            </w:r>
          </w:p>
        </w:tc>
        <w:tc>
          <w:tcPr>
            <w:tcW w:type="dxa" w:w="2880"/>
          </w:tcPr>
          <w:p>
            <w:r>
              <w:t>NULLIF(BTRIM(value), ''); VARCHAR(20)</w:t>
            </w:r>
          </w:p>
        </w:tc>
      </w:tr>
      <w:tr>
        <w:tc>
          <w:tcPr>
            <w:tcW w:type="dxa" w:w="2880"/>
          </w:tcPr>
          <w:p>
            <w:r>
              <w:t>city, state</w:t>
            </w:r>
          </w:p>
        </w:tc>
        <w:tc>
          <w:tcPr>
            <w:tcW w:type="dxa" w:w="2880"/>
          </w:tcPr>
          <w:p>
            <w:r>
              <w:t>city, state</w:t>
            </w:r>
          </w:p>
        </w:tc>
        <w:tc>
          <w:tcPr>
            <w:tcW w:type="dxa" w:w="2880"/>
          </w:tcPr>
          <w:p>
            <w:r>
              <w:t>NULLIF(INITCAP(BTRIM(value)), ''); VARCHAR(100)</w:t>
            </w:r>
          </w:p>
        </w:tc>
      </w:tr>
      <w:tr>
        <w:tc>
          <w:tcPr>
            <w:tcW w:type="dxa" w:w="2880"/>
          </w:tcPr>
          <w:p>
            <w:r>
              <w:t>customer_status</w:t>
            </w:r>
          </w:p>
        </w:tc>
        <w:tc>
          <w:tcPr>
            <w:tcW w:type="dxa" w:w="2880"/>
          </w:tcPr>
          <w:p>
            <w:r>
              <w:t>customer_status</w:t>
            </w:r>
          </w:p>
        </w:tc>
        <w:tc>
          <w:tcPr>
            <w:tcW w:type="dxa" w:w="2880"/>
          </w:tcPr>
          <w:p>
            <w:r>
              <w:t>COALESCE(NULLIF(UPPER(BTRIM(value)), ''), 'UNKNOWN')</w:t>
            </w:r>
          </w:p>
        </w:tc>
      </w:tr>
    </w:tbl>
    <w:p/>
    <w:p>
      <w:r>
        <w:t>Parity note: Python uses ASCII approximation of INITCAP and space-only trimming. Unicode/locale and digit-led strings require PostgreSQL-versus-Python parity tests; exact equivalence is not established.</w:t>
      </w:r>
    </w:p>
    <w:p>
      <w:pPr>
        <w:pStyle w:val="Heading2"/>
      </w:pPr>
      <w:r>
        <w:t>4.2 Policy aggregation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total_policies</w:t>
            </w:r>
          </w:p>
        </w:tc>
        <w:tc>
          <w:tcPr>
            <w:tcW w:type="dxa" w:w="4320"/>
          </w:tcPr>
          <w:p>
            <w:r>
              <w:t>COUNT(*) per customer; default 0</w:t>
            </w:r>
          </w:p>
        </w:tc>
      </w:tr>
      <w:tr>
        <w:tc>
          <w:tcPr>
            <w:tcW w:type="dxa" w:w="4320"/>
          </w:tcPr>
          <w:p>
            <w:r>
              <w:t>active_policies</w:t>
            </w:r>
          </w:p>
        </w:tc>
        <w:tc>
          <w:tcPr>
            <w:tcW w:type="dxa" w:w="4320"/>
          </w:tcPr>
          <w:p>
            <w:r>
              <w:t>COUNT(*) filtered normalized ACTIVE</w:t>
            </w:r>
          </w:p>
        </w:tc>
      </w:tr>
      <w:tr>
        <w:tc>
          <w:tcPr>
            <w:tcW w:type="dxa" w:w="4320"/>
          </w:tcPr>
          <w:p>
            <w:r>
              <w:t>expired_policies</w:t>
            </w:r>
          </w:p>
        </w:tc>
        <w:tc>
          <w:tcPr>
            <w:tcW w:type="dxa" w:w="4320"/>
          </w:tcPr>
          <w:p>
            <w:r>
              <w:t>COUNT(*) filtered normalized EXPIRED</w:t>
            </w:r>
          </w:p>
        </w:tc>
      </w:tr>
      <w:tr>
        <w:tc>
          <w:tcPr>
            <w:tcW w:type="dxa" w:w="4320"/>
          </w:tcPr>
          <w:p>
            <w:r>
              <w:t>cancelled_policies</w:t>
            </w:r>
          </w:p>
        </w:tc>
        <w:tc>
          <w:tcPr>
            <w:tcW w:type="dxa" w:w="4320"/>
          </w:tcPr>
          <w:p>
            <w:r>
              <w:t>COUNT(*) filtered normalized CANCELLED</w:t>
            </w:r>
          </w:p>
        </w:tc>
      </w:tr>
      <w:tr>
        <w:tc>
          <w:tcPr>
            <w:tcW w:type="dxa" w:w="4320"/>
          </w:tcPr>
          <w:p>
            <w:r>
              <w:t>lapsed_policies</w:t>
            </w:r>
          </w:p>
        </w:tc>
        <w:tc>
          <w:tcPr>
            <w:tcW w:type="dxa" w:w="4320"/>
          </w:tcPr>
          <w:p>
            <w:r>
              <w:t>COUNT(*) filtered normalized LAPSED</w:t>
            </w:r>
          </w:p>
        </w:tc>
      </w:tr>
      <w:tr>
        <w:tc>
          <w:tcPr>
            <w:tcW w:type="dxa" w:w="4320"/>
          </w:tcPr>
          <w:p>
            <w:r>
              <w:t>total_premium</w:t>
            </w:r>
          </w:p>
        </w:tc>
        <w:tc>
          <w:tcPr>
            <w:tcW w:type="dxa" w:w="4320"/>
          </w:tcPr>
          <w:p>
            <w:r>
              <w:t>COALESCE(SUM(premium_amount),0), then NUMERIC(18,2)</w:t>
            </w:r>
          </w:p>
        </w:tc>
      </w:tr>
      <w:tr>
        <w:tc>
          <w:tcPr>
            <w:tcW w:type="dxa" w:w="4320"/>
          </w:tcPr>
          <w:p>
            <w:r>
              <w:t>average_premium</w:t>
            </w:r>
          </w:p>
        </w:tc>
        <w:tc>
          <w:tcPr>
            <w:tcW w:type="dxa" w:w="4320"/>
          </w:tcPr>
          <w:p>
            <w:r>
              <w:t>COALESCE(AVG(premium_amount),0); AVG excludes NULL premiums; NUMERIC(18,2)</w:t>
            </w:r>
          </w:p>
        </w:tc>
      </w:tr>
      <w:tr>
        <w:tc>
          <w:tcPr>
            <w:tcW w:type="dxa" w:w="4320"/>
          </w:tcPr>
          <w:p>
            <w:r>
              <w:t>total_sum_assured</w:t>
            </w:r>
          </w:p>
        </w:tc>
        <w:tc>
          <w:tcPr>
            <w:tcW w:type="dxa" w:w="4320"/>
          </w:tcPr>
          <w:p>
            <w:r>
              <w:t>COALESCE(SUM(sum_assured),0), then NUMERIC(20,2)</w:t>
            </w:r>
          </w:p>
        </w:tc>
      </w:tr>
      <w:tr>
        <w:tc>
          <w:tcPr>
            <w:tcW w:type="dxa" w:w="4320"/>
          </w:tcPr>
          <w:p>
            <w:r>
              <w:t>first_policy_start_date</w:t>
            </w:r>
          </w:p>
        </w:tc>
        <w:tc>
          <w:tcPr>
            <w:tcW w:type="dxa" w:w="4320"/>
          </w:tcPr>
          <w:p>
            <w:r>
              <w:t>MIN(policy_start_date)</w:t>
            </w:r>
          </w:p>
        </w:tc>
      </w:tr>
      <w:tr>
        <w:tc>
          <w:tcPr>
            <w:tcW w:type="dxa" w:w="4320"/>
          </w:tcPr>
          <w:p>
            <w:r>
              <w:t>latest_policy_end_date</w:t>
            </w:r>
          </w:p>
        </w:tc>
        <w:tc>
          <w:tcPr>
            <w:tcW w:type="dxa" w:w="4320"/>
          </w:tcPr>
          <w:p>
            <w:r>
              <w:t>MAX(policy_end_date)</w:t>
            </w:r>
          </w:p>
        </w:tc>
      </w:tr>
    </w:tbl>
    <w:p/>
    <w:p>
      <w:r>
        <w:t>Aggregate in unrestricted NUMERIC before narrowing casts. Reject rounded totals/average outside target precision. Negative premium and coverage treatment remains undecided (ISS-007); no additional nonnegative financial CHECK constraints are assumed.</w:t>
      </w:r>
    </w:p>
    <w:p>
      <w:pPr>
        <w:pStyle w:val="Heading2"/>
      </w:pPr>
      <w:r>
        <w:t>4.3 Derived fields and audit lineage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Derivation / persistence</w:t>
            </w:r>
          </w:p>
        </w:tc>
      </w:tr>
      <w:tr>
        <w:tc>
          <w:tcPr>
            <w:tcW w:type="dxa" w:w="2880"/>
          </w:tcPr>
          <w:p>
            <w:r>
              <w:t>customer_category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NO_POLICY:0; STANDARD:1–2; GOLD:3–4; PLATINUM:5+</w:t>
            </w:r>
          </w:p>
        </w:tc>
      </w:tr>
      <w:tr>
        <w:tc>
          <w:tcPr>
            <w:tcW w:type="dxa" w:w="2880"/>
          </w:tcPr>
          <w:p>
            <w:r>
              <w:t>policy_holding_status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NO_POLICY if 0; ACTIVE_HOLDER if any active; otherwise INACTIVE_HOLDER</w:t>
            </w:r>
          </w:p>
        </w:tc>
      </w:tr>
      <w:tr>
        <w:tc>
          <w:tcPr>
            <w:tcW w:type="dxa" w:w="2880"/>
          </w:tcPr>
          <w:p>
            <w:r>
              <w:t>source_last_updated_at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Later non-NULL of customer.updated_at and MAX(policy.updated_at)</w:t>
            </w:r>
          </w:p>
        </w:tc>
      </w:tr>
      <w:tr>
        <w:tc>
          <w:tcPr>
            <w:tcW w:type="dxa" w:w="2880"/>
          </w:tcPr>
          <w:p>
            <w:r>
              <w:t>business_date</w:t>
            </w:r>
          </w:p>
        </w:tc>
        <w:tc>
          <w:tcPr>
            <w:tcW w:type="dxa" w:w="2880"/>
          </w:tcPr>
          <w:p>
            <w:r>
              <w:t>DATE NOT NULL</w:t>
            </w:r>
          </w:p>
        </w:tc>
        <w:tc>
          <w:tcPr>
            <w:tcW w:type="dxa" w:w="2880"/>
          </w:tcPr>
          <w:p>
            <w:r>
              <w:t>Runtime date parameter</w:t>
            </w:r>
          </w:p>
        </w:tc>
      </w:tr>
      <w:tr>
        <w:tc>
          <w:tcPr>
            <w:tcW w:type="dxa" w:w="2880"/>
          </w:tcPr>
          <w:p>
            <w:r>
              <w:t>etl_created_at</w:t>
            </w:r>
          </w:p>
        </w:tc>
        <w:tc>
          <w:tcPr>
            <w:tcW w:type="dxa" w:w="2880"/>
          </w:tcPr>
          <w:p>
            <w:r>
              <w:t>TIMESTAMPTZ NOT NULL</w:t>
            </w:r>
          </w:p>
        </w:tc>
        <w:tc>
          <w:tcPr>
            <w:tcW w:type="dxa" w:w="2880"/>
          </w:tcPr>
          <w:p>
            <w:r>
              <w:t>Database CURRENT_TIMESTAMP default on INSERT; unchanged on UPDATE</w:t>
            </w:r>
          </w:p>
        </w:tc>
      </w:tr>
      <w:tr>
        <w:tc>
          <w:tcPr>
            <w:tcW w:type="dxa" w:w="2880"/>
          </w:tcPr>
          <w:p>
            <w:r>
              <w:t>etl_updated_at</w:t>
            </w:r>
          </w:p>
        </w:tc>
        <w:tc>
          <w:tcPr>
            <w:tcW w:type="dxa" w:w="2880"/>
          </w:tcPr>
          <w:p>
            <w:r>
              <w:t>TIMESTAMPTZ nullable</w:t>
            </w:r>
          </w:p>
        </w:tc>
        <w:tc>
          <w:tcPr>
            <w:tcW w:type="dxa" w:w="2880"/>
          </w:tcPr>
          <w:p>
            <w:r>
              <w:t>CURRENT_TIMESTAMP default on INSERT; refresh on changed UPDATE</w:t>
            </w:r>
          </w:p>
        </w:tc>
      </w:tr>
      <w:tr>
        <w:tc>
          <w:tcPr>
            <w:tcW w:type="dxa" w:w="2880"/>
          </w:tcPr>
          <w:p>
            <w:r>
              <w:t>etl_run_id</w:t>
            </w:r>
          </w:p>
        </w:tc>
        <w:tc>
          <w:tcPr>
            <w:tcW w:type="dxa" w:w="2880"/>
          </w:tcPr>
          <w:p>
            <w:r>
              <w:t>UUID NOT NULL</w:t>
            </w:r>
          </w:p>
        </w:tc>
        <w:tc>
          <w:tcPr>
            <w:tcW w:type="dxa" w:w="2880"/>
          </w:tcPr>
          <w:p>
            <w:r>
              <w:t>New run UUID on INSERT/changed UPDATE; preserve on no-op</w:t>
            </w:r>
          </w:p>
        </w:tc>
      </w:tr>
    </w:tbl>
    <w:p/>
    <w:p>
      <w:pPr>
        <w:pStyle w:val="Heading2"/>
      </w:pPr>
      <w:r>
        <w:t>4.4 Canonical target schema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Column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customer_id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customer_name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gender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mobile_number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city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state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customer_status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total_policies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active_policies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expired_policies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cancelled_policies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lapsed_policies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total_premium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average_premium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total_sum_assured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first_policy_start_date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latest_policy_end_date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customer_category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policy_holding_status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source_last_updated_at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business_date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etl_created_at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etl_updated_at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etl_run_id</w:t>
            </w:r>
          </w:p>
        </w:tc>
      </w:tr>
    </w:tbl>
    <w:p/>
    <w:p>
      <w:r>
        <w:t>Canonical CHECK constraints: chk_total_policies, chk_policy_reconciliation, chk_customer_category, chk_policy_holding_status. Indexes: idx_customer_policy_business_date and idx_customer_policy_status. CREATE TABLE IF NOT EXISTS does not migrate existing deployments.</w:t>
      </w:r>
    </w:p>
    <w:p>
      <w:pPr>
        <w:pStyle w:val="Heading1"/>
      </w:pPr>
      <w:r>
        <w:t>5. Validation and reconciliation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Required behavior on failure</w:t>
            </w:r>
          </w:p>
        </w:tc>
      </w:tr>
      <w:tr>
        <w:tc>
          <w:tcPr>
            <w:tcW w:type="dxa" w:w="4320"/>
          </w:tcPr>
          <w:p>
            <w:r>
              <w:t>Policy status</w:t>
            </w:r>
          </w:p>
        </w:tc>
        <w:tc>
          <w:tcPr>
            <w:tcW w:type="dxa" w:w="4320"/>
          </w:tcPr>
          <w:p>
            <w:r>
              <w:t>Only ACTIVE, EXPIRED, CANCELLED, LAPSED after trim/uppercase; NULL invalid → rollback</w:t>
            </w:r>
          </w:p>
        </w:tc>
      </w:tr>
      <w:tr>
        <w:tc>
          <w:tcPr>
            <w:tcW w:type="dxa" w:w="4320"/>
          </w:tcPr>
          <w:p>
            <w:r>
              <w:t>Orphan policy</w:t>
            </w:r>
          </w:p>
        </w:tc>
        <w:tc>
          <w:tcPr>
            <w:tcW w:type="dxa" w:w="4320"/>
          </w:tcPr>
          <w:p>
            <w:r>
              <w:t>Every policy customer_id must exist in customer_master → rollback</w:t>
            </w:r>
          </w:p>
        </w:tc>
      </w:tr>
      <w:tr>
        <w:tc>
          <w:tcPr>
            <w:tcW w:type="dxa" w:w="4320"/>
          </w:tcPr>
          <w:p>
            <w:r>
              <w:t>Customer uniqueness</w:t>
            </w:r>
          </w:p>
        </w:tc>
        <w:tc>
          <w:tcPr>
            <w:tcW w:type="dxa" w:w="4320"/>
          </w:tcPr>
          <w:p>
            <w:r>
              <w:t>Duplicate customer_id rejected → rollback</w:t>
            </w:r>
          </w:p>
        </w:tc>
      </w:tr>
      <w:tr>
        <w:tc>
          <w:tcPr>
            <w:tcW w:type="dxa" w:w="4320"/>
          </w:tcPr>
          <w:p>
            <w:r>
              <w:t>Count reconciliation</w:t>
            </w:r>
          </w:p>
        </w:tc>
        <w:tc>
          <w:tcPr>
            <w:tcW w:type="dxa" w:w="4320"/>
          </w:tcPr>
          <w:p>
            <w:r>
              <w:t>total_policies equals sum of four status counts → rollback</w:t>
            </w:r>
          </w:p>
        </w:tc>
      </w:tr>
      <w:tr>
        <w:tc>
          <w:tcPr>
            <w:tcW w:type="dxa" w:w="4320"/>
          </w:tcPr>
          <w:p>
            <w:r>
              <w:t>Numeric precision</w:t>
            </w:r>
          </w:p>
        </w:tc>
        <w:tc>
          <w:tcPr>
            <w:tcW w:type="dxa" w:w="4320"/>
          </w:tcPr>
          <w:p>
            <w:r>
              <w:t>Check total/average premium and coverage before NUMERIC cast → rollback</w:t>
            </w:r>
          </w:p>
        </w:tc>
      </w:tr>
      <w:tr>
        <w:tc>
          <w:tcPr>
            <w:tcW w:type="dxa" w:w="4320"/>
          </w:tcPr>
          <w:p>
            <w:r>
              <w:t>Source completeness</w:t>
            </w:r>
          </w:p>
        </w:tc>
        <w:tc>
          <w:tcPr>
            <w:tcW w:type="dxa" w:w="4320"/>
          </w:tcPr>
          <w:p>
            <w:r>
              <w:t>Minimum customer count and approved upstream completeness evidence → block run</w:t>
            </w:r>
          </w:p>
        </w:tc>
      </w:tr>
      <w:tr>
        <w:tc>
          <w:tcPr>
            <w:tcW w:type="dxa" w:w="4320"/>
          </w:tcPr>
          <w:p>
            <w:r>
              <w:t>Deletion gate</w:t>
            </w:r>
          </w:p>
        </w:tc>
        <w:tc>
          <w:tcPr>
            <w:tcW w:type="dxa" w:w="4320"/>
          </w:tcPr>
          <w:p>
            <w:r>
              <w:t>Potential delete count and fraction must be within approved limits → rollback</w:t>
            </w:r>
          </w:p>
        </w:tc>
      </w:tr>
      <w:tr>
        <w:tc>
          <w:tcPr>
            <w:tcW w:type="dxa" w:w="4320"/>
          </w:tcPr>
          <w:p>
            <w:r>
              <w:t>Post-load metrics</w:t>
            </w:r>
          </w:p>
        </w:tc>
        <w:tc>
          <w:tcPr>
            <w:tcW w:type="dxa" w:w="4320"/>
          </w:tcPr>
          <w:p>
            <w:r>
              <w:t>Source/target customer count, policy count, premium totals and status counts reconcile → rollback</w:t>
            </w:r>
          </w:p>
        </w:tc>
      </w:tr>
      <w:tr>
        <w:tc>
          <w:tcPr>
            <w:tcW w:type="dxa" w:w="4320"/>
          </w:tcPr>
          <w:p>
            <w:r>
              <w:t>Schema drift</w:t>
            </w:r>
          </w:p>
        </w:tc>
        <w:tc>
          <w:tcPr>
            <w:tcW w:type="dxa" w:w="4320"/>
          </w:tcPr>
          <w:p>
            <w:r>
              <w:t>Column types, nullability, defaults, required constraints/indexes checked against approved DDL</w:t>
            </w:r>
          </w:p>
        </w:tc>
      </w:tr>
    </w:tbl>
    <w:p/>
    <w:p>
      <w:pPr>
        <w:pStyle w:val="Heading1"/>
      </w:pPr>
      <w:r>
        <w:t>6. Target persistence and safety</w:t>
      </w:r>
    </w:p>
    <w:p>
      <w:r>
        <w:t>INSERT explicitly maps 24 business/audit input columns. The two timestamp columns are omitted so PostgreSQL defaults apply. ON CONFLICT(customer_id) updates only when the compared business fields differ (NULL-safe IS DISTINCT FROM); etl_created_at remains unchanged. etl_updated_at and etl_run_id change only on changed UPSERT.</w:t>
      </w:r>
    </w:p>
    <w:p>
      <w:r>
        <w:t>DELETE removes target customers absent from current customer_master, but ONLY when executed through a guarded runner with approved completeness and deletion thresholds. The SQL file contains no standalone deletion safety gate. Direct execution in pgAdmin bypasses runner-level protections and is not approved for production.</w:t>
      </w:r>
    </w:p>
    <w:p>
      <w:pPr>
        <w:pStyle w:val="Heading1"/>
      </w:pPr>
      <w:r>
        <w:t>7. Operational and error handling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Requirement / current evidence</w:t>
            </w:r>
          </w:p>
        </w:tc>
      </w:tr>
      <w:tr>
        <w:tc>
          <w:tcPr>
            <w:tcW w:type="dxa" w:w="4320"/>
          </w:tcPr>
          <w:p>
            <w:r>
              <w:t>Connection</w:t>
            </w:r>
          </w:p>
        </w:tc>
        <w:tc>
          <w:tcPr>
            <w:tcW w:type="dxa" w:w="4320"/>
          </w:tcPr>
          <w:p>
            <w:r>
              <w:t>Environment-sourced credentials; no committed secrets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Shared advisory lock across SQL and Python ETL implementations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Run UUID, business date, row counts, reconciliation, deletion count, failure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Transaction rollback; nonzero exit on failure</w:t>
            </w:r>
          </w:p>
        </w:tc>
      </w:tr>
      <w:tr>
        <w:tc>
          <w:tcPr>
            <w:tcW w:type="dxa" w:w="4320"/>
          </w:tcPr>
          <w:p>
            <w:r>
              <w:t>Timeouts</w:t>
            </w:r>
          </w:p>
        </w:tc>
        <w:tc>
          <w:tcPr>
            <w:tcW w:type="dxa" w:w="4320"/>
          </w:tcPr>
          <w:p>
            <w:r>
              <w:t>Connection/statement/lock timeouts in runner subject to deployment verification</w:t>
            </w:r>
          </w:p>
        </w:tc>
      </w:tr>
      <w:tr>
        <w:tc>
          <w:tcPr>
            <w:tcW w:type="dxa" w:w="4320"/>
          </w:tcPr>
          <w:p>
            <w:r>
              <w:t>Scheduling / alerts / SLA</w:t>
            </w:r>
          </w:p>
        </w:tc>
        <w:tc>
          <w:tcPr>
            <w:tcW w:type="dxa" w:w="4320"/>
          </w:tcPr>
          <w:p>
            <w:r>
              <w:t>Pending owner, cadence and alerting approval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Least-privilege source SELECT and target DML; encryption per deployment policy</w:t>
            </w:r>
          </w:p>
        </w:tc>
      </w:tr>
      <w:tr>
        <w:tc>
          <w:tcPr>
            <w:tcW w:type="dxa" w:w="4320"/>
          </w:tcPr>
          <w:p>
            <w:r>
              <w:t>Audit retention</w:t>
            </w:r>
          </w:p>
        </w:tc>
        <w:tc>
          <w:tcPr>
            <w:tcW w:type="dxa" w:w="4320"/>
          </w:tcPr>
          <w:p>
            <w:r>
              <w:t>Retention policy and run-audit store pending approval</w:t>
            </w:r>
          </w:p>
        </w:tc>
      </w:tr>
    </w:tbl>
    <w:p/>
    <w:p>
      <w:pPr>
        <w:pStyle w:val="Heading1"/>
      </w:pPr>
      <w:r>
        <w:t>8. ETL QA / SIT acceptance scenarios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DMS-01</w:t>
            </w:r>
          </w:p>
        </w:tc>
        <w:tc>
          <w:tcPr>
            <w:tcW w:type="dxa" w:w="2880"/>
          </w:tcPr>
          <w:p>
            <w:r>
              <w:t>New customer with policies</w:t>
            </w:r>
          </w:p>
        </w:tc>
        <w:tc>
          <w:tcPr>
            <w:tcW w:type="dxa" w:w="2880"/>
          </w:tcPr>
          <w:p>
            <w:r>
              <w:t>Insert with correct metrics</w:t>
            </w:r>
          </w:p>
        </w:tc>
      </w:tr>
      <w:tr>
        <w:tc>
          <w:tcPr>
            <w:tcW w:type="dxa" w:w="2880"/>
          </w:tcPr>
          <w:p>
            <w:r>
              <w:t>DMS-02</w:t>
            </w:r>
          </w:p>
        </w:tc>
        <w:tc>
          <w:tcPr>
            <w:tcW w:type="dxa" w:w="2880"/>
          </w:tcPr>
          <w:p>
            <w:r>
              <w:t>Customer without policies</w:t>
            </w:r>
          </w:p>
        </w:tc>
        <w:tc>
          <w:tcPr>
            <w:tcW w:type="dxa" w:w="2880"/>
          </w:tcPr>
          <w:p>
            <w:r>
              <w:t>Zero metrics and NO_POLICY</w:t>
            </w:r>
          </w:p>
        </w:tc>
      </w:tr>
      <w:tr>
        <w:tc>
          <w:tcPr>
            <w:tcW w:type="dxa" w:w="2880"/>
          </w:tcPr>
          <w:p>
            <w:r>
              <w:t>DMS-03</w:t>
            </w:r>
          </w:p>
        </w:tc>
        <w:tc>
          <w:tcPr>
            <w:tcW w:type="dxa" w:w="2880"/>
          </w:tcPr>
          <w:p>
            <w:r>
              <w:t>Five or more policies</w:t>
            </w:r>
          </w:p>
        </w:tc>
        <w:tc>
          <w:tcPr>
            <w:tcW w:type="dxa" w:w="2880"/>
          </w:tcPr>
          <w:p>
            <w:r>
              <w:t>PLATINUM</w:t>
            </w:r>
          </w:p>
        </w:tc>
      </w:tr>
      <w:tr>
        <w:tc>
          <w:tcPr>
            <w:tcW w:type="dxa" w:w="2880"/>
          </w:tcPr>
          <w:p>
            <w:r>
              <w:t>DMS-04</w:t>
            </w:r>
          </w:p>
        </w:tc>
        <w:tc>
          <w:tcPr>
            <w:tcW w:type="dxa" w:w="2880"/>
          </w:tcPr>
          <w:p>
            <w:r>
              <w:t>Three or four policies</w:t>
            </w:r>
          </w:p>
        </w:tc>
        <w:tc>
          <w:tcPr>
            <w:tcW w:type="dxa" w:w="2880"/>
          </w:tcPr>
          <w:p>
            <w:r>
              <w:t>GOLD</w:t>
            </w:r>
          </w:p>
        </w:tc>
      </w:tr>
      <w:tr>
        <w:tc>
          <w:tcPr>
            <w:tcW w:type="dxa" w:w="2880"/>
          </w:tcPr>
          <w:p>
            <w:r>
              <w:t>DMS-05</w:t>
            </w:r>
          </w:p>
        </w:tc>
        <w:tc>
          <w:tcPr>
            <w:tcW w:type="dxa" w:w="2880"/>
          </w:tcPr>
          <w:p>
            <w:r>
              <w:t>At least one ACTIVE policy</w:t>
            </w:r>
          </w:p>
        </w:tc>
        <w:tc>
          <w:tcPr>
            <w:tcW w:type="dxa" w:w="2880"/>
          </w:tcPr>
          <w:p>
            <w:r>
              <w:t>ACTIVE_HOLDER</w:t>
            </w:r>
          </w:p>
        </w:tc>
      </w:tr>
      <w:tr>
        <w:tc>
          <w:tcPr>
            <w:tcW w:type="dxa" w:w="2880"/>
          </w:tcPr>
          <w:p>
            <w:r>
              <w:t>DMS-06</w:t>
            </w:r>
          </w:p>
        </w:tc>
        <w:tc>
          <w:tcPr>
            <w:tcW w:type="dxa" w:w="2880"/>
          </w:tcPr>
          <w:p>
            <w:r>
              <w:t>Invalid or NULL status</w:t>
            </w:r>
          </w:p>
        </w:tc>
        <w:tc>
          <w:tcPr>
            <w:tcW w:type="dxa" w:w="2880"/>
          </w:tcPr>
          <w:p>
            <w:r>
              <w:t>Rollback</w:t>
            </w:r>
          </w:p>
        </w:tc>
      </w:tr>
      <w:tr>
        <w:tc>
          <w:tcPr>
            <w:tcW w:type="dxa" w:w="2880"/>
          </w:tcPr>
          <w:p>
            <w:r>
              <w:t>DMS-07</w:t>
            </w:r>
          </w:p>
        </w:tc>
        <w:tc>
          <w:tcPr>
            <w:tcW w:type="dxa" w:w="2880"/>
          </w:tcPr>
          <w:p>
            <w:r>
              <w:t>Duplicate source customer_id</w:t>
            </w:r>
          </w:p>
        </w:tc>
        <w:tc>
          <w:tcPr>
            <w:tcW w:type="dxa" w:w="2880"/>
          </w:tcPr>
          <w:p>
            <w:r>
              <w:t>Reject and rollback</w:t>
            </w:r>
          </w:p>
        </w:tc>
      </w:tr>
      <w:tr>
        <w:tc>
          <w:tcPr>
            <w:tcW w:type="dxa" w:w="2880"/>
          </w:tcPr>
          <w:p>
            <w:r>
              <w:t>DMS-08</w:t>
            </w:r>
          </w:p>
        </w:tc>
        <w:tc>
          <w:tcPr>
            <w:tcW w:type="dxa" w:w="2880"/>
          </w:tcPr>
          <w:p>
            <w:r>
              <w:t>Customer attribute changes</w:t>
            </w:r>
          </w:p>
        </w:tc>
        <w:tc>
          <w:tcPr>
            <w:tcW w:type="dxa" w:w="2880"/>
          </w:tcPr>
          <w:p>
            <w:r>
              <w:t>Changed UPSERT</w:t>
            </w:r>
          </w:p>
        </w:tc>
      </w:tr>
      <w:tr>
        <w:tc>
          <w:tcPr>
            <w:tcW w:type="dxa" w:w="2880"/>
          </w:tcPr>
          <w:p>
            <w:r>
              <w:t>DMS-09</w:t>
            </w:r>
          </w:p>
        </w:tc>
        <w:tc>
          <w:tcPr>
            <w:tcW w:type="dxa" w:w="2880"/>
          </w:tcPr>
          <w:p>
            <w:r>
              <w:t>Unchanged rerun</w:t>
            </w:r>
          </w:p>
        </w:tc>
        <w:tc>
          <w:tcPr>
            <w:tcW w:type="dxa" w:w="2880"/>
          </w:tcPr>
          <w:p>
            <w:r>
              <w:t>No update; audit values preserved</w:t>
            </w:r>
          </w:p>
        </w:tc>
      </w:tr>
      <w:tr>
        <w:tc>
          <w:tcPr>
            <w:tcW w:type="dxa" w:w="2880"/>
          </w:tcPr>
          <w:p>
            <w:r>
              <w:t>DMS-10</w:t>
            </w:r>
          </w:p>
        </w:tc>
        <w:tc>
          <w:tcPr>
            <w:tcW w:type="dxa" w:w="2880"/>
          </w:tcPr>
          <w:p>
            <w:r>
              <w:t>Customer removed from source</w:t>
            </w:r>
          </w:p>
        </w:tc>
        <w:tc>
          <w:tcPr>
            <w:tcW w:type="dxa" w:w="2880"/>
          </w:tcPr>
          <w:p>
            <w:r>
              <w:t>Delete only with approved gate</w:t>
            </w:r>
          </w:p>
        </w:tc>
      </w:tr>
      <w:tr>
        <w:tc>
          <w:tcPr>
            <w:tcW w:type="dxa" w:w="2880"/>
          </w:tcPr>
          <w:p>
            <w:r>
              <w:t>DMS-11</w:t>
            </w:r>
          </w:p>
        </w:tc>
        <w:tc>
          <w:tcPr>
            <w:tcW w:type="dxa" w:w="2880"/>
          </w:tcPr>
          <w:p>
            <w:r>
              <w:t>Future DOB</w:t>
            </w:r>
          </w:p>
        </w:tc>
        <w:tc>
          <w:tcPr>
            <w:tcW w:type="dxa" w:w="2880"/>
          </w:tcPr>
          <w:p>
            <w:r>
              <w:t>Age NULL</w:t>
            </w:r>
          </w:p>
        </w:tc>
      </w:tr>
      <w:tr>
        <w:tc>
          <w:tcPr>
            <w:tcW w:type="dxa" w:w="2880"/>
          </w:tcPr>
          <w:p>
            <w:r>
              <w:t>DMS-12</w:t>
            </w:r>
          </w:p>
        </w:tc>
        <w:tc>
          <w:tcPr>
            <w:tcW w:type="dxa" w:w="2880"/>
          </w:tcPr>
          <w:p>
            <w:r>
              <w:t>Status reconciliation</w:t>
            </w:r>
          </w:p>
        </w:tc>
        <w:tc>
          <w:tcPr>
            <w:tcW w:type="dxa" w:w="2880"/>
          </w:tcPr>
          <w:p>
            <w:r>
              <w:t>Counts equal total</w:t>
            </w:r>
          </w:p>
        </w:tc>
      </w:tr>
      <w:tr>
        <w:tc>
          <w:tcPr>
            <w:tcW w:type="dxa" w:w="2880"/>
          </w:tcPr>
          <w:p>
            <w:r>
              <w:t>DMS-13</w:t>
            </w:r>
          </w:p>
        </w:tc>
        <w:tc>
          <w:tcPr>
            <w:tcW w:type="dxa" w:w="2880"/>
          </w:tcPr>
          <w:p>
            <w:r>
              <w:t>Mid-run failure</w:t>
            </w:r>
          </w:p>
        </w:tc>
        <w:tc>
          <w:tcPr>
            <w:tcW w:type="dxa" w:w="2880"/>
          </w:tcPr>
          <w:p>
            <w:r>
              <w:t>Full rollback</w:t>
            </w:r>
          </w:p>
        </w:tc>
      </w:tr>
      <w:tr>
        <w:tc>
          <w:tcPr>
            <w:tcW w:type="dxa" w:w="2880"/>
          </w:tcPr>
          <w:p>
            <w:r>
              <w:t>DMS-14</w:t>
            </w:r>
          </w:p>
        </w:tc>
        <w:tc>
          <w:tcPr>
            <w:tcW w:type="dxa" w:w="2880"/>
          </w:tcPr>
          <w:p>
            <w:r>
              <w:t>Orphan policy</w:t>
            </w:r>
          </w:p>
        </w:tc>
        <w:tc>
          <w:tcPr>
            <w:tcW w:type="dxa" w:w="2880"/>
          </w:tcPr>
          <w:p>
            <w:r>
              <w:t>Reject and rollback</w:t>
            </w:r>
          </w:p>
        </w:tc>
      </w:tr>
      <w:tr>
        <w:tc>
          <w:tcPr>
            <w:tcW w:type="dxa" w:w="2880"/>
          </w:tcPr>
          <w:p>
            <w:r>
              <w:t>DMS-15</w:t>
            </w:r>
          </w:p>
        </w:tc>
        <w:tc>
          <w:tcPr>
            <w:tcW w:type="dxa" w:w="2880"/>
          </w:tcPr>
          <w:p>
            <w:r>
              <w:t>Premium aggregate overflow</w:t>
            </w:r>
          </w:p>
        </w:tc>
        <w:tc>
          <w:tcPr>
            <w:tcW w:type="dxa" w:w="2880"/>
          </w:tcPr>
          <w:p>
            <w:r>
              <w:t>Reject and rollback</w:t>
            </w:r>
          </w:p>
        </w:tc>
      </w:tr>
      <w:tr>
        <w:tc>
          <w:tcPr>
            <w:tcW w:type="dxa" w:w="2880"/>
          </w:tcPr>
          <w:p>
            <w:r>
              <w:t>DMS-16</w:t>
            </w:r>
          </w:p>
        </w:tc>
        <w:tc>
          <w:tcPr>
            <w:tcW w:type="dxa" w:w="2880"/>
          </w:tcPr>
          <w:p>
            <w:r>
              <w:t>Coverage aggregate overflow</w:t>
            </w:r>
          </w:p>
        </w:tc>
        <w:tc>
          <w:tcPr>
            <w:tcW w:type="dxa" w:w="2880"/>
          </w:tcPr>
          <w:p>
            <w:r>
              <w:t>Reject and rollback</w:t>
            </w:r>
          </w:p>
        </w:tc>
      </w:tr>
      <w:tr>
        <w:tc>
          <w:tcPr>
            <w:tcW w:type="dxa" w:w="2880"/>
          </w:tcPr>
          <w:p>
            <w:r>
              <w:t>DMS-17</w:t>
            </w:r>
          </w:p>
        </w:tc>
        <w:tc>
          <w:tcPr>
            <w:tcW w:type="dxa" w:w="2880"/>
          </w:tcPr>
          <w:p>
            <w:r>
              <w:t>Deletion threshold exceeded</w:t>
            </w:r>
          </w:p>
        </w:tc>
        <w:tc>
          <w:tcPr>
            <w:tcW w:type="dxa" w:w="2880"/>
          </w:tcPr>
          <w:p>
            <w:r>
              <w:t>Block run; no committed changes</w:t>
            </w:r>
          </w:p>
        </w:tc>
      </w:tr>
      <w:tr>
        <w:tc>
          <w:tcPr>
            <w:tcW w:type="dxa" w:w="2880"/>
          </w:tcPr>
          <w:p>
            <w:r>
              <w:t>DMS-18</w:t>
            </w:r>
          </w:p>
        </w:tc>
        <w:tc>
          <w:tcPr>
            <w:tcW w:type="dxa" w:w="2880"/>
          </w:tcPr>
          <w:p>
            <w:r>
              <w:t>Incomplete source extract</w:t>
            </w:r>
          </w:p>
        </w:tc>
        <w:tc>
          <w:tcPr>
            <w:tcW w:type="dxa" w:w="2880"/>
          </w:tcPr>
          <w:p>
            <w:r>
              <w:t>Block run</w:t>
            </w:r>
          </w:p>
        </w:tc>
      </w:tr>
      <w:tr>
        <w:tc>
          <w:tcPr>
            <w:tcW w:type="dxa" w:w="2880"/>
          </w:tcPr>
          <w:p>
            <w:r>
              <w:t>DMS-19</w:t>
            </w:r>
          </w:p>
        </w:tc>
        <w:tc>
          <w:tcPr>
            <w:tcW w:type="dxa" w:w="2880"/>
          </w:tcPr>
          <w:p>
            <w:r>
              <w:t>SQL/Python parity</w:t>
            </w:r>
          </w:p>
        </w:tc>
        <w:tc>
          <w:tcPr>
            <w:tcW w:type="dxa" w:w="2880"/>
          </w:tcPr>
          <w:p>
            <w:r>
              <w:t>Normalization, NULL, rounding and dates agree or discrepancy documented</w:t>
            </w:r>
          </w:p>
        </w:tc>
      </w:tr>
      <w:tr>
        <w:tc>
          <w:tcPr>
            <w:tcW w:type="dxa" w:w="2880"/>
          </w:tcPr>
          <w:p>
            <w:r>
              <w:t>DMS-20</w:t>
            </w:r>
          </w:p>
        </w:tc>
        <w:tc>
          <w:tcPr>
            <w:tcW w:type="dxa" w:w="2880"/>
          </w:tcPr>
          <w:p>
            <w:r>
              <w:t>Changed existing customer</w:t>
            </w:r>
          </w:p>
        </w:tc>
        <w:tc>
          <w:tcPr>
            <w:tcW w:type="dxa" w:w="2880"/>
          </w:tcPr>
          <w:p>
            <w:r>
              <w:t>etl_created_at preserved</w:t>
            </w:r>
          </w:p>
        </w:tc>
      </w:tr>
      <w:tr>
        <w:tc>
          <w:tcPr>
            <w:tcW w:type="dxa" w:w="2880"/>
          </w:tcPr>
          <w:p>
            <w:r>
              <w:t>DMS-21</w:t>
            </w:r>
          </w:p>
        </w:tc>
        <w:tc>
          <w:tcPr>
            <w:tcW w:type="dxa" w:w="2880"/>
          </w:tcPr>
          <w:p>
            <w:r>
              <w:t>No-op rerun</w:t>
            </w:r>
          </w:p>
        </w:tc>
        <w:tc>
          <w:tcPr>
            <w:tcW w:type="dxa" w:w="2880"/>
          </w:tcPr>
          <w:p>
            <w:r>
              <w:t>etl_updated_at and etl_run_id preserved</w:t>
            </w:r>
          </w:p>
        </w:tc>
      </w:tr>
      <w:tr>
        <w:tc>
          <w:tcPr>
            <w:tcW w:type="dxa" w:w="2880"/>
          </w:tcPr>
          <w:p>
            <w:r>
              <w:t>DMS-22</w:t>
            </w:r>
          </w:p>
        </w:tc>
        <w:tc>
          <w:tcPr>
            <w:tcW w:type="dxa" w:w="2880"/>
          </w:tcPr>
          <w:p>
            <w:r>
              <w:t>Concurrent runners</w:t>
            </w:r>
          </w:p>
        </w:tc>
        <w:tc>
          <w:tcPr>
            <w:tcW w:type="dxa" w:w="2880"/>
          </w:tcPr>
          <w:p>
            <w:r>
              <w:t>Shared advisory lock serializes reconciliation</w:t>
            </w:r>
          </w:p>
        </w:tc>
      </w:tr>
    </w:tbl>
    <w:p/>
    <w:p>
      <w:pPr>
        <w:pStyle w:val="Heading1"/>
      </w:pPr>
      <w:r>
        <w:t>9. Open decisions and sign-off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DEC-001 Canonical physical schema</w:t>
            </w:r>
          </w:p>
        </w:tc>
        <w:tc>
          <w:tcPr>
            <w:tcW w:type="dxa" w:w="4320"/>
          </w:tcPr>
          <w:p>
            <w:r>
              <w:t>DDL defined; live database migration/verification pending</w:t>
            </w:r>
          </w:p>
        </w:tc>
      </w:tr>
      <w:tr>
        <w:tc>
          <w:tcPr>
            <w:tcW w:type="dxa" w:w="4320"/>
          </w:tcPr>
          <w:p>
            <w:r>
              <w:t>DEC-002 Authoritative ETL implementation</w:t>
            </w:r>
          </w:p>
        </w:tc>
        <w:tc>
          <w:tcPr>
            <w:tcW w:type="dxa" w:w="4320"/>
          </w:tcPr>
          <w:p>
            <w:r>
              <w:t>Pending: SQL runner vs Python runner</w:t>
            </w:r>
          </w:p>
        </w:tc>
      </w:tr>
      <w:tr>
        <w:tc>
          <w:tcPr>
            <w:tcW w:type="dxa" w:w="4320"/>
          </w:tcPr>
          <w:p>
            <w:r>
              <w:t>DEC-003 Business-date semantics</w:t>
            </w:r>
          </w:p>
        </w:tc>
        <w:tc>
          <w:tcPr>
            <w:tcW w:type="dxa" w:w="4320"/>
          </w:tcPr>
          <w:p>
            <w:r>
              <w:t>Pending: as-of snapshot vs current-state stamp</w:t>
            </w:r>
          </w:p>
        </w:tc>
      </w:tr>
      <w:tr>
        <w:tc>
          <w:tcPr>
            <w:tcW w:type="dxa" w:w="4320"/>
          </w:tcPr>
          <w:p>
            <w:r>
              <w:t>DEC-004 Orphan policy behavior</w:t>
            </w:r>
          </w:p>
        </w:tc>
        <w:tc>
          <w:tcPr>
            <w:tcW w:type="dxa" w:w="4320"/>
          </w:tcPr>
          <w:p>
            <w:r>
              <w:t>Current code rejects; business approval pending</w:t>
            </w:r>
          </w:p>
        </w:tc>
      </w:tr>
      <w:tr>
        <w:tc>
          <w:tcPr>
            <w:tcW w:type="dxa" w:w="4320"/>
          </w:tcPr>
          <w:p>
            <w:r>
              <w:t>DEC-005 Source completeness / deletion limits</w:t>
            </w:r>
          </w:p>
        </w:tc>
        <w:tc>
          <w:tcPr>
            <w:tcW w:type="dxa" w:w="4320"/>
          </w:tcPr>
          <w:p>
            <w:r>
              <w:t>Fail-closed defaults; approved thresholds pending</w:t>
            </w:r>
          </w:p>
        </w:tc>
      </w:tr>
      <w:tr>
        <w:tc>
          <w:tcPr>
            <w:tcW w:type="dxa" w:w="4320"/>
          </w:tcPr>
          <w:p>
            <w:r>
              <w:t>DEC-006 Scheduling, alerting, SLA and audit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ISS-007 Negative financial values</w:t>
            </w:r>
          </w:p>
        </w:tc>
        <w:tc>
          <w:tcPr>
            <w:tcW w:type="dxa" w:w="4320"/>
          </w:tcPr>
          <w:p>
            <w:r>
              <w:t>Pending business decision</w:t>
            </w:r>
          </w:p>
        </w:tc>
      </w:tr>
      <w:tr>
        <w:tc>
          <w:tcPr>
            <w:tcW w:type="dxa" w:w="4320"/>
          </w:tcPr>
          <w:p>
            <w:r>
              <w:t>AVG denominator for NULL premium</w:t>
            </w:r>
          </w:p>
        </w:tc>
        <w:tc>
          <w:tcPr>
            <w:tcW w:type="dxa" w:w="4320"/>
          </w:tcPr>
          <w:p>
            <w:r>
              <w:t>Current AVG ignores NULL; approval pending</w:t>
            </w:r>
          </w:p>
        </w:tc>
      </w:tr>
    </w:tbl>
    <w:p/>
    <w:p>
      <w:r>
        <w:t>Business Owner: ____________________     Data Engineering: ____________________     QA Lead: ____________________</w:t>
      </w:r>
    </w:p>
    <w:p>
      <w:r>
        <w:t>Document status: DRAFT FOR REVIEW — code review does not constitute successful database validation or SIT sign-off.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Insurance Customer Policy Consolidation  |  DMS v1.1  | 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7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5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75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