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8"/>
          <w:shd w:fill="auto" w:val="clear"/>
        </w:rPr>
      </w:pPr>
    </w:p>
    <w:tbl>
      <w:tblPr/>
      <w:tblGrid>
        <w:gridCol w:w="4219"/>
        <w:gridCol w:w="4111"/>
      </w:tblGrid>
      <w:tr>
        <w:trPr>
          <w:trHeight w:val="300" w:hRule="auto"/>
          <w:jc w:val="left"/>
        </w:trPr>
        <w:tc>
          <w:tcPr>
            <w:tcW w:w="4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Job Code: JC_ENG_008</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Job Title: Sr Engineer,  Development - Connectivity</w:t>
            </w:r>
          </w:p>
        </w:tc>
      </w:tr>
      <w:tr>
        <w:trPr>
          <w:trHeight w:val="300" w:hRule="auto"/>
          <w:jc w:val="left"/>
        </w:trPr>
        <w:tc>
          <w:tcPr>
            <w:tcW w:w="4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Function:  Engineering</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Location: Bangalore</w:t>
            </w:r>
          </w:p>
        </w:tc>
      </w:tr>
    </w:tbl>
    <w:p>
      <w:pPr>
        <w:spacing w:before="0" w:after="0" w:line="240"/>
        <w:ind w:right="0" w:left="0" w:firstLine="0"/>
        <w:jc w:val="left"/>
        <w:rPr>
          <w:rFonts w:ascii="Cambria" w:hAnsi="Cambria" w:cs="Cambria" w:eastAsia="Cambria"/>
          <w:color w:val="auto"/>
          <w:spacing w:val="0"/>
          <w:position w:val="0"/>
          <w:sz w:val="28"/>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About Altiux Innovations</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Altiux Innovations is an early-stage Bangalore-based end-to-end Product engineering, OPD and Innovation services company for Industrial, Telecom, Mobile &amp; Wireless, Consumer Electronics and Healthcare verticals. We specialize in building next-gen products, solutions, platforms and IP in emerging technology areas including M2M, Analytics, Smart Devices &amp; Cloud Media, Mobile Apps and UI/UX Design. We aid large MNCs as well as start-ups in joint IP development, proto-typing, New Product Introduction, concept development, art-to-part, validation, cost-out, product re-engineering and emerging market focused solutions. </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Altiux is founded in 2013 by senior leaders with several decades of experience in product engineering for Fortune 100 MNCs and startups. Altiux is funded by BitChemy Ventures, technology incubation arm of a $1B group with presence across 10 countries and 8 industry sectors.</w:t>
      </w:r>
    </w:p>
    <w:p>
      <w:pPr>
        <w:spacing w:before="0" w:after="0" w:line="240"/>
        <w:ind w:right="0" w:left="0" w:firstLine="0"/>
        <w:jc w:val="left"/>
        <w:rPr>
          <w:rFonts w:ascii="Cambria" w:hAnsi="Cambria" w:cs="Cambria" w:eastAsia="Cambria"/>
          <w:color w:val="auto"/>
          <w:spacing w:val="0"/>
          <w:position w:val="0"/>
          <w:sz w:val="28"/>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Role Brief </w:t>
      </w:r>
    </w:p>
    <w:p>
      <w:pPr>
        <w:spacing w:before="0" w:after="0" w:line="240"/>
        <w:ind w:right="0" w:left="0" w:firstLine="0"/>
        <w:jc w:val="left"/>
        <w:rPr>
          <w:rFonts w:ascii="Cambria" w:hAnsi="Cambria" w:cs="Cambria" w:eastAsia="Cambria"/>
          <w:b/>
          <w:color w:val="auto"/>
          <w:spacing w:val="0"/>
          <w:position w:val="0"/>
          <w:sz w:val="28"/>
          <w:shd w:fill="auto" w:val="clear"/>
        </w:rPr>
      </w:pPr>
    </w:p>
    <w:p>
      <w:pPr>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We are looking for a seasoned engineering talent to be a part of the core engineering team for the company. Role offers opportunity to be a key part of a challenging, fast-paced environment and be the SME (Subject Matter Expert) and shape the technology roadmap in our high-growth, knowledge-driven, young organization.  </w:t>
      </w:r>
    </w:p>
    <w:p>
      <w:pPr>
        <w:spacing w:before="0" w:after="0" w:line="240"/>
        <w:ind w:right="0" w:left="0" w:firstLine="0"/>
        <w:jc w:val="left"/>
        <w:rPr>
          <w:rFonts w:ascii="Cambria" w:hAnsi="Cambria" w:cs="Cambria" w:eastAsia="Cambria"/>
          <w:color w:val="auto"/>
          <w:spacing w:val="0"/>
          <w:position w:val="0"/>
          <w:sz w:val="28"/>
          <w:shd w:fill="auto" w:val="clear"/>
        </w:rPr>
      </w:pPr>
    </w:p>
    <w:p>
      <w:pPr>
        <w:spacing w:before="0" w:after="0" w:line="240"/>
        <w:ind w:right="0" w:left="0" w:firstLine="0"/>
        <w:jc w:val="left"/>
        <w:rPr>
          <w:rFonts w:ascii="Cambria" w:hAnsi="Cambria" w:cs="Cambria" w:eastAsia="Cambria"/>
          <w:color w:val="auto"/>
          <w:spacing w:val="0"/>
          <w:position w:val="0"/>
          <w:sz w:val="28"/>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Responsibilities</w:t>
      </w:r>
    </w:p>
    <w:p>
      <w:pPr>
        <w:spacing w:before="0" w:after="0" w:line="240"/>
        <w:ind w:right="0" w:left="0" w:firstLine="0"/>
        <w:jc w:val="left"/>
        <w:rPr>
          <w:rFonts w:ascii="Cambria" w:hAnsi="Cambria" w:cs="Cambria" w:eastAsia="Cambria"/>
          <w:color w:val="auto"/>
          <w:spacing w:val="0"/>
          <w:position w:val="0"/>
          <w:sz w:val="28"/>
          <w:shd w:fill="auto" w:val="clear"/>
        </w:rPr>
      </w:pPr>
    </w:p>
    <w:p>
      <w:pPr>
        <w:numPr>
          <w:ilvl w:val="0"/>
          <w:numId w:val="18"/>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Hands-on design and development of in-house IP and customer solutions in the area of wired/wireless communications and connectivity domains with special focus on M2M &amp; Internet of Things, smart devices and media.</w:t>
      </w:r>
    </w:p>
    <w:p>
      <w:pPr>
        <w:numPr>
          <w:ilvl w:val="0"/>
          <w:numId w:val="18"/>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Work as Individual Contributor</w:t>
      </w:r>
    </w:p>
    <w:p>
      <w:pPr>
        <w:numPr>
          <w:ilvl w:val="0"/>
          <w:numId w:val="18"/>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Contribute strongly to IP portfolio of the company in the form of patent disclosures, whitepapers, blogs</w:t>
      </w:r>
    </w:p>
    <w:p>
      <w:pPr>
        <w:spacing w:before="0" w:after="0" w:line="240"/>
        <w:ind w:right="0" w:left="0" w:firstLine="0"/>
        <w:jc w:val="both"/>
        <w:rPr>
          <w:rFonts w:ascii="Cambria" w:hAnsi="Cambria" w:cs="Cambria" w:eastAsia="Cambria"/>
          <w:color w:val="auto"/>
          <w:spacing w:val="0"/>
          <w:position w:val="0"/>
          <w:sz w:val="28"/>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Requirements</w:t>
      </w:r>
    </w:p>
    <w:p>
      <w:pPr>
        <w:spacing w:before="0" w:after="0" w:line="240"/>
        <w:ind w:right="0" w:left="0" w:firstLine="0"/>
        <w:jc w:val="left"/>
        <w:rPr>
          <w:rFonts w:ascii="Cambria" w:hAnsi="Cambria" w:cs="Cambria" w:eastAsia="Cambria"/>
          <w:color w:val="auto"/>
          <w:spacing w:val="0"/>
          <w:position w:val="0"/>
          <w:sz w:val="28"/>
          <w:shd w:fill="auto" w:val="clear"/>
        </w:rPr>
      </w:pPr>
    </w:p>
    <w:p>
      <w:pPr>
        <w:numPr>
          <w:ilvl w:val="0"/>
          <w:numId w:val="22"/>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5+ years of experience in design and development of solutions involving </w:t>
      </w:r>
      <w:r>
        <w:rPr>
          <w:rFonts w:ascii="Cambria" w:hAnsi="Cambria" w:cs="Cambria" w:eastAsia="Cambria"/>
          <w:color w:val="000000"/>
          <w:spacing w:val="0"/>
          <w:position w:val="0"/>
          <w:sz w:val="28"/>
          <w:shd w:fill="FFFF00" w:val="clear"/>
        </w:rPr>
        <w:t xml:space="preserve">Bluetooth, RFID, Wi-Fi, Wi-Fi Direct, NFC, ZigBee, Z Wave, 6LoWPAN, UPnP, DLNA</w:t>
      </w:r>
      <w:r>
        <w:rPr>
          <w:rFonts w:ascii="Cambria" w:hAnsi="Cambria" w:cs="Cambria" w:eastAsia="Cambria"/>
          <w:color w:val="000000"/>
          <w:spacing w:val="0"/>
          <w:position w:val="0"/>
          <w:sz w:val="28"/>
          <w:shd w:fill="auto" w:val="clear"/>
        </w:rPr>
        <w:t xml:space="preserve"> technologies</w:t>
      </w:r>
    </w:p>
    <w:p>
      <w:pPr>
        <w:numPr>
          <w:ilvl w:val="0"/>
          <w:numId w:val="22"/>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Strong knowledge in </w:t>
      </w:r>
      <w:r>
        <w:rPr>
          <w:rFonts w:ascii="Cambria" w:hAnsi="Cambria" w:cs="Cambria" w:eastAsia="Cambria"/>
          <w:color w:val="000000"/>
          <w:spacing w:val="0"/>
          <w:position w:val="0"/>
          <w:sz w:val="28"/>
          <w:shd w:fill="FFFF00" w:val="clear"/>
        </w:rPr>
        <w:t xml:space="preserve">complete Connectivity solutions stack</w:t>
      </w:r>
      <w:r>
        <w:rPr>
          <w:rFonts w:ascii="Cambria" w:hAnsi="Cambria" w:cs="Cambria" w:eastAsia="Cambria"/>
          <w:color w:val="000000"/>
          <w:spacing w:val="0"/>
          <w:position w:val="0"/>
          <w:sz w:val="28"/>
          <w:shd w:fill="auto" w:val="clear"/>
        </w:rPr>
        <w:t xml:space="preserve"> including  drivers, middleware and protocols</w:t>
      </w:r>
    </w:p>
    <w:p>
      <w:pPr>
        <w:numPr>
          <w:ilvl w:val="0"/>
          <w:numId w:val="22"/>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Strong skills in developing complex, full real-time systems in VxWorks, </w:t>
      </w:r>
      <w:r>
        <w:rPr>
          <w:rFonts w:ascii="Cambria" w:hAnsi="Cambria" w:cs="Cambria" w:eastAsia="Cambria"/>
          <w:color w:val="000000"/>
          <w:spacing w:val="0"/>
          <w:position w:val="0"/>
          <w:sz w:val="28"/>
          <w:shd w:fill="FFFF00" w:val="clear"/>
        </w:rPr>
        <w:t xml:space="preserve">Linux, Android environment</w:t>
      </w:r>
      <w:r>
        <w:rPr>
          <w:rFonts w:ascii="Cambria" w:hAnsi="Cambria" w:cs="Cambria" w:eastAsia="Cambria"/>
          <w:color w:val="000000"/>
          <w:spacing w:val="0"/>
          <w:position w:val="0"/>
          <w:sz w:val="28"/>
          <w:shd w:fill="auto" w:val="clear"/>
        </w:rPr>
        <w:t xml:space="preserve"> , QNX, OSEK, FreeRTOS, uC/OS,  Nucleus or Win CE</w:t>
      </w:r>
    </w:p>
    <w:p>
      <w:pPr>
        <w:numPr>
          <w:ilvl w:val="0"/>
          <w:numId w:val="22"/>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Knowledge of M2M is preferred.</w:t>
      </w:r>
    </w:p>
    <w:p>
      <w:pPr>
        <w:numPr>
          <w:ilvl w:val="0"/>
          <w:numId w:val="22"/>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Aware of the latest trends in industry</w:t>
      </w:r>
    </w:p>
    <w:p>
      <w:pPr>
        <w:numPr>
          <w:ilvl w:val="0"/>
          <w:numId w:val="22"/>
        </w:numPr>
        <w:spacing w:before="0" w:after="0" w:line="240"/>
        <w:ind w:right="0" w:left="720" w:hanging="36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Masters or Bachelor’s Degree in Computers Sciences, Electronics, Communication or Electrical Engineering</w:t>
      </w:r>
    </w:p>
    <w:p>
      <w:pPr>
        <w:spacing w:before="0" w:after="0" w:line="240"/>
        <w:ind w:right="0" w:left="720" w:firstLine="0"/>
        <w:jc w:val="both"/>
        <w:rPr>
          <w:rFonts w:ascii="Cambria" w:hAnsi="Cambria" w:cs="Cambria" w:eastAsia="Cambria"/>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