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A88" w:rsidRDefault="004910CE" w:rsidP="00A564B9">
      <w:pPr>
        <w:pBdr>
          <w:bottom w:val="single" w:sz="4" w:space="1" w:color="auto"/>
        </w:pBdr>
        <w:jc w:val="both"/>
        <w:rPr>
          <w:rFonts w:ascii="Verdana" w:hAnsi="Verdana"/>
          <w:b/>
          <w:sz w:val="27"/>
          <w:szCs w:val="17"/>
        </w:rPr>
      </w:pPr>
      <w:r>
        <w:rPr>
          <w:rFonts w:ascii="Verdana" w:hAnsi="Verdana"/>
          <w:b/>
          <w:sz w:val="27"/>
          <w:szCs w:val="17"/>
          <w:lang w:val="en-US"/>
        </w:rPr>
        <w:t xml:space="preserve">Emmanuel Devanesan </w:t>
      </w:r>
      <w:r w:rsidR="00341A88" w:rsidRPr="00F36AA4">
        <w:rPr>
          <w:rFonts w:ascii="Verdana" w:hAnsi="Verdana"/>
          <w:b/>
          <w:sz w:val="27"/>
          <w:szCs w:val="17"/>
        </w:rPr>
        <w:tab/>
      </w:r>
      <w:r>
        <w:rPr>
          <w:rFonts w:ascii="Verdana" w:hAnsi="Verdana"/>
          <w:b/>
          <w:sz w:val="27"/>
          <w:szCs w:val="17"/>
        </w:rPr>
        <w:t>J</w:t>
      </w:r>
    </w:p>
    <w:p w:rsidR="00A564B9" w:rsidRPr="00BB2EBF" w:rsidRDefault="00A564B9" w:rsidP="00A564B9">
      <w:pPr>
        <w:pBdr>
          <w:bottom w:val="single" w:sz="4" w:space="1" w:color="auto"/>
        </w:pBdr>
        <w:jc w:val="both"/>
        <w:rPr>
          <w:rFonts w:ascii="Verdana" w:hAnsi="Verdana"/>
          <w:sz w:val="17"/>
          <w:szCs w:val="17"/>
          <w:lang w:val="de-DE"/>
        </w:rPr>
      </w:pPr>
      <w:r w:rsidRPr="00BB2EBF">
        <w:rPr>
          <w:rFonts w:ascii="Verdana" w:hAnsi="Verdana"/>
          <w:sz w:val="17"/>
          <w:szCs w:val="17"/>
          <w:lang w:val="de-DE"/>
        </w:rPr>
        <w:t xml:space="preserve">Mobile: </w:t>
      </w:r>
      <w:r w:rsidR="000F788A">
        <w:rPr>
          <w:rFonts w:ascii="Verdana" w:hAnsi="Verdana"/>
          <w:sz w:val="17"/>
          <w:szCs w:val="17"/>
          <w:lang w:val="de-DE"/>
        </w:rPr>
        <w:t>+91 9591989831</w:t>
      </w:r>
      <w:r w:rsidR="00341A88" w:rsidRPr="00BB2EBF">
        <w:rPr>
          <w:rFonts w:ascii="Verdana" w:hAnsi="Verdana"/>
          <w:sz w:val="17"/>
          <w:szCs w:val="17"/>
          <w:lang w:val="de-DE"/>
        </w:rPr>
        <w:t xml:space="preserve"> </w:t>
      </w:r>
      <w:r w:rsidR="00350D37" w:rsidRPr="00BB2EBF">
        <w:rPr>
          <w:rFonts w:ascii="Verdana" w:hAnsi="Verdana"/>
          <w:sz w:val="17"/>
          <w:szCs w:val="17"/>
          <w:lang w:val="de-DE"/>
        </w:rPr>
        <w:t xml:space="preserve">~ </w:t>
      </w:r>
      <w:r w:rsidRPr="00BB2EBF">
        <w:rPr>
          <w:rFonts w:ascii="Verdana" w:hAnsi="Verdana"/>
          <w:sz w:val="17"/>
          <w:szCs w:val="17"/>
          <w:lang w:val="de-DE"/>
        </w:rPr>
        <w:t xml:space="preserve">E-Mail: </w:t>
      </w:r>
      <w:r w:rsidR="007C0F5F">
        <w:rPr>
          <w:rFonts w:ascii="Verdana" w:hAnsi="Verdana"/>
          <w:sz w:val="17"/>
          <w:szCs w:val="17"/>
          <w:lang w:val="de-DE"/>
        </w:rPr>
        <w:t>j</w:t>
      </w:r>
      <w:r w:rsidR="004910CE">
        <w:rPr>
          <w:rFonts w:ascii="Verdana" w:hAnsi="Verdana"/>
          <w:sz w:val="17"/>
          <w:szCs w:val="17"/>
          <w:lang w:val="fr-FR"/>
        </w:rPr>
        <w:t>ednesan</w:t>
      </w:r>
      <w:r w:rsidR="00341A88" w:rsidRPr="00341A88">
        <w:rPr>
          <w:rFonts w:ascii="Verdana" w:hAnsi="Verdana"/>
          <w:sz w:val="17"/>
          <w:szCs w:val="17"/>
          <w:lang w:val="fr-FR"/>
        </w:rPr>
        <w:t>@gmail.com</w:t>
      </w:r>
    </w:p>
    <w:p w:rsidR="00A564B9" w:rsidRPr="00BB2EBF" w:rsidRDefault="00A564B9" w:rsidP="00A564B9">
      <w:pPr>
        <w:jc w:val="both"/>
        <w:rPr>
          <w:rFonts w:ascii="Verdana" w:hAnsi="Verdana"/>
          <w:sz w:val="17"/>
          <w:szCs w:val="17"/>
          <w:lang w:val="de-DE"/>
        </w:rPr>
      </w:pPr>
    </w:p>
    <w:p w:rsidR="000C24E8" w:rsidRPr="00962C94" w:rsidRDefault="00406D62" w:rsidP="00406D62">
      <w:pPr>
        <w:tabs>
          <w:tab w:val="right" w:pos="9026"/>
        </w:tabs>
        <w:jc w:val="both"/>
        <w:rPr>
          <w:rFonts w:ascii="Verdana" w:hAnsi="Verdana"/>
          <w:b/>
          <w:sz w:val="17"/>
          <w:szCs w:val="17"/>
          <w:lang w:val="en-US"/>
        </w:rPr>
      </w:pPr>
      <w:r w:rsidRPr="00406D62">
        <w:rPr>
          <w:rFonts w:ascii="Verdana" w:hAnsi="Verdana"/>
          <w:b/>
          <w:sz w:val="17"/>
          <w:szCs w:val="17"/>
          <w:lang w:val="en-US"/>
        </w:rPr>
        <w:t xml:space="preserve">An energetic, committed and experienced Project Manager </w:t>
      </w:r>
      <w:r w:rsidR="000C24E8" w:rsidRPr="000C24E8">
        <w:rPr>
          <w:rFonts w:ascii="Verdana" w:hAnsi="Verdana"/>
          <w:b/>
          <w:sz w:val="17"/>
          <w:szCs w:val="17"/>
          <w:lang w:val="en-US"/>
        </w:rPr>
        <w:t>with a proven track record of consistently exceeding expectations. Adept at Project Management, Project Planning and Delivery Management, with 12</w:t>
      </w:r>
      <w:r w:rsidR="000C3B9A">
        <w:rPr>
          <w:rFonts w:ascii="Verdana" w:hAnsi="Verdana"/>
          <w:b/>
          <w:sz w:val="17"/>
          <w:szCs w:val="17"/>
          <w:lang w:val="en-US"/>
        </w:rPr>
        <w:t>+</w:t>
      </w:r>
      <w:r w:rsidR="000C24E8" w:rsidRPr="000C24E8">
        <w:rPr>
          <w:rFonts w:ascii="Verdana" w:hAnsi="Verdana"/>
          <w:b/>
          <w:sz w:val="17"/>
          <w:szCs w:val="17"/>
          <w:lang w:val="en-US"/>
        </w:rPr>
        <w:t xml:space="preserve"> years in the domain of Software Testing and Test Solution Delivery.</w:t>
      </w:r>
      <w:r>
        <w:rPr>
          <w:rFonts w:ascii="Verdana" w:hAnsi="Verdana"/>
          <w:b/>
          <w:sz w:val="17"/>
          <w:szCs w:val="17"/>
          <w:lang w:val="en-US"/>
        </w:rPr>
        <w:t xml:space="preserve">  </w:t>
      </w:r>
      <w:r w:rsidRPr="00406D62">
        <w:rPr>
          <w:rFonts w:ascii="Verdana" w:hAnsi="Verdana"/>
          <w:b/>
          <w:sz w:val="17"/>
          <w:szCs w:val="17"/>
          <w:lang w:val="en-US"/>
        </w:rPr>
        <w:t xml:space="preserve">Conveys a strong professional image and attitude with the vision to quickly analyze and implement business requirements.  </w:t>
      </w:r>
    </w:p>
    <w:p w:rsidR="00406D62" w:rsidRPr="00FC0831" w:rsidRDefault="00406D62" w:rsidP="00A564B9">
      <w:pPr>
        <w:jc w:val="both"/>
        <w:rPr>
          <w:rFonts w:ascii="Verdana" w:hAnsi="Verdana"/>
          <w:sz w:val="17"/>
          <w:szCs w:val="17"/>
          <w:lang w:val="en-US"/>
        </w:rPr>
      </w:pPr>
    </w:p>
    <w:p w:rsidR="00A564B9" w:rsidRPr="00665A69" w:rsidRDefault="00A564B9" w:rsidP="00A564B9">
      <w:pPr>
        <w:pBdr>
          <w:bottom w:val="single" w:sz="18" w:space="1" w:color="auto"/>
        </w:pBdr>
        <w:jc w:val="both"/>
        <w:rPr>
          <w:rFonts w:ascii="Verdana" w:hAnsi="Verdana"/>
          <w:b/>
          <w:i/>
          <w:sz w:val="17"/>
          <w:szCs w:val="17"/>
        </w:rPr>
      </w:pPr>
      <w:r w:rsidRPr="00665A69">
        <w:rPr>
          <w:rFonts w:ascii="Verdana" w:hAnsi="Verdana"/>
          <w:b/>
          <w:i/>
          <w:sz w:val="27"/>
          <w:szCs w:val="17"/>
        </w:rPr>
        <w:t>C</w:t>
      </w:r>
      <w:r w:rsidRPr="00665A69">
        <w:rPr>
          <w:rFonts w:ascii="Verdana" w:hAnsi="Verdana"/>
          <w:b/>
          <w:i/>
          <w:sz w:val="17"/>
          <w:szCs w:val="17"/>
        </w:rPr>
        <w:t xml:space="preserve">areer </w:t>
      </w:r>
      <w:r w:rsidRPr="00665A69">
        <w:rPr>
          <w:rFonts w:ascii="Verdana" w:hAnsi="Verdana"/>
          <w:b/>
          <w:i/>
          <w:sz w:val="27"/>
          <w:szCs w:val="17"/>
        </w:rPr>
        <w:t>O</w:t>
      </w:r>
      <w:r w:rsidRPr="00665A69">
        <w:rPr>
          <w:rFonts w:ascii="Verdana" w:hAnsi="Verdana"/>
          <w:b/>
          <w:i/>
          <w:sz w:val="17"/>
          <w:szCs w:val="17"/>
        </w:rPr>
        <w:t>verview</w:t>
      </w:r>
    </w:p>
    <w:p w:rsidR="00010759" w:rsidRPr="00010759" w:rsidRDefault="00010759" w:rsidP="00010759">
      <w:pPr>
        <w:numPr>
          <w:ilvl w:val="0"/>
          <w:numId w:val="2"/>
        </w:numPr>
        <w:spacing w:before="80"/>
        <w:jc w:val="both"/>
        <w:rPr>
          <w:rFonts w:ascii="Verdana" w:hAnsi="Verdana"/>
          <w:sz w:val="17"/>
          <w:szCs w:val="17"/>
        </w:rPr>
      </w:pPr>
      <w:r w:rsidRPr="00010759">
        <w:rPr>
          <w:rFonts w:ascii="Verdana" w:hAnsi="Verdana"/>
          <w:sz w:val="17"/>
          <w:szCs w:val="17"/>
        </w:rPr>
        <w:t>Good experience in managing multiple end-to-end testing projects and exceptional knowledge on test estimations.</w:t>
      </w:r>
    </w:p>
    <w:p w:rsidR="00010759" w:rsidRPr="00010759" w:rsidRDefault="00010759" w:rsidP="00010759">
      <w:pPr>
        <w:numPr>
          <w:ilvl w:val="0"/>
          <w:numId w:val="2"/>
        </w:numPr>
        <w:spacing w:before="80"/>
        <w:jc w:val="both"/>
        <w:rPr>
          <w:rFonts w:ascii="Verdana" w:hAnsi="Verdana"/>
          <w:sz w:val="17"/>
          <w:szCs w:val="17"/>
        </w:rPr>
      </w:pPr>
      <w:r w:rsidRPr="00010759">
        <w:rPr>
          <w:rFonts w:ascii="Verdana" w:hAnsi="Verdana"/>
          <w:sz w:val="17"/>
          <w:szCs w:val="17"/>
        </w:rPr>
        <w:t>Create and maintain project schedule for each release by identifying and monitoring resource Estimates, Overall Project Timeline, Project Milestones, Task Dependencies</w:t>
      </w:r>
    </w:p>
    <w:p w:rsidR="00010759" w:rsidRPr="00010759" w:rsidRDefault="00010759" w:rsidP="00010759">
      <w:pPr>
        <w:numPr>
          <w:ilvl w:val="0"/>
          <w:numId w:val="2"/>
        </w:numPr>
        <w:spacing w:before="80"/>
        <w:jc w:val="both"/>
        <w:rPr>
          <w:rFonts w:ascii="Verdana" w:hAnsi="Verdana"/>
          <w:sz w:val="17"/>
          <w:szCs w:val="17"/>
        </w:rPr>
      </w:pPr>
      <w:r w:rsidRPr="00010759">
        <w:rPr>
          <w:rFonts w:ascii="Verdana" w:hAnsi="Verdana"/>
          <w:sz w:val="17"/>
          <w:szCs w:val="17"/>
        </w:rPr>
        <w:t>Monitor and ensure projects are executed within Schedule, effort and Quality by conducting regular team status meetings, reporting project status on to management and the project team, resolving and documenting issues</w:t>
      </w:r>
    </w:p>
    <w:p w:rsidR="00010759" w:rsidRPr="00010759" w:rsidRDefault="00010759" w:rsidP="00010759">
      <w:pPr>
        <w:numPr>
          <w:ilvl w:val="0"/>
          <w:numId w:val="2"/>
        </w:numPr>
        <w:spacing w:before="80"/>
        <w:jc w:val="both"/>
        <w:rPr>
          <w:rFonts w:ascii="Verdana" w:hAnsi="Verdana"/>
          <w:sz w:val="17"/>
          <w:szCs w:val="17"/>
        </w:rPr>
      </w:pPr>
      <w:r w:rsidRPr="00010759">
        <w:rPr>
          <w:rFonts w:ascii="Verdana" w:hAnsi="Verdana"/>
          <w:sz w:val="17"/>
          <w:szCs w:val="17"/>
        </w:rPr>
        <w:t>Prepare resource projection, resource management and allocation</w:t>
      </w:r>
    </w:p>
    <w:p w:rsidR="00010759" w:rsidRPr="00010759" w:rsidRDefault="00010759" w:rsidP="00010759">
      <w:pPr>
        <w:numPr>
          <w:ilvl w:val="0"/>
          <w:numId w:val="2"/>
        </w:numPr>
        <w:spacing w:before="80"/>
        <w:jc w:val="both"/>
        <w:rPr>
          <w:rFonts w:ascii="Verdana" w:hAnsi="Verdana"/>
          <w:sz w:val="17"/>
          <w:szCs w:val="17"/>
        </w:rPr>
      </w:pPr>
      <w:r w:rsidRPr="00010759">
        <w:rPr>
          <w:rFonts w:ascii="Verdana" w:hAnsi="Verdana"/>
          <w:sz w:val="17"/>
          <w:szCs w:val="17"/>
        </w:rPr>
        <w:t xml:space="preserve">Multi-vendor management for Non Functional Testing, and UAT </w:t>
      </w:r>
    </w:p>
    <w:p w:rsidR="00010759" w:rsidRDefault="00010759" w:rsidP="00010759">
      <w:pPr>
        <w:numPr>
          <w:ilvl w:val="0"/>
          <w:numId w:val="2"/>
        </w:numPr>
        <w:spacing w:before="80"/>
        <w:jc w:val="both"/>
        <w:rPr>
          <w:rFonts w:ascii="Verdana" w:hAnsi="Verdana"/>
          <w:sz w:val="17"/>
          <w:szCs w:val="17"/>
        </w:rPr>
      </w:pPr>
      <w:r w:rsidRPr="00010759">
        <w:rPr>
          <w:rFonts w:ascii="Verdana" w:hAnsi="Verdana"/>
          <w:sz w:val="17"/>
          <w:szCs w:val="17"/>
        </w:rPr>
        <w:t>Help in recruitment and growing the team</w:t>
      </w:r>
    </w:p>
    <w:p w:rsidR="00781D2A" w:rsidRDefault="0004300A" w:rsidP="000B33ED">
      <w:pPr>
        <w:numPr>
          <w:ilvl w:val="0"/>
          <w:numId w:val="2"/>
        </w:numPr>
        <w:spacing w:before="80"/>
        <w:jc w:val="both"/>
        <w:rPr>
          <w:rFonts w:ascii="Verdana" w:hAnsi="Verdana"/>
          <w:sz w:val="17"/>
          <w:szCs w:val="17"/>
          <w:lang w:val="en-US"/>
        </w:rPr>
      </w:pPr>
      <w:r>
        <w:rPr>
          <w:rFonts w:ascii="Verdana" w:hAnsi="Verdana"/>
          <w:sz w:val="17"/>
          <w:szCs w:val="17"/>
          <w:lang w:val="en-US"/>
        </w:rPr>
        <w:t>Under</w:t>
      </w:r>
      <w:r w:rsidR="00756DCE">
        <w:rPr>
          <w:rFonts w:ascii="Verdana" w:hAnsi="Verdana"/>
          <w:sz w:val="17"/>
          <w:szCs w:val="17"/>
          <w:lang w:val="en-US"/>
        </w:rPr>
        <w:t xml:space="preserve">went </w:t>
      </w:r>
      <w:r w:rsidR="00781D2A">
        <w:rPr>
          <w:rFonts w:ascii="Verdana" w:hAnsi="Verdana"/>
          <w:sz w:val="17"/>
          <w:szCs w:val="17"/>
          <w:lang w:val="en-US"/>
        </w:rPr>
        <w:t xml:space="preserve">PMP Certification </w:t>
      </w:r>
      <w:r w:rsidR="00756DCE">
        <w:rPr>
          <w:rFonts w:ascii="Verdana" w:hAnsi="Verdana"/>
          <w:sz w:val="17"/>
          <w:szCs w:val="17"/>
          <w:lang w:val="en-US"/>
        </w:rPr>
        <w:t xml:space="preserve">training </w:t>
      </w:r>
      <w:r w:rsidR="00781D2A">
        <w:rPr>
          <w:rFonts w:ascii="Verdana" w:hAnsi="Verdana"/>
          <w:sz w:val="17"/>
          <w:szCs w:val="17"/>
          <w:lang w:val="en-US"/>
        </w:rPr>
        <w:t xml:space="preserve">and Exam to be </w:t>
      </w:r>
      <w:r w:rsidR="00756DCE">
        <w:rPr>
          <w:rFonts w:ascii="Verdana" w:hAnsi="Verdana"/>
          <w:sz w:val="17"/>
          <w:szCs w:val="17"/>
          <w:lang w:val="en-US"/>
        </w:rPr>
        <w:t>taken shortly</w:t>
      </w:r>
      <w:r w:rsidR="00781D2A">
        <w:rPr>
          <w:rFonts w:ascii="Verdana" w:hAnsi="Verdana"/>
          <w:sz w:val="17"/>
          <w:szCs w:val="17"/>
          <w:lang w:val="en-US"/>
        </w:rPr>
        <w:t>.</w:t>
      </w:r>
    </w:p>
    <w:p w:rsidR="00CB097D" w:rsidRDefault="00CB097D" w:rsidP="00CB097D">
      <w:pPr>
        <w:spacing w:before="80"/>
        <w:ind w:left="288"/>
        <w:jc w:val="both"/>
        <w:rPr>
          <w:rFonts w:ascii="Verdana" w:hAnsi="Verdana"/>
          <w:sz w:val="17"/>
          <w:szCs w:val="17"/>
          <w:lang w:val="en-US"/>
        </w:rPr>
      </w:pPr>
    </w:p>
    <w:p w:rsidR="00B77315" w:rsidRPr="00B77315" w:rsidRDefault="004D5762" w:rsidP="00B77315">
      <w:pPr>
        <w:pBdr>
          <w:bottom w:val="single" w:sz="18" w:space="1" w:color="auto"/>
        </w:pBdr>
        <w:jc w:val="both"/>
        <w:rPr>
          <w:rFonts w:ascii="Verdana" w:hAnsi="Verdana"/>
          <w:b/>
          <w:i/>
          <w:sz w:val="27"/>
          <w:szCs w:val="17"/>
        </w:rPr>
      </w:pPr>
      <w:r w:rsidRPr="00B77315">
        <w:rPr>
          <w:rFonts w:ascii="Verdana" w:hAnsi="Verdana"/>
          <w:b/>
          <w:i/>
          <w:sz w:val="27"/>
          <w:szCs w:val="17"/>
        </w:rPr>
        <w:t>S</w:t>
      </w:r>
      <w:r w:rsidRPr="00B77315">
        <w:rPr>
          <w:rFonts w:ascii="Verdana" w:hAnsi="Verdana"/>
          <w:b/>
          <w:i/>
          <w:sz w:val="17"/>
          <w:szCs w:val="17"/>
        </w:rPr>
        <w:t>pecialties</w:t>
      </w:r>
      <w:r w:rsidRPr="00B77315">
        <w:rPr>
          <w:rFonts w:ascii="Verdana" w:hAnsi="Verdana"/>
          <w:b/>
          <w:i/>
          <w:sz w:val="27"/>
          <w:szCs w:val="17"/>
        </w:rPr>
        <w:t>:</w:t>
      </w:r>
    </w:p>
    <w:p w:rsidR="004D5762" w:rsidRPr="004D5762" w:rsidRDefault="006C7F45" w:rsidP="004D5762">
      <w:pPr>
        <w:spacing w:before="80"/>
        <w:jc w:val="both"/>
        <w:rPr>
          <w:rFonts w:ascii="Verdana" w:hAnsi="Verdana"/>
          <w:sz w:val="17"/>
          <w:szCs w:val="17"/>
          <w:lang w:val="en-US"/>
        </w:rPr>
      </w:pPr>
      <w:r>
        <w:rPr>
          <w:rFonts w:ascii="Verdana" w:hAnsi="Verdana"/>
          <w:sz w:val="17"/>
          <w:szCs w:val="17"/>
          <w:lang w:val="en-US"/>
        </w:rPr>
        <w:t>Managing the team s</w:t>
      </w:r>
      <w:r w:rsidRPr="004D5762">
        <w:rPr>
          <w:rFonts w:ascii="Verdana" w:hAnsi="Verdana"/>
          <w:sz w:val="17"/>
          <w:szCs w:val="17"/>
          <w:lang w:val="en-US"/>
        </w:rPr>
        <w:t>pecialized</w:t>
      </w:r>
      <w:r w:rsidR="004D5762" w:rsidRPr="004D5762">
        <w:rPr>
          <w:rFonts w:ascii="Verdana" w:hAnsi="Verdana"/>
          <w:sz w:val="17"/>
          <w:szCs w:val="17"/>
          <w:lang w:val="en-US"/>
        </w:rPr>
        <w:t xml:space="preserve"> in the area of Testing &amp; Delivery of Capital Market products viz.: </w:t>
      </w:r>
    </w:p>
    <w:p w:rsidR="004D5762" w:rsidRDefault="004D5762" w:rsidP="00CB097D">
      <w:pPr>
        <w:numPr>
          <w:ilvl w:val="0"/>
          <w:numId w:val="2"/>
        </w:numPr>
        <w:tabs>
          <w:tab w:val="clear" w:pos="288"/>
        </w:tabs>
        <w:spacing w:before="80"/>
        <w:jc w:val="both"/>
        <w:rPr>
          <w:rFonts w:ascii="Verdana" w:hAnsi="Verdana"/>
          <w:sz w:val="17"/>
          <w:szCs w:val="17"/>
        </w:rPr>
      </w:pPr>
      <w:r w:rsidRPr="00CB097D">
        <w:rPr>
          <w:rFonts w:ascii="Verdana" w:hAnsi="Verdana"/>
          <w:sz w:val="17"/>
          <w:szCs w:val="17"/>
        </w:rPr>
        <w:t>Risk Management Systems</w:t>
      </w:r>
    </w:p>
    <w:p w:rsidR="001B2C5D" w:rsidRPr="00CB097D" w:rsidRDefault="001B2C5D" w:rsidP="00CB097D">
      <w:pPr>
        <w:numPr>
          <w:ilvl w:val="0"/>
          <w:numId w:val="2"/>
        </w:numPr>
        <w:tabs>
          <w:tab w:val="clear" w:pos="288"/>
        </w:tabs>
        <w:spacing w:before="80"/>
        <w:jc w:val="both"/>
        <w:rPr>
          <w:rFonts w:ascii="Verdana" w:hAnsi="Verdana"/>
          <w:sz w:val="17"/>
          <w:szCs w:val="17"/>
        </w:rPr>
      </w:pPr>
      <w:r>
        <w:rPr>
          <w:rFonts w:ascii="Verdana" w:hAnsi="Verdana"/>
          <w:sz w:val="17"/>
          <w:szCs w:val="17"/>
        </w:rPr>
        <w:t>SWIFT Financial Message management Testing. (SWIFT Standard 2013 upgrade)</w:t>
      </w:r>
    </w:p>
    <w:p w:rsidR="004D5762" w:rsidRPr="00CB097D" w:rsidRDefault="004D5762" w:rsidP="00CB097D">
      <w:pPr>
        <w:numPr>
          <w:ilvl w:val="0"/>
          <w:numId w:val="2"/>
        </w:numPr>
        <w:tabs>
          <w:tab w:val="clear" w:pos="288"/>
        </w:tabs>
        <w:spacing w:before="80"/>
        <w:jc w:val="both"/>
        <w:rPr>
          <w:rFonts w:ascii="Verdana" w:hAnsi="Verdana"/>
          <w:sz w:val="17"/>
          <w:szCs w:val="17"/>
        </w:rPr>
      </w:pPr>
      <w:r w:rsidRPr="00CB097D">
        <w:rPr>
          <w:rFonts w:ascii="Verdana" w:hAnsi="Verdana"/>
          <w:sz w:val="17"/>
          <w:szCs w:val="17"/>
        </w:rPr>
        <w:t>Portfolio Trading &amp; Order Management Systems</w:t>
      </w:r>
    </w:p>
    <w:p w:rsidR="004D5762" w:rsidRDefault="004D5762" w:rsidP="00CB097D">
      <w:pPr>
        <w:numPr>
          <w:ilvl w:val="0"/>
          <w:numId w:val="2"/>
        </w:numPr>
        <w:tabs>
          <w:tab w:val="clear" w:pos="288"/>
        </w:tabs>
        <w:spacing w:before="80"/>
        <w:jc w:val="both"/>
        <w:rPr>
          <w:rFonts w:ascii="Verdana" w:hAnsi="Verdana"/>
          <w:sz w:val="17"/>
          <w:szCs w:val="17"/>
        </w:rPr>
      </w:pPr>
      <w:r w:rsidRPr="00CB097D">
        <w:rPr>
          <w:rFonts w:ascii="Verdana" w:hAnsi="Verdana"/>
          <w:sz w:val="17"/>
          <w:szCs w:val="17"/>
        </w:rPr>
        <w:t>Order booking &amp; Settlement Systems</w:t>
      </w:r>
    </w:p>
    <w:p w:rsidR="00781D4B" w:rsidRPr="00CB097D" w:rsidRDefault="00E46689" w:rsidP="00CB097D">
      <w:pPr>
        <w:numPr>
          <w:ilvl w:val="0"/>
          <w:numId w:val="2"/>
        </w:numPr>
        <w:tabs>
          <w:tab w:val="clear" w:pos="288"/>
        </w:tabs>
        <w:spacing w:before="80"/>
        <w:jc w:val="both"/>
        <w:rPr>
          <w:rFonts w:ascii="Verdana" w:hAnsi="Verdana"/>
          <w:sz w:val="17"/>
          <w:szCs w:val="17"/>
        </w:rPr>
      </w:pPr>
      <w:r>
        <w:rPr>
          <w:rFonts w:ascii="Verdana" w:hAnsi="Verdana"/>
          <w:sz w:val="17"/>
          <w:szCs w:val="17"/>
        </w:rPr>
        <w:t>Corporate and Investment Banking (CIB)</w:t>
      </w:r>
    </w:p>
    <w:p w:rsidR="004D5762" w:rsidRDefault="004D5762" w:rsidP="00CB097D">
      <w:pPr>
        <w:numPr>
          <w:ilvl w:val="0"/>
          <w:numId w:val="2"/>
        </w:numPr>
        <w:tabs>
          <w:tab w:val="clear" w:pos="288"/>
        </w:tabs>
        <w:spacing w:before="80"/>
        <w:jc w:val="both"/>
        <w:rPr>
          <w:rFonts w:ascii="Verdana" w:hAnsi="Verdana"/>
          <w:sz w:val="17"/>
          <w:szCs w:val="17"/>
        </w:rPr>
      </w:pPr>
      <w:r w:rsidRPr="00CB097D">
        <w:rPr>
          <w:rFonts w:ascii="Verdana" w:hAnsi="Verdana"/>
          <w:sz w:val="17"/>
          <w:szCs w:val="17"/>
        </w:rPr>
        <w:t xml:space="preserve">OTC product </w:t>
      </w:r>
      <w:r w:rsidR="00225B45">
        <w:rPr>
          <w:rFonts w:ascii="Verdana" w:hAnsi="Verdana"/>
          <w:sz w:val="17"/>
          <w:szCs w:val="17"/>
        </w:rPr>
        <w:t>–</w:t>
      </w:r>
      <w:r w:rsidRPr="00CB097D">
        <w:rPr>
          <w:rFonts w:ascii="Verdana" w:hAnsi="Verdana"/>
          <w:sz w:val="17"/>
          <w:szCs w:val="17"/>
        </w:rPr>
        <w:t xml:space="preserve"> CALYPSO</w:t>
      </w:r>
    </w:p>
    <w:p w:rsidR="00225B45" w:rsidRDefault="00225B45" w:rsidP="00225B45">
      <w:pPr>
        <w:numPr>
          <w:ilvl w:val="0"/>
          <w:numId w:val="2"/>
        </w:numPr>
        <w:spacing w:before="80"/>
        <w:jc w:val="both"/>
        <w:rPr>
          <w:rFonts w:ascii="Verdana" w:hAnsi="Verdana"/>
          <w:sz w:val="17"/>
          <w:szCs w:val="17"/>
        </w:rPr>
      </w:pPr>
      <w:r>
        <w:rPr>
          <w:rFonts w:ascii="Verdana" w:hAnsi="Verdana"/>
          <w:sz w:val="17"/>
          <w:szCs w:val="17"/>
        </w:rPr>
        <w:t xml:space="preserve">Expert in </w:t>
      </w:r>
      <w:r w:rsidRPr="0082166D">
        <w:rPr>
          <w:rFonts w:ascii="Verdana" w:hAnsi="Verdana"/>
          <w:sz w:val="17"/>
          <w:szCs w:val="17"/>
        </w:rPr>
        <w:t xml:space="preserve">Agile/Scrum </w:t>
      </w:r>
      <w:r w:rsidRPr="00644EA3">
        <w:rPr>
          <w:rFonts w:ascii="Verdana" w:hAnsi="Verdana"/>
          <w:sz w:val="17"/>
          <w:szCs w:val="17"/>
        </w:rPr>
        <w:t>Methodolog</w:t>
      </w:r>
      <w:r>
        <w:rPr>
          <w:rFonts w:ascii="Verdana" w:hAnsi="Verdana"/>
          <w:sz w:val="17"/>
          <w:szCs w:val="17"/>
        </w:rPr>
        <w:t>y.</w:t>
      </w:r>
    </w:p>
    <w:p w:rsidR="00A564B9" w:rsidRDefault="00A564B9" w:rsidP="00A564B9">
      <w:pPr>
        <w:jc w:val="both"/>
        <w:rPr>
          <w:rFonts w:ascii="Verdana" w:hAnsi="Verdana"/>
          <w:sz w:val="17"/>
          <w:szCs w:val="17"/>
        </w:rPr>
      </w:pPr>
    </w:p>
    <w:p w:rsidR="00455E39" w:rsidRPr="006C0C7F" w:rsidRDefault="00455E39" w:rsidP="00455E39">
      <w:pPr>
        <w:pBdr>
          <w:bottom w:val="single" w:sz="18" w:space="1" w:color="auto"/>
        </w:pBdr>
        <w:jc w:val="both"/>
        <w:rPr>
          <w:rFonts w:ascii="Verdana" w:hAnsi="Verdana"/>
          <w:b/>
          <w:i/>
          <w:sz w:val="17"/>
          <w:szCs w:val="17"/>
        </w:rPr>
      </w:pPr>
      <w:r w:rsidRPr="006C0C7F">
        <w:rPr>
          <w:rFonts w:ascii="Verdana" w:hAnsi="Verdana"/>
          <w:b/>
          <w:i/>
          <w:sz w:val="27"/>
          <w:szCs w:val="17"/>
        </w:rPr>
        <w:t>O</w:t>
      </w:r>
      <w:r w:rsidRPr="006C0C7F">
        <w:rPr>
          <w:rFonts w:ascii="Verdana" w:hAnsi="Verdana"/>
          <w:b/>
          <w:i/>
          <w:sz w:val="17"/>
          <w:szCs w:val="17"/>
        </w:rPr>
        <w:t xml:space="preserve">rganisational </w:t>
      </w:r>
      <w:r w:rsidRPr="006C0C7F">
        <w:rPr>
          <w:rFonts w:ascii="Verdana" w:hAnsi="Verdana"/>
          <w:b/>
          <w:i/>
          <w:sz w:val="27"/>
          <w:szCs w:val="17"/>
        </w:rPr>
        <w:t>E</w:t>
      </w:r>
      <w:r w:rsidRPr="006C0C7F">
        <w:rPr>
          <w:rFonts w:ascii="Verdana" w:hAnsi="Verdana"/>
          <w:b/>
          <w:i/>
          <w:sz w:val="17"/>
          <w:szCs w:val="17"/>
        </w:rPr>
        <w:t>xperience</w:t>
      </w:r>
    </w:p>
    <w:p w:rsidR="00455E39" w:rsidRDefault="00455E39" w:rsidP="00455E39">
      <w:pPr>
        <w:jc w:val="both"/>
        <w:rPr>
          <w:rFonts w:ascii="Verdana" w:hAnsi="Verdana"/>
          <w:sz w:val="17"/>
          <w:szCs w:val="17"/>
        </w:rPr>
      </w:pPr>
    </w:p>
    <w:p w:rsidR="00361FF8" w:rsidRPr="00361FF8" w:rsidRDefault="00361FF8" w:rsidP="00455E39">
      <w:pPr>
        <w:jc w:val="center"/>
        <w:rPr>
          <w:rFonts w:ascii="Verdana" w:hAnsi="Verdana"/>
          <w:b/>
          <w:sz w:val="17"/>
          <w:szCs w:val="17"/>
          <w:lang w:val="en-AU"/>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3150"/>
        <w:gridCol w:w="1710"/>
        <w:gridCol w:w="1710"/>
        <w:gridCol w:w="2700"/>
      </w:tblGrid>
      <w:tr w:rsidR="00495932" w:rsidRPr="006236CB" w:rsidTr="00CD7DAD">
        <w:trPr>
          <w:trHeight w:val="284"/>
        </w:trPr>
        <w:tc>
          <w:tcPr>
            <w:tcW w:w="648" w:type="dxa"/>
            <w:shd w:val="clear" w:color="auto" w:fill="BFBFBF"/>
            <w:vAlign w:val="center"/>
          </w:tcPr>
          <w:p w:rsidR="00495932" w:rsidRPr="006236CB" w:rsidRDefault="00495932" w:rsidP="006236CB">
            <w:pPr>
              <w:tabs>
                <w:tab w:val="right" w:pos="9026"/>
              </w:tabs>
              <w:jc w:val="center"/>
              <w:rPr>
                <w:rFonts w:ascii="Verdana" w:eastAsia="Calibri" w:hAnsi="Verdana" w:cs="Calibri"/>
                <w:b/>
                <w:sz w:val="17"/>
                <w:szCs w:val="17"/>
              </w:rPr>
            </w:pPr>
            <w:r w:rsidRPr="006236CB">
              <w:rPr>
                <w:rFonts w:ascii="Verdana" w:eastAsia="Calibri" w:hAnsi="Verdana" w:cs="Calibri"/>
                <w:b/>
                <w:sz w:val="17"/>
                <w:szCs w:val="17"/>
              </w:rPr>
              <w:t>Sno</w:t>
            </w:r>
          </w:p>
        </w:tc>
        <w:tc>
          <w:tcPr>
            <w:tcW w:w="3150" w:type="dxa"/>
            <w:shd w:val="clear" w:color="auto" w:fill="BFBFBF"/>
            <w:vAlign w:val="center"/>
          </w:tcPr>
          <w:p w:rsidR="00495932" w:rsidRPr="006236CB" w:rsidRDefault="00495932" w:rsidP="006236CB">
            <w:pPr>
              <w:tabs>
                <w:tab w:val="right" w:pos="9026"/>
              </w:tabs>
              <w:jc w:val="center"/>
              <w:rPr>
                <w:rFonts w:ascii="Verdana" w:eastAsia="Calibri" w:hAnsi="Verdana" w:cs="Calibri"/>
                <w:b/>
                <w:sz w:val="17"/>
                <w:szCs w:val="17"/>
              </w:rPr>
            </w:pPr>
            <w:r w:rsidRPr="006236CB">
              <w:rPr>
                <w:rFonts w:ascii="Verdana" w:eastAsia="Calibri" w:hAnsi="Verdana" w:cs="Calibri"/>
                <w:b/>
                <w:sz w:val="17"/>
                <w:szCs w:val="17"/>
              </w:rPr>
              <w:t>Company</w:t>
            </w:r>
          </w:p>
        </w:tc>
        <w:tc>
          <w:tcPr>
            <w:tcW w:w="1710" w:type="dxa"/>
            <w:shd w:val="clear" w:color="auto" w:fill="BFBFBF"/>
            <w:vAlign w:val="center"/>
          </w:tcPr>
          <w:p w:rsidR="00495932" w:rsidRPr="006236CB" w:rsidRDefault="00495932" w:rsidP="006236CB">
            <w:pPr>
              <w:tabs>
                <w:tab w:val="right" w:pos="9026"/>
              </w:tabs>
              <w:jc w:val="center"/>
              <w:rPr>
                <w:rFonts w:ascii="Verdana" w:eastAsia="Calibri" w:hAnsi="Verdana" w:cs="Calibri"/>
                <w:b/>
                <w:sz w:val="17"/>
                <w:szCs w:val="17"/>
              </w:rPr>
            </w:pPr>
            <w:r w:rsidRPr="006236CB">
              <w:rPr>
                <w:rFonts w:ascii="Verdana" w:eastAsia="Calibri" w:hAnsi="Verdana" w:cs="Calibri"/>
                <w:b/>
                <w:sz w:val="17"/>
                <w:szCs w:val="17"/>
              </w:rPr>
              <w:t>Duration</w:t>
            </w:r>
          </w:p>
        </w:tc>
        <w:tc>
          <w:tcPr>
            <w:tcW w:w="1710" w:type="dxa"/>
            <w:shd w:val="clear" w:color="auto" w:fill="BFBFBF"/>
            <w:vAlign w:val="center"/>
          </w:tcPr>
          <w:p w:rsidR="00495932" w:rsidRPr="006236CB" w:rsidRDefault="00495932" w:rsidP="006236CB">
            <w:pPr>
              <w:tabs>
                <w:tab w:val="right" w:pos="9026"/>
              </w:tabs>
              <w:jc w:val="center"/>
              <w:rPr>
                <w:rFonts w:ascii="Verdana" w:eastAsia="Calibri" w:hAnsi="Verdana" w:cs="Calibri"/>
                <w:b/>
                <w:sz w:val="17"/>
                <w:szCs w:val="17"/>
              </w:rPr>
            </w:pPr>
            <w:r w:rsidRPr="006236CB">
              <w:rPr>
                <w:rFonts w:ascii="Verdana" w:eastAsia="Calibri" w:hAnsi="Verdana" w:cs="Calibri"/>
                <w:b/>
                <w:sz w:val="17"/>
                <w:szCs w:val="17"/>
              </w:rPr>
              <w:t>Role</w:t>
            </w:r>
          </w:p>
        </w:tc>
        <w:tc>
          <w:tcPr>
            <w:tcW w:w="2700" w:type="dxa"/>
            <w:shd w:val="clear" w:color="auto" w:fill="BFBFBF"/>
            <w:vAlign w:val="center"/>
          </w:tcPr>
          <w:p w:rsidR="00495932" w:rsidRPr="006236CB" w:rsidRDefault="00495932" w:rsidP="006236CB">
            <w:pPr>
              <w:tabs>
                <w:tab w:val="right" w:pos="9026"/>
              </w:tabs>
              <w:jc w:val="center"/>
              <w:rPr>
                <w:rFonts w:ascii="Verdana" w:eastAsia="Calibri" w:hAnsi="Verdana" w:cs="Calibri"/>
                <w:b/>
                <w:sz w:val="17"/>
                <w:szCs w:val="17"/>
              </w:rPr>
            </w:pPr>
            <w:r w:rsidRPr="006236CB">
              <w:rPr>
                <w:rFonts w:ascii="Verdana" w:eastAsia="Calibri" w:hAnsi="Verdana" w:cs="Calibri"/>
                <w:b/>
                <w:sz w:val="17"/>
                <w:szCs w:val="17"/>
              </w:rPr>
              <w:t>Clientele</w:t>
            </w:r>
          </w:p>
        </w:tc>
      </w:tr>
      <w:tr w:rsidR="00495932" w:rsidRPr="006236CB" w:rsidTr="00CD7DAD">
        <w:trPr>
          <w:trHeight w:val="284"/>
        </w:trPr>
        <w:tc>
          <w:tcPr>
            <w:tcW w:w="648" w:type="dxa"/>
            <w:shd w:val="clear" w:color="auto" w:fill="auto"/>
          </w:tcPr>
          <w:p w:rsidR="00495932" w:rsidRPr="006236CB" w:rsidRDefault="00495932" w:rsidP="00F8798C">
            <w:pPr>
              <w:tabs>
                <w:tab w:val="right" w:pos="9026"/>
              </w:tabs>
              <w:jc w:val="center"/>
              <w:rPr>
                <w:rFonts w:ascii="Verdana" w:eastAsia="Calibri" w:hAnsi="Verdana" w:cs="Calibri"/>
                <w:sz w:val="17"/>
                <w:szCs w:val="17"/>
              </w:rPr>
            </w:pPr>
            <w:r w:rsidRPr="006236CB">
              <w:rPr>
                <w:rFonts w:ascii="Verdana" w:eastAsia="Calibri" w:hAnsi="Verdana" w:cs="Calibri"/>
                <w:sz w:val="17"/>
                <w:szCs w:val="17"/>
              </w:rPr>
              <w:t>1</w:t>
            </w:r>
          </w:p>
        </w:tc>
        <w:tc>
          <w:tcPr>
            <w:tcW w:w="3150" w:type="dxa"/>
            <w:shd w:val="clear" w:color="auto" w:fill="auto"/>
          </w:tcPr>
          <w:p w:rsidR="00495932" w:rsidRPr="006236CB" w:rsidRDefault="00495932" w:rsidP="006236CB">
            <w:pPr>
              <w:tabs>
                <w:tab w:val="right" w:pos="9026"/>
              </w:tabs>
              <w:rPr>
                <w:rFonts w:ascii="Verdana" w:eastAsia="Calibri" w:hAnsi="Verdana" w:cs="Calibri"/>
                <w:sz w:val="17"/>
                <w:szCs w:val="17"/>
              </w:rPr>
            </w:pPr>
            <w:r w:rsidRPr="006236CB">
              <w:rPr>
                <w:rFonts w:ascii="Verdana" w:eastAsia="Calibri" w:hAnsi="Verdana" w:cs="Calibri"/>
                <w:sz w:val="17"/>
                <w:szCs w:val="17"/>
              </w:rPr>
              <w:t>L&amp;T Infotech</w:t>
            </w:r>
            <w:r w:rsidR="00B56265">
              <w:rPr>
                <w:rFonts w:ascii="Verdana" w:eastAsia="Calibri" w:hAnsi="Verdana" w:cs="Calibri"/>
                <w:sz w:val="17"/>
                <w:szCs w:val="17"/>
              </w:rPr>
              <w:t>, Bangalore</w:t>
            </w:r>
          </w:p>
        </w:tc>
        <w:tc>
          <w:tcPr>
            <w:tcW w:w="1710" w:type="dxa"/>
            <w:shd w:val="clear" w:color="auto" w:fill="auto"/>
          </w:tcPr>
          <w:p w:rsidR="00495932" w:rsidRPr="006236CB" w:rsidRDefault="00495932" w:rsidP="00F8798C">
            <w:pPr>
              <w:tabs>
                <w:tab w:val="right" w:pos="9026"/>
              </w:tabs>
              <w:rPr>
                <w:rFonts w:ascii="Verdana" w:eastAsia="Calibri" w:hAnsi="Verdana" w:cs="Calibri"/>
                <w:sz w:val="17"/>
                <w:szCs w:val="17"/>
              </w:rPr>
            </w:pPr>
            <w:r w:rsidRPr="006236CB">
              <w:rPr>
                <w:rFonts w:ascii="Verdana" w:eastAsia="Calibri" w:hAnsi="Verdana" w:cs="Calibri"/>
                <w:bCs/>
                <w:sz w:val="17"/>
                <w:szCs w:val="17"/>
              </w:rPr>
              <w:t>Nov 11 – Present</w:t>
            </w:r>
          </w:p>
        </w:tc>
        <w:tc>
          <w:tcPr>
            <w:tcW w:w="1710" w:type="dxa"/>
            <w:shd w:val="clear" w:color="auto" w:fill="auto"/>
          </w:tcPr>
          <w:p w:rsidR="00495932" w:rsidRPr="006236CB" w:rsidRDefault="00495932" w:rsidP="006236CB">
            <w:pPr>
              <w:tabs>
                <w:tab w:val="right" w:pos="9026"/>
              </w:tabs>
              <w:rPr>
                <w:rFonts w:ascii="Verdana" w:eastAsia="Calibri" w:hAnsi="Verdana" w:cs="Calibri"/>
                <w:sz w:val="17"/>
                <w:szCs w:val="17"/>
              </w:rPr>
            </w:pPr>
            <w:r w:rsidRPr="006236CB">
              <w:rPr>
                <w:rFonts w:ascii="Verdana" w:eastAsia="Calibri" w:hAnsi="Verdana" w:cs="Calibri"/>
                <w:sz w:val="17"/>
                <w:szCs w:val="17"/>
              </w:rPr>
              <w:t>Project Manager</w:t>
            </w:r>
          </w:p>
        </w:tc>
        <w:tc>
          <w:tcPr>
            <w:tcW w:w="2700" w:type="dxa"/>
            <w:shd w:val="clear" w:color="auto" w:fill="auto"/>
          </w:tcPr>
          <w:p w:rsidR="00495932" w:rsidRDefault="00653D7F" w:rsidP="006236CB">
            <w:pPr>
              <w:tabs>
                <w:tab w:val="right" w:pos="9026"/>
              </w:tabs>
              <w:rPr>
                <w:rFonts w:ascii="Verdana" w:eastAsia="Calibri" w:hAnsi="Verdana" w:cs="Calibri"/>
                <w:sz w:val="17"/>
                <w:szCs w:val="17"/>
              </w:rPr>
            </w:pPr>
            <w:r>
              <w:rPr>
                <w:rFonts w:ascii="Verdana" w:eastAsia="Calibri" w:hAnsi="Verdana" w:cs="Calibri"/>
                <w:sz w:val="17"/>
                <w:szCs w:val="17"/>
              </w:rPr>
              <w:t xml:space="preserve">1. </w:t>
            </w:r>
            <w:r w:rsidR="00495932" w:rsidRPr="006236CB">
              <w:rPr>
                <w:rFonts w:ascii="Verdana" w:eastAsia="Calibri" w:hAnsi="Verdana" w:cs="Calibri"/>
                <w:sz w:val="17"/>
                <w:szCs w:val="17"/>
              </w:rPr>
              <w:t>Standard Bank [S. Africa]</w:t>
            </w:r>
          </w:p>
          <w:p w:rsidR="00653D7F" w:rsidRPr="006236CB" w:rsidRDefault="00653D7F" w:rsidP="006236CB">
            <w:pPr>
              <w:tabs>
                <w:tab w:val="right" w:pos="9026"/>
              </w:tabs>
              <w:rPr>
                <w:rFonts w:ascii="Verdana" w:eastAsia="Calibri" w:hAnsi="Verdana" w:cs="Calibri"/>
                <w:sz w:val="17"/>
                <w:szCs w:val="17"/>
              </w:rPr>
            </w:pPr>
            <w:r>
              <w:rPr>
                <w:rFonts w:ascii="Verdana" w:eastAsia="Calibri" w:hAnsi="Verdana" w:cs="Calibri"/>
                <w:sz w:val="17"/>
                <w:szCs w:val="17"/>
              </w:rPr>
              <w:t>2. Johnson &amp; Johnson</w:t>
            </w:r>
          </w:p>
        </w:tc>
      </w:tr>
      <w:tr w:rsidR="00495932" w:rsidRPr="006236CB" w:rsidTr="00CD7DAD">
        <w:trPr>
          <w:trHeight w:val="284"/>
        </w:trPr>
        <w:tc>
          <w:tcPr>
            <w:tcW w:w="648" w:type="dxa"/>
            <w:shd w:val="clear" w:color="auto" w:fill="auto"/>
          </w:tcPr>
          <w:p w:rsidR="00495932" w:rsidRPr="006236CB" w:rsidRDefault="00495932" w:rsidP="00F8798C">
            <w:pPr>
              <w:tabs>
                <w:tab w:val="right" w:pos="9026"/>
              </w:tabs>
              <w:jc w:val="center"/>
              <w:rPr>
                <w:rFonts w:ascii="Verdana" w:eastAsia="Calibri" w:hAnsi="Verdana" w:cs="Calibri"/>
                <w:sz w:val="17"/>
                <w:szCs w:val="17"/>
              </w:rPr>
            </w:pPr>
            <w:r w:rsidRPr="006236CB">
              <w:rPr>
                <w:rFonts w:ascii="Verdana" w:eastAsia="Calibri" w:hAnsi="Verdana" w:cs="Calibri"/>
                <w:sz w:val="17"/>
                <w:szCs w:val="17"/>
              </w:rPr>
              <w:t>2</w:t>
            </w:r>
          </w:p>
        </w:tc>
        <w:tc>
          <w:tcPr>
            <w:tcW w:w="3150" w:type="dxa"/>
            <w:shd w:val="clear" w:color="auto" w:fill="auto"/>
          </w:tcPr>
          <w:p w:rsidR="00495932" w:rsidRPr="006236CB" w:rsidRDefault="00495932" w:rsidP="006236CB">
            <w:pPr>
              <w:tabs>
                <w:tab w:val="right" w:pos="9026"/>
              </w:tabs>
              <w:rPr>
                <w:rFonts w:ascii="Verdana" w:eastAsia="Calibri" w:hAnsi="Verdana" w:cs="Calibri"/>
                <w:sz w:val="17"/>
                <w:szCs w:val="17"/>
              </w:rPr>
            </w:pPr>
            <w:r w:rsidRPr="006236CB">
              <w:rPr>
                <w:rFonts w:ascii="Verdana" w:eastAsia="Calibri" w:hAnsi="Verdana" w:cs="Calibri"/>
                <w:sz w:val="17"/>
                <w:szCs w:val="17"/>
              </w:rPr>
              <w:t>Arthur J Gallagher, Bangalore</w:t>
            </w:r>
          </w:p>
        </w:tc>
        <w:tc>
          <w:tcPr>
            <w:tcW w:w="1710" w:type="dxa"/>
            <w:shd w:val="clear" w:color="auto" w:fill="auto"/>
          </w:tcPr>
          <w:p w:rsidR="00495932" w:rsidRPr="006236CB" w:rsidRDefault="00495932" w:rsidP="006236CB">
            <w:pPr>
              <w:tabs>
                <w:tab w:val="right" w:pos="9026"/>
              </w:tabs>
              <w:rPr>
                <w:rFonts w:ascii="Verdana" w:eastAsia="Calibri" w:hAnsi="Verdana" w:cs="Calibri"/>
                <w:bCs/>
                <w:sz w:val="17"/>
                <w:szCs w:val="17"/>
              </w:rPr>
            </w:pPr>
            <w:r w:rsidRPr="006236CB">
              <w:rPr>
                <w:rFonts w:ascii="Verdana" w:eastAsia="Calibri" w:hAnsi="Verdana" w:cs="Calibri"/>
                <w:bCs/>
                <w:sz w:val="17"/>
                <w:szCs w:val="17"/>
              </w:rPr>
              <w:t>Jul 10 – June 11</w:t>
            </w:r>
          </w:p>
        </w:tc>
        <w:tc>
          <w:tcPr>
            <w:tcW w:w="1710" w:type="dxa"/>
            <w:shd w:val="clear" w:color="auto" w:fill="auto"/>
          </w:tcPr>
          <w:p w:rsidR="00495932" w:rsidRPr="006236CB" w:rsidRDefault="00495932" w:rsidP="006236CB">
            <w:pPr>
              <w:tabs>
                <w:tab w:val="right" w:pos="9026"/>
              </w:tabs>
              <w:rPr>
                <w:rFonts w:ascii="Verdana" w:eastAsia="Calibri" w:hAnsi="Verdana" w:cs="Calibri"/>
                <w:sz w:val="17"/>
                <w:szCs w:val="17"/>
              </w:rPr>
            </w:pPr>
            <w:r w:rsidRPr="006236CB">
              <w:rPr>
                <w:rFonts w:ascii="Verdana" w:eastAsia="Calibri" w:hAnsi="Verdana" w:cs="Calibri"/>
                <w:sz w:val="17"/>
                <w:szCs w:val="17"/>
              </w:rPr>
              <w:t>QA Manager</w:t>
            </w:r>
          </w:p>
        </w:tc>
        <w:tc>
          <w:tcPr>
            <w:tcW w:w="2700" w:type="dxa"/>
            <w:shd w:val="clear" w:color="auto" w:fill="auto"/>
          </w:tcPr>
          <w:p w:rsidR="00495932" w:rsidRPr="006236CB" w:rsidRDefault="00495932" w:rsidP="006236CB">
            <w:pPr>
              <w:tabs>
                <w:tab w:val="right" w:pos="9026"/>
              </w:tabs>
              <w:rPr>
                <w:rFonts w:ascii="Verdana" w:eastAsia="Calibri" w:hAnsi="Verdana" w:cs="Calibri"/>
                <w:sz w:val="17"/>
                <w:szCs w:val="17"/>
              </w:rPr>
            </w:pPr>
            <w:r w:rsidRPr="006236CB">
              <w:rPr>
                <w:rFonts w:ascii="Verdana" w:eastAsia="Calibri" w:hAnsi="Verdana" w:cs="Calibri"/>
                <w:sz w:val="17"/>
                <w:szCs w:val="17"/>
              </w:rPr>
              <w:t>AJG, [USA]</w:t>
            </w:r>
          </w:p>
        </w:tc>
      </w:tr>
      <w:tr w:rsidR="00495932" w:rsidRPr="006236CB" w:rsidTr="00CD7DAD">
        <w:trPr>
          <w:trHeight w:val="284"/>
        </w:trPr>
        <w:tc>
          <w:tcPr>
            <w:tcW w:w="648" w:type="dxa"/>
            <w:shd w:val="clear" w:color="auto" w:fill="auto"/>
          </w:tcPr>
          <w:p w:rsidR="00495932" w:rsidRPr="006236CB" w:rsidRDefault="00495932" w:rsidP="00F8798C">
            <w:pPr>
              <w:tabs>
                <w:tab w:val="right" w:pos="9026"/>
              </w:tabs>
              <w:jc w:val="center"/>
              <w:rPr>
                <w:rFonts w:ascii="Verdana" w:eastAsia="Calibri" w:hAnsi="Verdana" w:cs="Calibri"/>
                <w:sz w:val="17"/>
                <w:szCs w:val="17"/>
              </w:rPr>
            </w:pPr>
            <w:r w:rsidRPr="006236CB">
              <w:rPr>
                <w:rFonts w:ascii="Verdana" w:eastAsia="Calibri" w:hAnsi="Verdana" w:cs="Calibri"/>
                <w:sz w:val="17"/>
                <w:szCs w:val="17"/>
              </w:rPr>
              <w:t>3</w:t>
            </w:r>
          </w:p>
        </w:tc>
        <w:tc>
          <w:tcPr>
            <w:tcW w:w="3150" w:type="dxa"/>
            <w:shd w:val="clear" w:color="auto" w:fill="auto"/>
          </w:tcPr>
          <w:p w:rsidR="00495932" w:rsidRPr="006236CB" w:rsidRDefault="00495932" w:rsidP="006236CB">
            <w:pPr>
              <w:tabs>
                <w:tab w:val="right" w:pos="9026"/>
              </w:tabs>
              <w:rPr>
                <w:rFonts w:ascii="Verdana" w:eastAsia="Calibri" w:hAnsi="Verdana" w:cs="Calibri"/>
                <w:sz w:val="17"/>
                <w:szCs w:val="17"/>
              </w:rPr>
            </w:pPr>
            <w:r w:rsidRPr="006236CB">
              <w:rPr>
                <w:rFonts w:ascii="Verdana" w:eastAsia="Calibri" w:hAnsi="Verdana" w:cs="Calibri"/>
                <w:sz w:val="17"/>
                <w:szCs w:val="17"/>
              </w:rPr>
              <w:t>Royal Bank of Scotland, Chennai</w:t>
            </w:r>
          </w:p>
        </w:tc>
        <w:tc>
          <w:tcPr>
            <w:tcW w:w="1710" w:type="dxa"/>
            <w:shd w:val="clear" w:color="auto" w:fill="auto"/>
          </w:tcPr>
          <w:p w:rsidR="00495932" w:rsidRPr="006236CB" w:rsidRDefault="00495932" w:rsidP="006236CB">
            <w:pPr>
              <w:tabs>
                <w:tab w:val="right" w:pos="9026"/>
              </w:tabs>
              <w:rPr>
                <w:rFonts w:ascii="Verdana" w:eastAsia="Calibri" w:hAnsi="Verdana" w:cs="Calibri"/>
                <w:bCs/>
                <w:sz w:val="17"/>
                <w:szCs w:val="17"/>
              </w:rPr>
            </w:pPr>
            <w:r w:rsidRPr="006236CB">
              <w:rPr>
                <w:rFonts w:ascii="Verdana" w:eastAsia="Calibri" w:hAnsi="Verdana" w:cs="Calibri"/>
                <w:bCs/>
                <w:sz w:val="17"/>
                <w:szCs w:val="17"/>
              </w:rPr>
              <w:t>Mar 10 – Jul 10</w:t>
            </w:r>
          </w:p>
        </w:tc>
        <w:tc>
          <w:tcPr>
            <w:tcW w:w="1710" w:type="dxa"/>
            <w:shd w:val="clear" w:color="auto" w:fill="auto"/>
          </w:tcPr>
          <w:p w:rsidR="00495932" w:rsidRPr="006236CB" w:rsidRDefault="00495932" w:rsidP="006236CB">
            <w:pPr>
              <w:tabs>
                <w:tab w:val="right" w:pos="9026"/>
              </w:tabs>
              <w:rPr>
                <w:rFonts w:ascii="Verdana" w:eastAsia="Calibri" w:hAnsi="Verdana" w:cs="Calibri"/>
                <w:sz w:val="17"/>
                <w:szCs w:val="17"/>
              </w:rPr>
            </w:pPr>
            <w:r w:rsidRPr="006236CB">
              <w:rPr>
                <w:rFonts w:ascii="Verdana" w:eastAsia="Calibri" w:hAnsi="Verdana" w:cs="Calibri"/>
                <w:sz w:val="17"/>
                <w:szCs w:val="17"/>
              </w:rPr>
              <w:t>QA Analyst</w:t>
            </w:r>
          </w:p>
        </w:tc>
        <w:tc>
          <w:tcPr>
            <w:tcW w:w="2700" w:type="dxa"/>
            <w:shd w:val="clear" w:color="auto" w:fill="auto"/>
          </w:tcPr>
          <w:p w:rsidR="00495932" w:rsidRPr="006236CB" w:rsidRDefault="00495932" w:rsidP="006236CB">
            <w:pPr>
              <w:tabs>
                <w:tab w:val="right" w:pos="9026"/>
              </w:tabs>
              <w:rPr>
                <w:rFonts w:ascii="Verdana" w:eastAsia="Calibri" w:hAnsi="Verdana" w:cs="Calibri"/>
                <w:sz w:val="17"/>
                <w:szCs w:val="17"/>
              </w:rPr>
            </w:pPr>
            <w:r w:rsidRPr="006236CB">
              <w:rPr>
                <w:rFonts w:ascii="Verdana" w:eastAsia="Calibri" w:hAnsi="Verdana" w:cs="Calibri"/>
                <w:sz w:val="17"/>
                <w:szCs w:val="17"/>
              </w:rPr>
              <w:t>RBS, [UK]</w:t>
            </w:r>
          </w:p>
        </w:tc>
      </w:tr>
      <w:tr w:rsidR="00495932" w:rsidRPr="006236CB" w:rsidTr="00CD7DAD">
        <w:trPr>
          <w:trHeight w:val="284"/>
        </w:trPr>
        <w:tc>
          <w:tcPr>
            <w:tcW w:w="648" w:type="dxa"/>
            <w:shd w:val="clear" w:color="auto" w:fill="auto"/>
          </w:tcPr>
          <w:p w:rsidR="00495932" w:rsidRPr="006236CB" w:rsidRDefault="00495932" w:rsidP="00F8798C">
            <w:pPr>
              <w:tabs>
                <w:tab w:val="right" w:pos="9026"/>
              </w:tabs>
              <w:jc w:val="center"/>
              <w:rPr>
                <w:rFonts w:ascii="Verdana" w:eastAsia="Calibri" w:hAnsi="Verdana" w:cs="Calibri"/>
                <w:sz w:val="17"/>
                <w:szCs w:val="17"/>
              </w:rPr>
            </w:pPr>
            <w:r w:rsidRPr="006236CB">
              <w:rPr>
                <w:rFonts w:ascii="Verdana" w:eastAsia="Calibri" w:hAnsi="Verdana" w:cs="Calibri"/>
                <w:sz w:val="17"/>
                <w:szCs w:val="17"/>
              </w:rPr>
              <w:t>4</w:t>
            </w:r>
          </w:p>
        </w:tc>
        <w:tc>
          <w:tcPr>
            <w:tcW w:w="3150" w:type="dxa"/>
            <w:shd w:val="clear" w:color="auto" w:fill="auto"/>
          </w:tcPr>
          <w:p w:rsidR="00495932" w:rsidRPr="006236CB" w:rsidRDefault="00495932" w:rsidP="006236CB">
            <w:pPr>
              <w:tabs>
                <w:tab w:val="right" w:pos="9026"/>
              </w:tabs>
              <w:rPr>
                <w:rFonts w:ascii="Verdana" w:eastAsia="Calibri" w:hAnsi="Verdana" w:cs="Calibri"/>
                <w:sz w:val="17"/>
                <w:szCs w:val="17"/>
              </w:rPr>
            </w:pPr>
            <w:r w:rsidRPr="006236CB">
              <w:rPr>
                <w:rFonts w:ascii="Verdana" w:eastAsia="Calibri" w:hAnsi="Verdana" w:cs="Calibri"/>
                <w:sz w:val="17"/>
                <w:szCs w:val="17"/>
              </w:rPr>
              <w:t>Fidelity Investments, Bangalore</w:t>
            </w:r>
          </w:p>
        </w:tc>
        <w:tc>
          <w:tcPr>
            <w:tcW w:w="1710" w:type="dxa"/>
            <w:shd w:val="clear" w:color="auto" w:fill="auto"/>
          </w:tcPr>
          <w:p w:rsidR="00495932" w:rsidRPr="006236CB" w:rsidRDefault="00495932" w:rsidP="006236CB">
            <w:pPr>
              <w:tabs>
                <w:tab w:val="right" w:pos="9026"/>
              </w:tabs>
              <w:rPr>
                <w:rFonts w:ascii="Verdana" w:eastAsia="Calibri" w:hAnsi="Verdana" w:cs="Calibri"/>
                <w:bCs/>
                <w:sz w:val="17"/>
                <w:szCs w:val="17"/>
              </w:rPr>
            </w:pPr>
            <w:r w:rsidRPr="006236CB">
              <w:rPr>
                <w:rFonts w:ascii="Verdana" w:eastAsia="Calibri" w:hAnsi="Verdana" w:cs="Calibri"/>
                <w:bCs/>
                <w:sz w:val="17"/>
                <w:szCs w:val="17"/>
              </w:rPr>
              <w:t>Feb 04 – Mar 10</w:t>
            </w:r>
          </w:p>
        </w:tc>
        <w:tc>
          <w:tcPr>
            <w:tcW w:w="1710" w:type="dxa"/>
            <w:shd w:val="clear" w:color="auto" w:fill="auto"/>
          </w:tcPr>
          <w:p w:rsidR="00495932" w:rsidRPr="006236CB" w:rsidRDefault="00495932" w:rsidP="006236CB">
            <w:pPr>
              <w:tabs>
                <w:tab w:val="right" w:pos="9026"/>
              </w:tabs>
              <w:rPr>
                <w:rFonts w:ascii="Verdana" w:eastAsia="Calibri" w:hAnsi="Verdana" w:cs="Calibri"/>
                <w:sz w:val="17"/>
                <w:szCs w:val="17"/>
              </w:rPr>
            </w:pPr>
            <w:r w:rsidRPr="006236CB">
              <w:rPr>
                <w:rFonts w:ascii="Verdana" w:eastAsia="Calibri" w:hAnsi="Verdana" w:cs="Calibri"/>
                <w:sz w:val="17"/>
                <w:szCs w:val="17"/>
              </w:rPr>
              <w:t>Sr.Test Engineer</w:t>
            </w:r>
          </w:p>
        </w:tc>
        <w:tc>
          <w:tcPr>
            <w:tcW w:w="2700" w:type="dxa"/>
            <w:shd w:val="clear" w:color="auto" w:fill="auto"/>
          </w:tcPr>
          <w:p w:rsidR="00495932" w:rsidRPr="006236CB" w:rsidRDefault="00495932" w:rsidP="006236CB">
            <w:pPr>
              <w:tabs>
                <w:tab w:val="right" w:pos="9026"/>
              </w:tabs>
              <w:rPr>
                <w:rFonts w:ascii="Verdana" w:eastAsia="Calibri" w:hAnsi="Verdana" w:cs="Calibri"/>
                <w:sz w:val="17"/>
                <w:szCs w:val="17"/>
              </w:rPr>
            </w:pPr>
            <w:r w:rsidRPr="006236CB">
              <w:rPr>
                <w:rFonts w:ascii="Verdana" w:eastAsia="Calibri" w:hAnsi="Verdana" w:cs="Calibri"/>
                <w:sz w:val="17"/>
                <w:szCs w:val="17"/>
              </w:rPr>
              <w:t>Fidelity</w:t>
            </w:r>
            <w:r w:rsidR="002E0841">
              <w:rPr>
                <w:rFonts w:ascii="Verdana" w:eastAsia="Calibri" w:hAnsi="Verdana" w:cs="Calibri"/>
                <w:sz w:val="17"/>
                <w:szCs w:val="17"/>
              </w:rPr>
              <w:t>, [USA]</w:t>
            </w:r>
          </w:p>
        </w:tc>
      </w:tr>
      <w:tr w:rsidR="00495932" w:rsidRPr="006236CB" w:rsidTr="00CD7DAD">
        <w:trPr>
          <w:trHeight w:val="284"/>
        </w:trPr>
        <w:tc>
          <w:tcPr>
            <w:tcW w:w="648" w:type="dxa"/>
            <w:shd w:val="clear" w:color="auto" w:fill="auto"/>
          </w:tcPr>
          <w:p w:rsidR="00495932" w:rsidRPr="006236CB" w:rsidRDefault="00495932" w:rsidP="00F8798C">
            <w:pPr>
              <w:tabs>
                <w:tab w:val="right" w:pos="9026"/>
              </w:tabs>
              <w:jc w:val="center"/>
              <w:rPr>
                <w:rFonts w:ascii="Verdana" w:eastAsia="Calibri" w:hAnsi="Verdana" w:cs="Calibri"/>
                <w:sz w:val="17"/>
                <w:szCs w:val="17"/>
              </w:rPr>
            </w:pPr>
            <w:r w:rsidRPr="006236CB">
              <w:rPr>
                <w:rFonts w:ascii="Verdana" w:eastAsia="Calibri" w:hAnsi="Verdana" w:cs="Calibri"/>
                <w:sz w:val="17"/>
                <w:szCs w:val="17"/>
              </w:rPr>
              <w:t>5</w:t>
            </w:r>
          </w:p>
        </w:tc>
        <w:tc>
          <w:tcPr>
            <w:tcW w:w="3150" w:type="dxa"/>
            <w:shd w:val="clear" w:color="auto" w:fill="auto"/>
          </w:tcPr>
          <w:p w:rsidR="00495932" w:rsidRPr="006236CB" w:rsidRDefault="00495932" w:rsidP="006236CB">
            <w:pPr>
              <w:tabs>
                <w:tab w:val="right" w:pos="9026"/>
              </w:tabs>
              <w:rPr>
                <w:rFonts w:ascii="Verdana" w:eastAsia="Calibri" w:hAnsi="Verdana" w:cs="Calibri"/>
                <w:sz w:val="17"/>
                <w:szCs w:val="17"/>
              </w:rPr>
            </w:pPr>
            <w:r w:rsidRPr="006236CB">
              <w:rPr>
                <w:rFonts w:ascii="Verdana" w:eastAsia="Calibri" w:hAnsi="Verdana" w:cs="Calibri"/>
                <w:sz w:val="17"/>
                <w:szCs w:val="17"/>
              </w:rPr>
              <w:t>iGate Global Solutions, Bangalore</w:t>
            </w:r>
          </w:p>
        </w:tc>
        <w:tc>
          <w:tcPr>
            <w:tcW w:w="1710" w:type="dxa"/>
            <w:shd w:val="clear" w:color="auto" w:fill="auto"/>
          </w:tcPr>
          <w:p w:rsidR="00495932" w:rsidRPr="006236CB" w:rsidRDefault="00495932" w:rsidP="006236CB">
            <w:pPr>
              <w:tabs>
                <w:tab w:val="right" w:pos="9026"/>
              </w:tabs>
              <w:rPr>
                <w:rFonts w:ascii="Verdana" w:eastAsia="Calibri" w:hAnsi="Verdana" w:cs="Calibri"/>
                <w:bCs/>
                <w:sz w:val="17"/>
                <w:szCs w:val="17"/>
              </w:rPr>
            </w:pPr>
            <w:r w:rsidRPr="006236CB">
              <w:rPr>
                <w:rFonts w:ascii="Verdana" w:eastAsia="Calibri" w:hAnsi="Verdana" w:cs="Calibri"/>
                <w:bCs/>
                <w:sz w:val="17"/>
                <w:szCs w:val="17"/>
              </w:rPr>
              <w:t>Feb 01 – Jan 04</w:t>
            </w:r>
          </w:p>
        </w:tc>
        <w:tc>
          <w:tcPr>
            <w:tcW w:w="1710" w:type="dxa"/>
            <w:shd w:val="clear" w:color="auto" w:fill="auto"/>
          </w:tcPr>
          <w:p w:rsidR="00495932" w:rsidRPr="006236CB" w:rsidRDefault="00495932" w:rsidP="006236CB">
            <w:pPr>
              <w:tabs>
                <w:tab w:val="right" w:pos="9026"/>
              </w:tabs>
              <w:rPr>
                <w:rFonts w:ascii="Verdana" w:eastAsia="Calibri" w:hAnsi="Verdana" w:cs="Calibri"/>
                <w:sz w:val="17"/>
                <w:szCs w:val="17"/>
              </w:rPr>
            </w:pPr>
            <w:r w:rsidRPr="006236CB">
              <w:rPr>
                <w:rFonts w:ascii="Verdana" w:eastAsia="Calibri" w:hAnsi="Verdana" w:cs="Calibri"/>
                <w:sz w:val="17"/>
                <w:szCs w:val="17"/>
              </w:rPr>
              <w:t>S/W Engineer</w:t>
            </w:r>
          </w:p>
        </w:tc>
        <w:tc>
          <w:tcPr>
            <w:tcW w:w="2700" w:type="dxa"/>
            <w:shd w:val="clear" w:color="auto" w:fill="auto"/>
          </w:tcPr>
          <w:p w:rsidR="00495932" w:rsidRPr="006236CB" w:rsidRDefault="00495932" w:rsidP="006236CB">
            <w:pPr>
              <w:tabs>
                <w:tab w:val="right" w:pos="9026"/>
              </w:tabs>
              <w:rPr>
                <w:rFonts w:ascii="Verdana" w:eastAsia="Calibri" w:hAnsi="Verdana" w:cs="Calibri"/>
                <w:sz w:val="17"/>
                <w:szCs w:val="17"/>
              </w:rPr>
            </w:pPr>
            <w:r w:rsidRPr="006236CB">
              <w:rPr>
                <w:rFonts w:ascii="Verdana" w:eastAsia="Calibri" w:hAnsi="Verdana" w:cs="Calibri"/>
                <w:sz w:val="17"/>
                <w:szCs w:val="17"/>
              </w:rPr>
              <w:t>ING Vysya Bank</w:t>
            </w:r>
          </w:p>
        </w:tc>
      </w:tr>
      <w:tr w:rsidR="00495932" w:rsidRPr="006236CB" w:rsidTr="00CD7DAD">
        <w:trPr>
          <w:trHeight w:val="284"/>
        </w:trPr>
        <w:tc>
          <w:tcPr>
            <w:tcW w:w="648" w:type="dxa"/>
            <w:shd w:val="clear" w:color="auto" w:fill="auto"/>
          </w:tcPr>
          <w:p w:rsidR="00495932" w:rsidRPr="006236CB" w:rsidRDefault="00495932" w:rsidP="00F8798C">
            <w:pPr>
              <w:tabs>
                <w:tab w:val="right" w:pos="9026"/>
              </w:tabs>
              <w:jc w:val="center"/>
              <w:rPr>
                <w:rFonts w:ascii="Verdana" w:eastAsia="Calibri" w:hAnsi="Verdana" w:cs="Calibri"/>
                <w:sz w:val="17"/>
                <w:szCs w:val="17"/>
              </w:rPr>
            </w:pPr>
            <w:r w:rsidRPr="006236CB">
              <w:rPr>
                <w:rFonts w:ascii="Verdana" w:eastAsia="Calibri" w:hAnsi="Verdana" w:cs="Calibri"/>
                <w:sz w:val="17"/>
                <w:szCs w:val="17"/>
              </w:rPr>
              <w:t>6</w:t>
            </w:r>
          </w:p>
        </w:tc>
        <w:tc>
          <w:tcPr>
            <w:tcW w:w="3150" w:type="dxa"/>
            <w:shd w:val="clear" w:color="auto" w:fill="auto"/>
          </w:tcPr>
          <w:p w:rsidR="00495932" w:rsidRPr="006236CB" w:rsidRDefault="00495932" w:rsidP="006236CB">
            <w:pPr>
              <w:tabs>
                <w:tab w:val="right" w:pos="9026"/>
              </w:tabs>
              <w:rPr>
                <w:rFonts w:ascii="Verdana" w:eastAsia="Calibri" w:hAnsi="Verdana" w:cs="Calibri"/>
                <w:sz w:val="17"/>
                <w:szCs w:val="17"/>
              </w:rPr>
            </w:pPr>
            <w:r w:rsidRPr="006236CB">
              <w:rPr>
                <w:rFonts w:ascii="Verdana" w:eastAsia="Calibri" w:hAnsi="Verdana" w:cs="Calibri"/>
                <w:sz w:val="17"/>
                <w:szCs w:val="17"/>
              </w:rPr>
              <w:t>BDPS Software Solutions</w:t>
            </w:r>
          </w:p>
        </w:tc>
        <w:tc>
          <w:tcPr>
            <w:tcW w:w="1710" w:type="dxa"/>
            <w:shd w:val="clear" w:color="auto" w:fill="auto"/>
          </w:tcPr>
          <w:p w:rsidR="00495932" w:rsidRPr="006236CB" w:rsidRDefault="00495932" w:rsidP="006236CB">
            <w:pPr>
              <w:tabs>
                <w:tab w:val="right" w:pos="9026"/>
              </w:tabs>
              <w:rPr>
                <w:rFonts w:ascii="Verdana" w:eastAsia="Calibri" w:hAnsi="Verdana" w:cs="Calibri"/>
                <w:bCs/>
                <w:sz w:val="17"/>
                <w:szCs w:val="17"/>
              </w:rPr>
            </w:pPr>
            <w:r w:rsidRPr="006236CB">
              <w:rPr>
                <w:rFonts w:ascii="Verdana" w:eastAsia="Calibri" w:hAnsi="Verdana" w:cs="Calibri"/>
                <w:bCs/>
                <w:sz w:val="17"/>
                <w:szCs w:val="17"/>
              </w:rPr>
              <w:t>May 98 – Jan 01</w:t>
            </w:r>
          </w:p>
        </w:tc>
        <w:tc>
          <w:tcPr>
            <w:tcW w:w="1710" w:type="dxa"/>
            <w:shd w:val="clear" w:color="auto" w:fill="auto"/>
          </w:tcPr>
          <w:p w:rsidR="00495932" w:rsidRPr="006236CB" w:rsidRDefault="00495932" w:rsidP="006236CB">
            <w:pPr>
              <w:tabs>
                <w:tab w:val="right" w:pos="9026"/>
              </w:tabs>
              <w:rPr>
                <w:rFonts w:ascii="Verdana" w:eastAsia="Calibri" w:hAnsi="Verdana" w:cs="Calibri"/>
                <w:sz w:val="17"/>
                <w:szCs w:val="17"/>
              </w:rPr>
            </w:pPr>
            <w:r w:rsidRPr="006236CB">
              <w:rPr>
                <w:rFonts w:ascii="Verdana" w:eastAsia="Calibri" w:hAnsi="Verdana" w:cs="Calibri"/>
                <w:sz w:val="17"/>
                <w:szCs w:val="17"/>
              </w:rPr>
              <w:t>Faculty</w:t>
            </w:r>
          </w:p>
        </w:tc>
        <w:tc>
          <w:tcPr>
            <w:tcW w:w="2700" w:type="dxa"/>
            <w:shd w:val="clear" w:color="auto" w:fill="auto"/>
          </w:tcPr>
          <w:p w:rsidR="00495932" w:rsidRPr="006236CB" w:rsidRDefault="00495932" w:rsidP="006236CB">
            <w:pPr>
              <w:tabs>
                <w:tab w:val="right" w:pos="9026"/>
              </w:tabs>
              <w:rPr>
                <w:rFonts w:ascii="Verdana" w:eastAsia="Calibri" w:hAnsi="Verdana" w:cs="Calibri"/>
                <w:sz w:val="17"/>
                <w:szCs w:val="17"/>
              </w:rPr>
            </w:pPr>
            <w:r w:rsidRPr="006236CB">
              <w:rPr>
                <w:rFonts w:ascii="Verdana" w:eastAsia="Calibri" w:hAnsi="Verdana" w:cs="Calibri"/>
                <w:sz w:val="17"/>
                <w:szCs w:val="17"/>
              </w:rPr>
              <w:t>BDPS</w:t>
            </w:r>
          </w:p>
        </w:tc>
      </w:tr>
    </w:tbl>
    <w:p w:rsidR="00A564B9" w:rsidRPr="00F36AA4" w:rsidRDefault="00A564B9" w:rsidP="00A564B9">
      <w:pPr>
        <w:jc w:val="both"/>
        <w:rPr>
          <w:rFonts w:ascii="Verdana" w:hAnsi="Verdana"/>
          <w:sz w:val="17"/>
          <w:szCs w:val="17"/>
        </w:rPr>
      </w:pPr>
    </w:p>
    <w:p w:rsidR="00A564B9" w:rsidRPr="0017209D" w:rsidRDefault="00A564B9" w:rsidP="00A564B9">
      <w:pPr>
        <w:jc w:val="both"/>
        <w:rPr>
          <w:rFonts w:ascii="Verdana" w:hAnsi="Verdana"/>
          <w:b/>
          <w:sz w:val="17"/>
          <w:szCs w:val="17"/>
          <w:u w:val="single"/>
        </w:rPr>
      </w:pPr>
      <w:r w:rsidRPr="0017209D">
        <w:rPr>
          <w:rFonts w:ascii="Verdana" w:hAnsi="Verdana"/>
          <w:b/>
          <w:sz w:val="17"/>
          <w:szCs w:val="17"/>
          <w:u w:val="single"/>
        </w:rPr>
        <w:t>TECHNICAL</w:t>
      </w:r>
    </w:p>
    <w:p w:rsidR="00F32D5C" w:rsidRDefault="00F32D5C" w:rsidP="00F32D5C">
      <w:pPr>
        <w:spacing w:before="40"/>
        <w:rPr>
          <w:rFonts w:ascii="Verdana" w:hAnsi="Verdana"/>
          <w:sz w:val="17"/>
          <w:szCs w:val="17"/>
          <w:lang w:val="en-US"/>
        </w:rPr>
        <w:sectPr w:rsidR="00F32D5C" w:rsidSect="00495932">
          <w:footerReference w:type="even" r:id="rId9"/>
          <w:footerReference w:type="default" r:id="rId10"/>
          <w:footerReference w:type="first" r:id="rId11"/>
          <w:pgSz w:w="11909" w:h="16834" w:code="9"/>
          <w:pgMar w:top="864" w:right="1152" w:bottom="864" w:left="1152"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pPr>
    </w:p>
    <w:p w:rsidR="00D46EF8" w:rsidRPr="007F3843" w:rsidRDefault="000C4C58" w:rsidP="007F3843">
      <w:pPr>
        <w:spacing w:before="40"/>
        <w:ind w:left="720"/>
        <w:rPr>
          <w:rFonts w:ascii="Verdana" w:hAnsi="Verdana"/>
          <w:sz w:val="17"/>
          <w:szCs w:val="17"/>
        </w:rPr>
      </w:pPr>
      <w:r w:rsidRPr="007F3843">
        <w:rPr>
          <w:rFonts w:ascii="Verdana" w:hAnsi="Verdana"/>
          <w:sz w:val="17"/>
          <w:szCs w:val="17"/>
        </w:rPr>
        <w:lastRenderedPageBreak/>
        <w:t xml:space="preserve">Oracle SQL, Test Director, </w:t>
      </w:r>
      <w:r w:rsidR="00934452" w:rsidRPr="007F3843">
        <w:rPr>
          <w:rFonts w:ascii="Verdana" w:hAnsi="Verdana"/>
          <w:sz w:val="17"/>
          <w:szCs w:val="17"/>
        </w:rPr>
        <w:t xml:space="preserve">Mumps, Cognos Reports, Winrunner, </w:t>
      </w:r>
      <w:r w:rsidR="00FC5EC1">
        <w:rPr>
          <w:rFonts w:ascii="Verdana" w:hAnsi="Verdana"/>
          <w:sz w:val="17"/>
          <w:szCs w:val="17"/>
        </w:rPr>
        <w:t xml:space="preserve">QTP, </w:t>
      </w:r>
      <w:r w:rsidR="00934452" w:rsidRPr="007F3843">
        <w:rPr>
          <w:rFonts w:ascii="Verdana" w:hAnsi="Verdana"/>
          <w:sz w:val="17"/>
          <w:szCs w:val="17"/>
        </w:rPr>
        <w:t>Quality Center,</w:t>
      </w:r>
      <w:r w:rsidR="00FC5EC1">
        <w:rPr>
          <w:rFonts w:ascii="Verdana" w:hAnsi="Verdana"/>
          <w:sz w:val="17"/>
          <w:szCs w:val="17"/>
        </w:rPr>
        <w:t xml:space="preserve"> TFS, VSTS 2010,</w:t>
      </w:r>
      <w:r w:rsidR="00934452" w:rsidRPr="007F3843">
        <w:rPr>
          <w:rFonts w:ascii="Verdana" w:hAnsi="Verdana"/>
          <w:sz w:val="17"/>
          <w:szCs w:val="17"/>
        </w:rPr>
        <w:t xml:space="preserve"> GUI Testing, Functional Testing, End to End Testing</w:t>
      </w:r>
    </w:p>
    <w:p w:rsidR="003E59E4" w:rsidRPr="00D46EF8" w:rsidRDefault="003E59E4" w:rsidP="00F32D5C">
      <w:pPr>
        <w:spacing w:before="40"/>
        <w:rPr>
          <w:rFonts w:ascii="Verdana" w:hAnsi="Verdana"/>
          <w:sz w:val="17"/>
          <w:szCs w:val="17"/>
          <w:lang w:val="en-US"/>
        </w:rPr>
      </w:pPr>
    </w:p>
    <w:p w:rsidR="00A564B9" w:rsidRDefault="00A564B9" w:rsidP="00A564B9">
      <w:pPr>
        <w:jc w:val="both"/>
        <w:rPr>
          <w:rFonts w:ascii="Verdana" w:hAnsi="Verdana"/>
          <w:sz w:val="17"/>
          <w:szCs w:val="17"/>
        </w:rPr>
      </w:pPr>
      <w:r w:rsidRPr="003856AD">
        <w:rPr>
          <w:rFonts w:ascii="Verdana" w:hAnsi="Verdana"/>
          <w:b/>
          <w:sz w:val="17"/>
          <w:szCs w:val="17"/>
          <w:u w:val="single"/>
        </w:rPr>
        <w:t>FUNCTIONAL</w:t>
      </w:r>
      <w:r w:rsidR="00F32D5C">
        <w:rPr>
          <w:rFonts w:ascii="Verdana" w:hAnsi="Verdana"/>
          <w:b/>
          <w:sz w:val="17"/>
          <w:szCs w:val="17"/>
          <w:u w:val="single"/>
        </w:rPr>
        <w:t xml:space="preserve"> </w:t>
      </w:r>
    </w:p>
    <w:p w:rsidR="00A564B9" w:rsidRPr="00AE4D80" w:rsidRDefault="00A564B9" w:rsidP="00A564B9">
      <w:pPr>
        <w:jc w:val="both"/>
        <w:rPr>
          <w:rFonts w:ascii="Verdana" w:hAnsi="Verdana"/>
          <w:color w:val="000000"/>
          <w:sz w:val="17"/>
          <w:szCs w:val="17"/>
        </w:rPr>
      </w:pPr>
    </w:p>
    <w:p w:rsidR="00FF7C03" w:rsidRPr="00FF7C03" w:rsidRDefault="00FF7C03" w:rsidP="00FF7C03">
      <w:pPr>
        <w:numPr>
          <w:ilvl w:val="0"/>
          <w:numId w:val="2"/>
        </w:numPr>
        <w:tabs>
          <w:tab w:val="clear" w:pos="288"/>
        </w:tabs>
        <w:jc w:val="both"/>
        <w:rPr>
          <w:rFonts w:ascii="Verdana" w:hAnsi="Verdana"/>
          <w:b/>
          <w:sz w:val="17"/>
          <w:szCs w:val="17"/>
        </w:rPr>
      </w:pPr>
      <w:r w:rsidRPr="00FF7C03">
        <w:rPr>
          <w:rFonts w:ascii="Verdana" w:hAnsi="Verdana"/>
          <w:b/>
          <w:sz w:val="17"/>
          <w:szCs w:val="17"/>
        </w:rPr>
        <w:t xml:space="preserve">Testing </w:t>
      </w:r>
    </w:p>
    <w:p w:rsidR="00FF7C03" w:rsidRPr="00FF7C03" w:rsidRDefault="00FF7C03" w:rsidP="00FF7C03">
      <w:pPr>
        <w:numPr>
          <w:ilvl w:val="0"/>
          <w:numId w:val="3"/>
        </w:numPr>
        <w:tabs>
          <w:tab w:val="clear" w:pos="2016"/>
        </w:tabs>
        <w:spacing w:before="40"/>
        <w:jc w:val="both"/>
        <w:rPr>
          <w:rFonts w:ascii="Verdana" w:hAnsi="Verdana"/>
          <w:sz w:val="17"/>
          <w:szCs w:val="17"/>
        </w:rPr>
      </w:pPr>
      <w:r w:rsidRPr="00FF7C03">
        <w:rPr>
          <w:rFonts w:ascii="Verdana" w:hAnsi="Verdana"/>
          <w:sz w:val="17"/>
          <w:szCs w:val="17"/>
        </w:rPr>
        <w:t xml:space="preserve">Drive end-to-end area testing strategy aligned to </w:t>
      </w:r>
      <w:r w:rsidR="007900B6">
        <w:rPr>
          <w:rFonts w:ascii="Verdana" w:hAnsi="Verdana"/>
          <w:sz w:val="17"/>
          <w:szCs w:val="17"/>
        </w:rPr>
        <w:t>Testing Organisation</w:t>
      </w:r>
      <w:r w:rsidRPr="00FF7C03">
        <w:rPr>
          <w:rFonts w:ascii="Verdana" w:hAnsi="Verdana"/>
          <w:sz w:val="17"/>
          <w:szCs w:val="17"/>
        </w:rPr>
        <w:t xml:space="preserve">.  </w:t>
      </w:r>
    </w:p>
    <w:p w:rsidR="00FF7C03" w:rsidRPr="00FF7C03" w:rsidRDefault="00FF7C03" w:rsidP="00FF7C03">
      <w:pPr>
        <w:numPr>
          <w:ilvl w:val="0"/>
          <w:numId w:val="3"/>
        </w:numPr>
        <w:tabs>
          <w:tab w:val="clear" w:pos="2016"/>
        </w:tabs>
        <w:spacing w:before="40"/>
        <w:jc w:val="both"/>
        <w:rPr>
          <w:rFonts w:ascii="Verdana" w:hAnsi="Verdana"/>
          <w:sz w:val="17"/>
          <w:szCs w:val="17"/>
        </w:rPr>
      </w:pPr>
      <w:r w:rsidRPr="00FF7C03">
        <w:rPr>
          <w:rFonts w:ascii="Verdana" w:hAnsi="Verdana"/>
          <w:sz w:val="17"/>
          <w:szCs w:val="17"/>
        </w:rPr>
        <w:t>Contribute to continuous improvement of testing service delivery with the area</w:t>
      </w:r>
    </w:p>
    <w:p w:rsidR="00FF7C03" w:rsidRPr="00FF7C03" w:rsidRDefault="00FF7C03" w:rsidP="00FF7C03">
      <w:pPr>
        <w:numPr>
          <w:ilvl w:val="0"/>
          <w:numId w:val="3"/>
        </w:numPr>
        <w:tabs>
          <w:tab w:val="clear" w:pos="2016"/>
        </w:tabs>
        <w:spacing w:before="40"/>
        <w:jc w:val="both"/>
        <w:rPr>
          <w:rFonts w:ascii="Verdana" w:hAnsi="Verdana"/>
          <w:sz w:val="17"/>
          <w:szCs w:val="17"/>
        </w:rPr>
      </w:pPr>
      <w:r w:rsidRPr="00FF7C03">
        <w:rPr>
          <w:rFonts w:ascii="Verdana" w:hAnsi="Verdana"/>
          <w:sz w:val="17"/>
          <w:szCs w:val="17"/>
        </w:rPr>
        <w:t xml:space="preserve">Ensure implementation of testing process ensuring sustainability and maintainability of testing solutions </w:t>
      </w:r>
    </w:p>
    <w:p w:rsidR="00FF7C03" w:rsidRPr="00FF7C03" w:rsidRDefault="00FF7C03" w:rsidP="00FF7C03">
      <w:pPr>
        <w:numPr>
          <w:ilvl w:val="0"/>
          <w:numId w:val="3"/>
        </w:numPr>
        <w:tabs>
          <w:tab w:val="clear" w:pos="2016"/>
        </w:tabs>
        <w:spacing w:before="40"/>
        <w:jc w:val="both"/>
        <w:rPr>
          <w:rFonts w:ascii="Verdana" w:hAnsi="Verdana"/>
          <w:sz w:val="17"/>
          <w:szCs w:val="17"/>
        </w:rPr>
      </w:pPr>
      <w:r w:rsidRPr="00FF7C03">
        <w:rPr>
          <w:rFonts w:ascii="Verdana" w:hAnsi="Verdana"/>
          <w:sz w:val="17"/>
          <w:szCs w:val="17"/>
        </w:rPr>
        <w:t>Work closely with automation team and incorporate sound automation practices into the area, with the objective of long term cost optimization</w:t>
      </w:r>
    </w:p>
    <w:p w:rsidR="00FF7C03" w:rsidRDefault="00FF7C03" w:rsidP="00FF7C03">
      <w:pPr>
        <w:numPr>
          <w:ilvl w:val="0"/>
          <w:numId w:val="3"/>
        </w:numPr>
        <w:tabs>
          <w:tab w:val="clear" w:pos="2016"/>
        </w:tabs>
        <w:spacing w:before="40"/>
        <w:jc w:val="both"/>
        <w:rPr>
          <w:rFonts w:ascii="Verdana" w:hAnsi="Verdana"/>
          <w:sz w:val="17"/>
          <w:szCs w:val="17"/>
        </w:rPr>
      </w:pPr>
      <w:r w:rsidRPr="00FF7C03">
        <w:rPr>
          <w:rFonts w:ascii="Verdana" w:hAnsi="Verdana"/>
          <w:sz w:val="17"/>
          <w:szCs w:val="17"/>
        </w:rPr>
        <w:t xml:space="preserve">Consult / Advise Test managers on most appropriate testing approach for projects within the area and </w:t>
      </w:r>
      <w:r w:rsidR="007900B6">
        <w:rPr>
          <w:rFonts w:ascii="Verdana" w:hAnsi="Verdana"/>
          <w:sz w:val="17"/>
          <w:szCs w:val="17"/>
        </w:rPr>
        <w:t>drive the implementation.</w:t>
      </w:r>
    </w:p>
    <w:p w:rsidR="005D375E" w:rsidRPr="00DD0FF0" w:rsidRDefault="005D375E" w:rsidP="005D375E">
      <w:pPr>
        <w:numPr>
          <w:ilvl w:val="0"/>
          <w:numId w:val="3"/>
        </w:numPr>
        <w:tabs>
          <w:tab w:val="clear" w:pos="2016"/>
        </w:tabs>
        <w:spacing w:before="40"/>
        <w:jc w:val="both"/>
        <w:rPr>
          <w:rFonts w:ascii="Verdana" w:hAnsi="Verdana"/>
          <w:sz w:val="17"/>
          <w:szCs w:val="17"/>
        </w:rPr>
      </w:pPr>
      <w:r w:rsidRPr="00DD0FF0">
        <w:rPr>
          <w:rFonts w:ascii="Verdana" w:hAnsi="Verdana"/>
          <w:sz w:val="17"/>
          <w:szCs w:val="17"/>
        </w:rPr>
        <w:lastRenderedPageBreak/>
        <w:t>Defining and managing the Quality Assurance program in the organization; overseeing metrics data collection and calculation</w:t>
      </w:r>
      <w:r>
        <w:rPr>
          <w:rFonts w:ascii="Verdana" w:hAnsi="Verdana"/>
          <w:sz w:val="17"/>
          <w:szCs w:val="17"/>
        </w:rPr>
        <w:t>.</w:t>
      </w:r>
    </w:p>
    <w:p w:rsidR="008B7E76" w:rsidRDefault="008B7E76" w:rsidP="006875C1">
      <w:pPr>
        <w:spacing w:before="40"/>
        <w:ind w:left="2016"/>
        <w:jc w:val="both"/>
        <w:rPr>
          <w:rFonts w:ascii="Verdana" w:hAnsi="Verdana"/>
          <w:sz w:val="17"/>
          <w:szCs w:val="17"/>
        </w:rPr>
      </w:pPr>
    </w:p>
    <w:p w:rsidR="001E4404" w:rsidRPr="003856AD" w:rsidRDefault="00C74032" w:rsidP="001E4404">
      <w:pPr>
        <w:numPr>
          <w:ilvl w:val="0"/>
          <w:numId w:val="2"/>
        </w:numPr>
        <w:tabs>
          <w:tab w:val="clear" w:pos="288"/>
        </w:tabs>
        <w:jc w:val="both"/>
        <w:rPr>
          <w:rFonts w:ascii="Verdana" w:hAnsi="Verdana"/>
          <w:b/>
          <w:sz w:val="17"/>
          <w:szCs w:val="17"/>
        </w:rPr>
      </w:pPr>
      <w:r>
        <w:rPr>
          <w:rFonts w:ascii="Verdana" w:hAnsi="Verdana"/>
          <w:b/>
          <w:sz w:val="17"/>
          <w:szCs w:val="17"/>
        </w:rPr>
        <w:t>Resource and People</w:t>
      </w:r>
      <w:r w:rsidR="001E4404">
        <w:rPr>
          <w:rFonts w:ascii="Verdana" w:hAnsi="Verdana"/>
          <w:b/>
          <w:sz w:val="17"/>
          <w:szCs w:val="17"/>
        </w:rPr>
        <w:t xml:space="preserve"> Management</w:t>
      </w:r>
    </w:p>
    <w:p w:rsidR="00C74032" w:rsidRPr="00C74032" w:rsidRDefault="00C74032" w:rsidP="00C74032">
      <w:pPr>
        <w:numPr>
          <w:ilvl w:val="0"/>
          <w:numId w:val="3"/>
        </w:numPr>
        <w:tabs>
          <w:tab w:val="clear" w:pos="2016"/>
        </w:tabs>
        <w:spacing w:before="40"/>
        <w:jc w:val="both"/>
        <w:rPr>
          <w:rFonts w:ascii="Verdana" w:hAnsi="Verdana"/>
          <w:sz w:val="17"/>
          <w:szCs w:val="17"/>
        </w:rPr>
      </w:pPr>
      <w:r w:rsidRPr="00C74032">
        <w:rPr>
          <w:rFonts w:ascii="Verdana" w:hAnsi="Verdana"/>
          <w:sz w:val="17"/>
          <w:szCs w:val="17"/>
        </w:rPr>
        <w:t>Assist resource planning, alloca</w:t>
      </w:r>
      <w:r w:rsidR="00944219">
        <w:rPr>
          <w:rFonts w:ascii="Verdana" w:hAnsi="Verdana"/>
          <w:sz w:val="17"/>
          <w:szCs w:val="17"/>
        </w:rPr>
        <w:t xml:space="preserve">tion and sourcing for the area, </w:t>
      </w:r>
      <w:r w:rsidRPr="00C74032">
        <w:rPr>
          <w:rFonts w:ascii="Verdana" w:hAnsi="Verdana"/>
          <w:sz w:val="17"/>
          <w:szCs w:val="17"/>
        </w:rPr>
        <w:t>ensuring optimal resource utilization in</w:t>
      </w:r>
      <w:r w:rsidR="00B36D95">
        <w:rPr>
          <w:rFonts w:ascii="Verdana" w:hAnsi="Verdana"/>
          <w:sz w:val="17"/>
          <w:szCs w:val="17"/>
        </w:rPr>
        <w:t xml:space="preserve"> the area as well as overall Testing Organisation.</w:t>
      </w:r>
    </w:p>
    <w:p w:rsidR="00C74032" w:rsidRPr="00C74032" w:rsidRDefault="00C74032" w:rsidP="00C74032">
      <w:pPr>
        <w:numPr>
          <w:ilvl w:val="0"/>
          <w:numId w:val="3"/>
        </w:numPr>
        <w:tabs>
          <w:tab w:val="clear" w:pos="2016"/>
        </w:tabs>
        <w:spacing w:before="40"/>
        <w:jc w:val="both"/>
        <w:rPr>
          <w:rFonts w:ascii="Verdana" w:hAnsi="Verdana"/>
          <w:sz w:val="17"/>
          <w:szCs w:val="17"/>
        </w:rPr>
      </w:pPr>
      <w:r w:rsidRPr="00C74032">
        <w:rPr>
          <w:rFonts w:ascii="Verdana" w:hAnsi="Verdana"/>
          <w:sz w:val="17"/>
          <w:szCs w:val="17"/>
        </w:rPr>
        <w:t>Resolve any resource conflicts and issues [Delivery, productivity, onsite related, HR related]</w:t>
      </w:r>
    </w:p>
    <w:p w:rsidR="00C74032" w:rsidRPr="00C74032" w:rsidRDefault="00C74032" w:rsidP="00C74032">
      <w:pPr>
        <w:numPr>
          <w:ilvl w:val="0"/>
          <w:numId w:val="3"/>
        </w:numPr>
        <w:tabs>
          <w:tab w:val="clear" w:pos="2016"/>
        </w:tabs>
        <w:spacing w:before="40"/>
        <w:jc w:val="both"/>
        <w:rPr>
          <w:rFonts w:ascii="Verdana" w:hAnsi="Verdana"/>
          <w:sz w:val="17"/>
          <w:szCs w:val="17"/>
        </w:rPr>
      </w:pPr>
      <w:r w:rsidRPr="00C74032">
        <w:rPr>
          <w:rFonts w:ascii="Verdana" w:hAnsi="Verdana"/>
          <w:sz w:val="17"/>
          <w:szCs w:val="17"/>
        </w:rPr>
        <w:t>Perform estimates of test resources and activities at an area level and collaborate with the onshore/offshore resource manager to ensure all requirements are full-filled on time</w:t>
      </w:r>
    </w:p>
    <w:p w:rsidR="00C74032" w:rsidRPr="00C74032" w:rsidRDefault="00C74032" w:rsidP="00C74032">
      <w:pPr>
        <w:numPr>
          <w:ilvl w:val="0"/>
          <w:numId w:val="3"/>
        </w:numPr>
        <w:tabs>
          <w:tab w:val="clear" w:pos="2016"/>
        </w:tabs>
        <w:spacing w:before="40"/>
        <w:jc w:val="both"/>
        <w:rPr>
          <w:rFonts w:ascii="Verdana" w:hAnsi="Verdana"/>
          <w:sz w:val="17"/>
          <w:szCs w:val="17"/>
        </w:rPr>
      </w:pPr>
      <w:r w:rsidRPr="00C74032">
        <w:rPr>
          <w:rFonts w:ascii="Verdana" w:hAnsi="Verdana"/>
          <w:sz w:val="17"/>
          <w:szCs w:val="17"/>
        </w:rPr>
        <w:t>Manage test team within the area (people management, career planning and people care) within the area:</w:t>
      </w:r>
    </w:p>
    <w:p w:rsidR="001E4404" w:rsidRDefault="001E4404" w:rsidP="001E4404">
      <w:pPr>
        <w:ind w:left="288"/>
        <w:jc w:val="both"/>
        <w:rPr>
          <w:rFonts w:ascii="Verdana" w:hAnsi="Verdana"/>
          <w:b/>
          <w:sz w:val="17"/>
          <w:szCs w:val="17"/>
        </w:rPr>
      </w:pPr>
    </w:p>
    <w:p w:rsidR="00F654F2" w:rsidRPr="00BE04BF" w:rsidRDefault="00586C2C" w:rsidP="00F654F2">
      <w:pPr>
        <w:numPr>
          <w:ilvl w:val="0"/>
          <w:numId w:val="2"/>
        </w:numPr>
        <w:tabs>
          <w:tab w:val="clear" w:pos="288"/>
        </w:tabs>
        <w:jc w:val="both"/>
        <w:rPr>
          <w:rFonts w:ascii="Verdana" w:hAnsi="Verdana"/>
          <w:b/>
          <w:sz w:val="17"/>
          <w:szCs w:val="17"/>
        </w:rPr>
      </w:pPr>
      <w:r>
        <w:rPr>
          <w:rFonts w:ascii="Verdana" w:hAnsi="Verdana"/>
          <w:b/>
          <w:sz w:val="17"/>
          <w:szCs w:val="17"/>
        </w:rPr>
        <w:t>Delivery &amp; Stakeholder Management</w:t>
      </w:r>
    </w:p>
    <w:p w:rsidR="00A7246E" w:rsidRPr="00A7246E" w:rsidRDefault="00722F81" w:rsidP="00A7246E">
      <w:pPr>
        <w:numPr>
          <w:ilvl w:val="0"/>
          <w:numId w:val="3"/>
        </w:numPr>
        <w:spacing w:before="40"/>
        <w:jc w:val="both"/>
        <w:rPr>
          <w:rFonts w:ascii="Verdana" w:hAnsi="Verdana"/>
          <w:sz w:val="17"/>
          <w:szCs w:val="17"/>
        </w:rPr>
      </w:pPr>
      <w:r>
        <w:rPr>
          <w:rFonts w:ascii="Verdana" w:hAnsi="Verdana"/>
          <w:sz w:val="17"/>
          <w:szCs w:val="17"/>
        </w:rPr>
        <w:t>R</w:t>
      </w:r>
      <w:r w:rsidR="00A7246E" w:rsidRPr="00A7246E">
        <w:rPr>
          <w:rFonts w:ascii="Verdana" w:hAnsi="Verdana"/>
          <w:sz w:val="17"/>
          <w:szCs w:val="17"/>
        </w:rPr>
        <w:t>esponsible for the delivery of all testing initiatives within the area:</w:t>
      </w:r>
    </w:p>
    <w:p w:rsidR="00A7246E" w:rsidRPr="00A7246E" w:rsidRDefault="00A7246E" w:rsidP="00A7246E">
      <w:pPr>
        <w:numPr>
          <w:ilvl w:val="1"/>
          <w:numId w:val="3"/>
        </w:numPr>
        <w:spacing w:before="40"/>
        <w:jc w:val="both"/>
        <w:rPr>
          <w:rFonts w:ascii="Verdana" w:hAnsi="Verdana"/>
          <w:sz w:val="17"/>
          <w:szCs w:val="17"/>
        </w:rPr>
      </w:pPr>
      <w:r w:rsidRPr="00A7246E">
        <w:rPr>
          <w:rFonts w:ascii="Verdana" w:hAnsi="Verdana"/>
          <w:sz w:val="17"/>
          <w:szCs w:val="17"/>
        </w:rPr>
        <w:t>Responsible for Delivery of testing across all projects within the area</w:t>
      </w:r>
    </w:p>
    <w:p w:rsidR="00A7246E" w:rsidRPr="00A7246E" w:rsidRDefault="00A7246E" w:rsidP="00A7246E">
      <w:pPr>
        <w:numPr>
          <w:ilvl w:val="1"/>
          <w:numId w:val="3"/>
        </w:numPr>
        <w:spacing w:before="40"/>
        <w:jc w:val="both"/>
        <w:rPr>
          <w:rFonts w:ascii="Verdana" w:hAnsi="Verdana"/>
          <w:sz w:val="17"/>
          <w:szCs w:val="17"/>
        </w:rPr>
      </w:pPr>
      <w:r w:rsidRPr="00A7246E">
        <w:rPr>
          <w:rFonts w:ascii="Verdana" w:hAnsi="Verdana"/>
          <w:sz w:val="17"/>
          <w:szCs w:val="17"/>
        </w:rPr>
        <w:t>Implement advanced risk and Issue management within the area</w:t>
      </w:r>
    </w:p>
    <w:p w:rsidR="00A7246E" w:rsidRPr="00A7246E" w:rsidRDefault="00A7246E" w:rsidP="00A7246E">
      <w:pPr>
        <w:numPr>
          <w:ilvl w:val="1"/>
          <w:numId w:val="3"/>
        </w:numPr>
        <w:spacing w:before="40"/>
        <w:jc w:val="both"/>
        <w:rPr>
          <w:rFonts w:ascii="Verdana" w:hAnsi="Verdana"/>
          <w:sz w:val="17"/>
          <w:szCs w:val="17"/>
        </w:rPr>
      </w:pPr>
      <w:r w:rsidRPr="00A7246E">
        <w:rPr>
          <w:rFonts w:ascii="Verdana" w:hAnsi="Verdana"/>
          <w:sz w:val="17"/>
          <w:szCs w:val="17"/>
        </w:rPr>
        <w:t>Ensure knowledge management is implemented within the area</w:t>
      </w:r>
    </w:p>
    <w:p w:rsidR="00A7246E" w:rsidRPr="00A7246E" w:rsidRDefault="0065078F" w:rsidP="00A7246E">
      <w:pPr>
        <w:numPr>
          <w:ilvl w:val="1"/>
          <w:numId w:val="3"/>
        </w:numPr>
        <w:spacing w:before="40"/>
        <w:jc w:val="both"/>
        <w:rPr>
          <w:rFonts w:ascii="Verdana" w:hAnsi="Verdana"/>
          <w:sz w:val="17"/>
          <w:szCs w:val="17"/>
        </w:rPr>
      </w:pPr>
      <w:r>
        <w:rPr>
          <w:rFonts w:ascii="Verdana" w:hAnsi="Verdana"/>
          <w:sz w:val="17"/>
          <w:szCs w:val="17"/>
        </w:rPr>
        <w:t>R</w:t>
      </w:r>
      <w:r w:rsidR="00A7246E" w:rsidRPr="00A7246E">
        <w:rPr>
          <w:rFonts w:ascii="Verdana" w:hAnsi="Verdana"/>
          <w:sz w:val="17"/>
          <w:szCs w:val="17"/>
        </w:rPr>
        <w:t>esponsible for the application of the test management process as well as improvement there-off Active involvement in the Testing Practice</w:t>
      </w:r>
    </w:p>
    <w:p w:rsidR="00E601CC" w:rsidRDefault="00A7246E" w:rsidP="00E601CC">
      <w:pPr>
        <w:numPr>
          <w:ilvl w:val="1"/>
          <w:numId w:val="3"/>
        </w:numPr>
        <w:spacing w:before="40"/>
        <w:jc w:val="both"/>
        <w:rPr>
          <w:rFonts w:ascii="Verdana" w:hAnsi="Verdana"/>
          <w:sz w:val="17"/>
          <w:szCs w:val="17"/>
        </w:rPr>
      </w:pPr>
      <w:r w:rsidRPr="00A7246E">
        <w:rPr>
          <w:rFonts w:ascii="Verdana" w:hAnsi="Verdana"/>
          <w:sz w:val="17"/>
          <w:szCs w:val="17"/>
        </w:rPr>
        <w:t>Contribute to, establish and ensure the implementation o</w:t>
      </w:r>
      <w:r>
        <w:rPr>
          <w:rFonts w:ascii="Verdana" w:hAnsi="Verdana"/>
          <w:sz w:val="17"/>
          <w:szCs w:val="17"/>
        </w:rPr>
        <w:t xml:space="preserve">f SLAs with the area as per </w:t>
      </w:r>
      <w:r w:rsidRPr="00A7246E">
        <w:rPr>
          <w:rFonts w:ascii="Verdana" w:hAnsi="Verdana"/>
          <w:sz w:val="17"/>
          <w:szCs w:val="17"/>
        </w:rPr>
        <w:t>Testing Centre Strategy and Practice</w:t>
      </w:r>
    </w:p>
    <w:p w:rsidR="00E601CC" w:rsidRPr="00E601CC" w:rsidRDefault="00E601CC" w:rsidP="00E601CC">
      <w:pPr>
        <w:spacing w:before="40"/>
        <w:ind w:left="2304"/>
        <w:jc w:val="both"/>
        <w:rPr>
          <w:rFonts w:ascii="Verdana" w:hAnsi="Verdana"/>
          <w:sz w:val="17"/>
          <w:szCs w:val="17"/>
        </w:rPr>
      </w:pPr>
    </w:p>
    <w:p w:rsidR="00365827" w:rsidRDefault="00822303" w:rsidP="00822303">
      <w:pPr>
        <w:numPr>
          <w:ilvl w:val="0"/>
          <w:numId w:val="2"/>
        </w:numPr>
        <w:jc w:val="both"/>
        <w:rPr>
          <w:rFonts w:ascii="Verdana" w:hAnsi="Verdana"/>
          <w:b/>
          <w:sz w:val="17"/>
          <w:szCs w:val="17"/>
        </w:rPr>
      </w:pPr>
      <w:r w:rsidRPr="00822303">
        <w:rPr>
          <w:rFonts w:ascii="Verdana" w:hAnsi="Verdana"/>
          <w:b/>
          <w:sz w:val="17"/>
          <w:szCs w:val="17"/>
        </w:rPr>
        <w:t xml:space="preserve">Account Management </w:t>
      </w:r>
    </w:p>
    <w:p w:rsidR="00E601CC" w:rsidRPr="00E601CC" w:rsidRDefault="00E601CC" w:rsidP="00E601CC">
      <w:pPr>
        <w:numPr>
          <w:ilvl w:val="0"/>
          <w:numId w:val="3"/>
        </w:numPr>
        <w:tabs>
          <w:tab w:val="clear" w:pos="2016"/>
        </w:tabs>
        <w:spacing w:before="40"/>
        <w:jc w:val="both"/>
        <w:rPr>
          <w:rFonts w:ascii="Verdana" w:hAnsi="Verdana"/>
          <w:sz w:val="17"/>
          <w:szCs w:val="17"/>
        </w:rPr>
      </w:pPr>
      <w:r w:rsidRPr="00E601CC">
        <w:rPr>
          <w:rFonts w:ascii="Verdana" w:hAnsi="Verdana"/>
          <w:sz w:val="17"/>
          <w:szCs w:val="17"/>
        </w:rPr>
        <w:t>Invoicing and Financial Accounting on a monthly basis for all ongoing global engagements</w:t>
      </w:r>
    </w:p>
    <w:p w:rsidR="007D2336" w:rsidRDefault="00E601CC" w:rsidP="007D2336">
      <w:pPr>
        <w:numPr>
          <w:ilvl w:val="0"/>
          <w:numId w:val="3"/>
        </w:numPr>
        <w:tabs>
          <w:tab w:val="clear" w:pos="2016"/>
        </w:tabs>
        <w:spacing w:before="40"/>
        <w:jc w:val="both"/>
        <w:rPr>
          <w:rFonts w:ascii="Verdana" w:hAnsi="Verdana"/>
          <w:sz w:val="17"/>
          <w:szCs w:val="17"/>
        </w:rPr>
      </w:pPr>
      <w:r w:rsidRPr="00E601CC">
        <w:rPr>
          <w:rFonts w:ascii="Verdana" w:hAnsi="Verdana"/>
          <w:sz w:val="17"/>
          <w:szCs w:val="17"/>
        </w:rPr>
        <w:t xml:space="preserve">Data driven reporting on weekly/monthly basis for </w:t>
      </w:r>
      <w:r>
        <w:rPr>
          <w:rFonts w:ascii="Verdana" w:hAnsi="Verdana"/>
          <w:sz w:val="17"/>
          <w:szCs w:val="17"/>
        </w:rPr>
        <w:t>client</w:t>
      </w:r>
      <w:r w:rsidRPr="00E601CC">
        <w:rPr>
          <w:rFonts w:ascii="Verdana" w:hAnsi="Verdana"/>
          <w:sz w:val="17"/>
          <w:szCs w:val="17"/>
        </w:rPr>
        <w:t>, tracking parameters like engagement volume, cost savings etc</w:t>
      </w:r>
      <w:r>
        <w:rPr>
          <w:rFonts w:ascii="Verdana" w:hAnsi="Verdana"/>
          <w:sz w:val="17"/>
          <w:szCs w:val="17"/>
        </w:rPr>
        <w:t>.</w:t>
      </w:r>
    </w:p>
    <w:p w:rsidR="007D2336" w:rsidRDefault="007D2336" w:rsidP="007D2336">
      <w:pPr>
        <w:spacing w:before="40"/>
        <w:jc w:val="both"/>
        <w:rPr>
          <w:rFonts w:ascii="Verdana" w:hAnsi="Verdana"/>
          <w:b/>
          <w:sz w:val="17"/>
          <w:szCs w:val="17"/>
          <w:lang w:val="en-US"/>
        </w:rPr>
      </w:pPr>
    </w:p>
    <w:p w:rsidR="007D2336" w:rsidRPr="007D2336" w:rsidRDefault="00E97317" w:rsidP="007D2336">
      <w:pPr>
        <w:spacing w:before="40"/>
        <w:jc w:val="both"/>
        <w:rPr>
          <w:rFonts w:ascii="Verdana" w:hAnsi="Verdana"/>
          <w:sz w:val="17"/>
          <w:szCs w:val="17"/>
        </w:rPr>
      </w:pPr>
      <w:r>
        <w:rPr>
          <w:rFonts w:ascii="Verdana" w:hAnsi="Verdana"/>
          <w:b/>
          <w:sz w:val="17"/>
          <w:szCs w:val="17"/>
          <w:lang w:val="en-US"/>
        </w:rPr>
        <w:t>Additionally h</w:t>
      </w:r>
      <w:r w:rsidR="007D2336" w:rsidRPr="007D2336">
        <w:rPr>
          <w:rFonts w:ascii="Verdana" w:hAnsi="Verdana"/>
          <w:b/>
          <w:sz w:val="17"/>
          <w:szCs w:val="17"/>
          <w:lang w:val="en-US"/>
        </w:rPr>
        <w:t>andling PMO team which is responsible for Metrics, Contracts, Demand fulfillment and Invoicing</w:t>
      </w:r>
      <w:r w:rsidR="007D2336">
        <w:rPr>
          <w:rFonts w:ascii="Verdana" w:hAnsi="Verdana"/>
          <w:b/>
          <w:sz w:val="17"/>
          <w:szCs w:val="17"/>
          <w:lang w:val="en-US"/>
        </w:rPr>
        <w:t xml:space="preserve"> for client Johnson &amp; Johnson. </w:t>
      </w:r>
    </w:p>
    <w:p w:rsidR="00365827" w:rsidRPr="00A7246E" w:rsidRDefault="00365827" w:rsidP="00365827">
      <w:pPr>
        <w:spacing w:before="40"/>
        <w:jc w:val="both"/>
        <w:rPr>
          <w:rFonts w:ascii="Verdana" w:hAnsi="Verdana"/>
          <w:sz w:val="17"/>
          <w:szCs w:val="17"/>
        </w:rPr>
      </w:pPr>
    </w:p>
    <w:p w:rsidR="00361FF8" w:rsidRDefault="00D86A91" w:rsidP="00A564B9">
      <w:pPr>
        <w:pBdr>
          <w:bottom w:val="single" w:sz="18" w:space="1" w:color="auto"/>
        </w:pBdr>
        <w:jc w:val="both"/>
        <w:rPr>
          <w:rFonts w:ascii="Verdana" w:hAnsi="Verdana" w:cs="Tahoma"/>
          <w:color w:val="0000FF"/>
          <w:sz w:val="17"/>
          <w:szCs w:val="17"/>
        </w:rPr>
      </w:pPr>
      <w:r w:rsidRPr="00D86A91">
        <w:rPr>
          <w:rFonts w:ascii="Verdana" w:hAnsi="Verdana"/>
          <w:b/>
          <w:sz w:val="17"/>
          <w:szCs w:val="17"/>
          <w:u w:val="single"/>
        </w:rPr>
        <w:t>Notable Credits</w:t>
      </w:r>
      <w:r w:rsidR="00B8703F">
        <w:rPr>
          <w:rFonts w:ascii="Verdana" w:hAnsi="Verdana"/>
          <w:b/>
          <w:sz w:val="17"/>
          <w:szCs w:val="17"/>
          <w:u w:val="single"/>
        </w:rPr>
        <w:t xml:space="preserve">  </w:t>
      </w:r>
    </w:p>
    <w:p w:rsidR="00B8703F" w:rsidRDefault="00B8703F" w:rsidP="00A564B9">
      <w:pPr>
        <w:pBdr>
          <w:bottom w:val="single" w:sz="18" w:space="1" w:color="auto"/>
        </w:pBdr>
        <w:jc w:val="both"/>
        <w:rPr>
          <w:rFonts w:ascii="Verdana" w:hAnsi="Verdana" w:cs="Tahoma"/>
          <w:color w:val="0000FF"/>
          <w:sz w:val="17"/>
          <w:szCs w:val="17"/>
        </w:rPr>
      </w:pPr>
    </w:p>
    <w:p w:rsidR="00B8703F" w:rsidRPr="00FB03E7" w:rsidRDefault="00B8703F" w:rsidP="00A564B9">
      <w:pPr>
        <w:pBdr>
          <w:bottom w:val="single" w:sz="18" w:space="1" w:color="auto"/>
        </w:pBdr>
        <w:jc w:val="both"/>
        <w:rPr>
          <w:rFonts w:ascii="Verdana" w:hAnsi="Verdana" w:cs="Tahoma"/>
          <w:sz w:val="17"/>
          <w:szCs w:val="17"/>
        </w:rPr>
      </w:pPr>
      <w:r w:rsidRPr="00FB03E7">
        <w:rPr>
          <w:rFonts w:ascii="Verdana" w:hAnsi="Verdana" w:cs="Tahoma"/>
          <w:sz w:val="17"/>
          <w:szCs w:val="17"/>
        </w:rPr>
        <w:t xml:space="preserve">1.  Received 1 ‘You have </w:t>
      </w:r>
      <w:r w:rsidR="007E3166" w:rsidRPr="00FB03E7">
        <w:rPr>
          <w:rFonts w:ascii="Verdana" w:hAnsi="Verdana" w:cs="Tahoma"/>
          <w:sz w:val="17"/>
          <w:szCs w:val="17"/>
        </w:rPr>
        <w:t>earned</w:t>
      </w:r>
      <w:r w:rsidRPr="00FB03E7">
        <w:rPr>
          <w:rFonts w:ascii="Verdana" w:hAnsi="Verdana" w:cs="Tahoma"/>
          <w:sz w:val="17"/>
          <w:szCs w:val="17"/>
        </w:rPr>
        <w:t xml:space="preserve"> it’ and </w:t>
      </w:r>
      <w:r w:rsidR="00366965">
        <w:rPr>
          <w:rFonts w:ascii="Verdana" w:hAnsi="Verdana" w:cs="Tahoma"/>
          <w:sz w:val="17"/>
          <w:szCs w:val="17"/>
        </w:rPr>
        <w:t xml:space="preserve">1 ‘On the </w:t>
      </w:r>
      <w:r w:rsidR="009401F5">
        <w:rPr>
          <w:rFonts w:ascii="Verdana" w:hAnsi="Verdana" w:cs="Tahoma"/>
          <w:sz w:val="17"/>
          <w:szCs w:val="17"/>
        </w:rPr>
        <w:t>Spot</w:t>
      </w:r>
      <w:r w:rsidR="009401F5" w:rsidRPr="00FB03E7">
        <w:rPr>
          <w:rFonts w:ascii="Verdana" w:hAnsi="Verdana" w:cs="Tahoma"/>
          <w:sz w:val="17"/>
          <w:szCs w:val="17"/>
        </w:rPr>
        <w:t>‘</w:t>
      </w:r>
      <w:r w:rsidR="00271ADD">
        <w:rPr>
          <w:rFonts w:ascii="Verdana" w:hAnsi="Verdana" w:cs="Tahoma"/>
          <w:sz w:val="17"/>
          <w:szCs w:val="17"/>
        </w:rPr>
        <w:t xml:space="preserve"> </w:t>
      </w:r>
      <w:r w:rsidR="009401F5">
        <w:rPr>
          <w:rFonts w:ascii="Verdana" w:hAnsi="Verdana" w:cs="Tahoma"/>
          <w:sz w:val="17"/>
          <w:szCs w:val="17"/>
        </w:rPr>
        <w:t>award</w:t>
      </w:r>
      <w:r w:rsidRPr="00FB03E7">
        <w:rPr>
          <w:rFonts w:ascii="Verdana" w:hAnsi="Verdana" w:cs="Tahoma"/>
          <w:sz w:val="17"/>
          <w:szCs w:val="17"/>
        </w:rPr>
        <w:t xml:space="preserve"> for exceptional performance.  </w:t>
      </w:r>
    </w:p>
    <w:p w:rsidR="008574F3" w:rsidRDefault="00B8703F" w:rsidP="00A564B9">
      <w:pPr>
        <w:pBdr>
          <w:bottom w:val="single" w:sz="18" w:space="1" w:color="auto"/>
        </w:pBdr>
        <w:jc w:val="both"/>
        <w:rPr>
          <w:rFonts w:ascii="Verdana" w:hAnsi="Verdana" w:cs="Tahoma"/>
          <w:sz w:val="17"/>
          <w:szCs w:val="17"/>
        </w:rPr>
      </w:pPr>
      <w:r w:rsidRPr="00FB03E7">
        <w:rPr>
          <w:rFonts w:ascii="Verdana" w:hAnsi="Verdana" w:cs="Tahoma"/>
          <w:sz w:val="17"/>
          <w:szCs w:val="17"/>
        </w:rPr>
        <w:t xml:space="preserve">2.  Received ‘Fun at Work’ </w:t>
      </w:r>
      <w:r w:rsidR="009E17E8" w:rsidRPr="00FB03E7">
        <w:rPr>
          <w:rFonts w:ascii="Verdana" w:hAnsi="Verdana" w:cs="Tahoma"/>
          <w:sz w:val="17"/>
          <w:szCs w:val="17"/>
        </w:rPr>
        <w:t>award for conducting several Team building activities across the team in Fidelity.</w:t>
      </w:r>
    </w:p>
    <w:p w:rsidR="00B72610" w:rsidRDefault="00B72610" w:rsidP="00A564B9">
      <w:pPr>
        <w:pBdr>
          <w:bottom w:val="single" w:sz="18" w:space="1" w:color="auto"/>
        </w:pBdr>
        <w:jc w:val="both"/>
        <w:rPr>
          <w:rFonts w:ascii="Verdana" w:hAnsi="Verdana" w:cs="Tahoma"/>
          <w:sz w:val="17"/>
          <w:szCs w:val="17"/>
        </w:rPr>
      </w:pPr>
    </w:p>
    <w:p w:rsidR="00B72610" w:rsidRDefault="00B72610" w:rsidP="00A564B9">
      <w:pPr>
        <w:pBdr>
          <w:bottom w:val="single" w:sz="18" w:space="1" w:color="auto"/>
        </w:pBdr>
        <w:jc w:val="both"/>
        <w:rPr>
          <w:rFonts w:ascii="Verdana" w:hAnsi="Verdana"/>
          <w:b/>
          <w:sz w:val="17"/>
          <w:szCs w:val="17"/>
          <w:u w:val="single"/>
        </w:rPr>
      </w:pPr>
      <w:r w:rsidRPr="00B72610">
        <w:rPr>
          <w:rFonts w:ascii="Verdana" w:hAnsi="Verdana"/>
          <w:b/>
          <w:sz w:val="17"/>
          <w:szCs w:val="17"/>
          <w:u w:val="single"/>
        </w:rPr>
        <w:t>Onsite Exp</w:t>
      </w:r>
    </w:p>
    <w:p w:rsidR="00B72610" w:rsidRDefault="00B72610" w:rsidP="00A564B9">
      <w:pPr>
        <w:pBdr>
          <w:bottom w:val="single" w:sz="18" w:space="1" w:color="auto"/>
        </w:pBdr>
        <w:jc w:val="both"/>
        <w:rPr>
          <w:rFonts w:ascii="Verdana" w:hAnsi="Verdana"/>
          <w:b/>
          <w:sz w:val="17"/>
          <w:szCs w:val="17"/>
          <w:u w:val="single"/>
        </w:rPr>
      </w:pPr>
    </w:p>
    <w:p w:rsidR="00D7217D" w:rsidRDefault="00120448" w:rsidP="00A564B9">
      <w:pPr>
        <w:pBdr>
          <w:bottom w:val="single" w:sz="18" w:space="1" w:color="auto"/>
        </w:pBdr>
        <w:jc w:val="both"/>
        <w:rPr>
          <w:rFonts w:ascii="Verdana" w:hAnsi="Verdana"/>
          <w:sz w:val="17"/>
          <w:szCs w:val="17"/>
        </w:rPr>
      </w:pPr>
      <w:r>
        <w:rPr>
          <w:rFonts w:ascii="Verdana" w:hAnsi="Verdana"/>
          <w:sz w:val="17"/>
          <w:szCs w:val="17"/>
        </w:rPr>
        <w:t>W</w:t>
      </w:r>
      <w:r w:rsidR="00D7217D">
        <w:rPr>
          <w:rFonts w:ascii="Verdana" w:hAnsi="Verdana"/>
          <w:sz w:val="17"/>
          <w:szCs w:val="17"/>
        </w:rPr>
        <w:t>ork</w:t>
      </w:r>
      <w:r w:rsidR="00BF6D5D">
        <w:rPr>
          <w:rFonts w:ascii="Verdana" w:hAnsi="Verdana"/>
          <w:sz w:val="17"/>
          <w:szCs w:val="17"/>
        </w:rPr>
        <w:t>ed</w:t>
      </w:r>
      <w:r w:rsidR="00D7217D">
        <w:rPr>
          <w:rFonts w:ascii="Verdana" w:hAnsi="Verdana"/>
          <w:sz w:val="17"/>
          <w:szCs w:val="17"/>
        </w:rPr>
        <w:t xml:space="preserve"> in Johannesburg, S.Africa for Standard Bank.</w:t>
      </w:r>
      <w:r w:rsidR="00BF6D5D">
        <w:rPr>
          <w:rFonts w:ascii="Verdana" w:hAnsi="Verdana"/>
          <w:sz w:val="17"/>
          <w:szCs w:val="17"/>
        </w:rPr>
        <w:t xml:space="preserve"> [May 2012 – Oct 2013]</w:t>
      </w:r>
    </w:p>
    <w:p w:rsidR="00B72610" w:rsidRPr="00B72610" w:rsidRDefault="00B72610" w:rsidP="00A564B9">
      <w:pPr>
        <w:pBdr>
          <w:bottom w:val="single" w:sz="18" w:space="1" w:color="auto"/>
        </w:pBdr>
        <w:jc w:val="both"/>
        <w:rPr>
          <w:rFonts w:ascii="Verdana" w:hAnsi="Verdana"/>
          <w:sz w:val="17"/>
          <w:szCs w:val="17"/>
        </w:rPr>
      </w:pPr>
      <w:r w:rsidRPr="00B72610">
        <w:rPr>
          <w:rFonts w:ascii="Verdana" w:hAnsi="Verdana"/>
          <w:sz w:val="17"/>
          <w:szCs w:val="17"/>
        </w:rPr>
        <w:t>Worke</w:t>
      </w:r>
      <w:r>
        <w:rPr>
          <w:rFonts w:ascii="Verdana" w:hAnsi="Verdana"/>
          <w:sz w:val="17"/>
          <w:szCs w:val="17"/>
        </w:rPr>
        <w:t>d in Merrimack, NH in Clients Place (Fi</w:t>
      </w:r>
      <w:r w:rsidR="00D7217D">
        <w:rPr>
          <w:rFonts w:ascii="Verdana" w:hAnsi="Verdana"/>
          <w:sz w:val="17"/>
          <w:szCs w:val="17"/>
        </w:rPr>
        <w:t xml:space="preserve">delity Investments) as </w:t>
      </w:r>
      <w:r w:rsidR="006851C5">
        <w:rPr>
          <w:rFonts w:ascii="Verdana" w:hAnsi="Verdana"/>
          <w:sz w:val="17"/>
          <w:szCs w:val="17"/>
        </w:rPr>
        <w:t>Onsite coordinator.</w:t>
      </w:r>
    </w:p>
    <w:p w:rsidR="008574F3" w:rsidRDefault="008574F3" w:rsidP="00A564B9">
      <w:pPr>
        <w:pBdr>
          <w:bottom w:val="single" w:sz="18" w:space="1" w:color="auto"/>
        </w:pBdr>
        <w:jc w:val="both"/>
        <w:rPr>
          <w:rFonts w:ascii="Verdana" w:hAnsi="Verdana" w:cs="Tahoma"/>
          <w:color w:val="0000FF"/>
          <w:sz w:val="17"/>
          <w:szCs w:val="17"/>
        </w:rPr>
      </w:pPr>
    </w:p>
    <w:p w:rsidR="00A564B9" w:rsidRPr="00F36AA4" w:rsidRDefault="00A564B9" w:rsidP="00A564B9">
      <w:pPr>
        <w:pBdr>
          <w:bottom w:val="single" w:sz="18" w:space="1" w:color="auto"/>
        </w:pBdr>
        <w:jc w:val="both"/>
        <w:rPr>
          <w:rFonts w:ascii="Verdana" w:hAnsi="Verdana"/>
          <w:b/>
          <w:i/>
          <w:sz w:val="17"/>
          <w:szCs w:val="17"/>
        </w:rPr>
      </w:pPr>
      <w:r w:rsidRPr="00F36AA4">
        <w:rPr>
          <w:rFonts w:ascii="Verdana" w:hAnsi="Verdana"/>
          <w:b/>
          <w:i/>
          <w:sz w:val="27"/>
          <w:szCs w:val="17"/>
        </w:rPr>
        <w:t>S</w:t>
      </w:r>
      <w:r w:rsidRPr="00F36AA4">
        <w:rPr>
          <w:rFonts w:ascii="Verdana" w:hAnsi="Verdana"/>
          <w:b/>
          <w:i/>
          <w:sz w:val="17"/>
          <w:szCs w:val="17"/>
        </w:rPr>
        <w:t>cholastics</w:t>
      </w:r>
    </w:p>
    <w:p w:rsidR="00341A88" w:rsidRPr="00341A88" w:rsidRDefault="00236BB7" w:rsidP="00341A88">
      <w:pPr>
        <w:numPr>
          <w:ilvl w:val="0"/>
          <w:numId w:val="1"/>
        </w:numPr>
        <w:tabs>
          <w:tab w:val="clear" w:pos="288"/>
        </w:tabs>
        <w:spacing w:before="40"/>
        <w:jc w:val="both"/>
        <w:rPr>
          <w:rFonts w:ascii="Verdana" w:hAnsi="Verdana" w:cs="Tahoma"/>
          <w:color w:val="000000"/>
          <w:sz w:val="17"/>
          <w:szCs w:val="17"/>
        </w:rPr>
      </w:pPr>
      <w:r>
        <w:rPr>
          <w:rFonts w:ascii="Verdana" w:hAnsi="Verdana" w:cs="Tahoma"/>
          <w:color w:val="000000"/>
          <w:sz w:val="17"/>
          <w:szCs w:val="17"/>
        </w:rPr>
        <w:t>P.G.D.</w:t>
      </w:r>
      <w:r w:rsidR="00341A88">
        <w:rPr>
          <w:rFonts w:ascii="Verdana" w:hAnsi="Verdana" w:cs="Tahoma"/>
          <w:color w:val="000000"/>
          <w:sz w:val="17"/>
          <w:szCs w:val="17"/>
        </w:rPr>
        <w:t xml:space="preserve">C.A. </w:t>
      </w:r>
      <w:r>
        <w:rPr>
          <w:rFonts w:ascii="Verdana" w:hAnsi="Verdana" w:cs="Tahoma"/>
          <w:color w:val="000000"/>
          <w:sz w:val="17"/>
          <w:szCs w:val="17"/>
        </w:rPr>
        <w:t>–</w:t>
      </w:r>
      <w:r w:rsidR="00341A88">
        <w:rPr>
          <w:rFonts w:ascii="Verdana" w:hAnsi="Verdana" w:cs="Tahoma"/>
          <w:color w:val="000000"/>
          <w:sz w:val="17"/>
          <w:szCs w:val="17"/>
        </w:rPr>
        <w:t xml:space="preserve"> </w:t>
      </w:r>
      <w:r>
        <w:rPr>
          <w:rFonts w:ascii="Verdana" w:hAnsi="Verdana" w:cs="Tahoma"/>
          <w:color w:val="000000"/>
          <w:sz w:val="17"/>
          <w:szCs w:val="17"/>
        </w:rPr>
        <w:t>BDPS Solutions</w:t>
      </w:r>
    </w:p>
    <w:p w:rsidR="00341A88" w:rsidRDefault="00341A88" w:rsidP="00341A88">
      <w:pPr>
        <w:numPr>
          <w:ilvl w:val="0"/>
          <w:numId w:val="1"/>
        </w:numPr>
        <w:tabs>
          <w:tab w:val="clear" w:pos="288"/>
        </w:tabs>
        <w:spacing w:before="40"/>
        <w:jc w:val="both"/>
        <w:rPr>
          <w:rFonts w:ascii="Verdana" w:hAnsi="Verdana" w:cs="Tahoma"/>
          <w:color w:val="000000"/>
          <w:sz w:val="17"/>
          <w:szCs w:val="17"/>
        </w:rPr>
      </w:pPr>
      <w:r w:rsidRPr="00341A88">
        <w:rPr>
          <w:rFonts w:ascii="Verdana" w:hAnsi="Verdana" w:cs="Tahoma"/>
          <w:color w:val="000000"/>
          <w:sz w:val="17"/>
          <w:szCs w:val="17"/>
        </w:rPr>
        <w:t>B.Com</w:t>
      </w:r>
      <w:r>
        <w:rPr>
          <w:rFonts w:ascii="Verdana" w:hAnsi="Verdana" w:cs="Tahoma"/>
          <w:color w:val="000000"/>
          <w:sz w:val="17"/>
          <w:szCs w:val="17"/>
        </w:rPr>
        <w:t xml:space="preserve">. from </w:t>
      </w:r>
      <w:smartTag w:uri="urn:schemas-microsoft-com:office:smarttags" w:element="place">
        <w:smartTag w:uri="urn:schemas-microsoft-com:office:smarttags" w:element="PlaceName">
          <w:r w:rsidR="00236BB7">
            <w:rPr>
              <w:rFonts w:ascii="Verdana" w:hAnsi="Verdana" w:cs="Tahoma"/>
              <w:color w:val="000000"/>
              <w:sz w:val="17"/>
              <w:szCs w:val="17"/>
            </w:rPr>
            <w:t>Madras</w:t>
          </w:r>
        </w:smartTag>
        <w:r w:rsidRPr="00341A88">
          <w:rPr>
            <w:rFonts w:ascii="Verdana" w:hAnsi="Verdana" w:cs="Tahoma"/>
            <w:color w:val="000000"/>
            <w:sz w:val="17"/>
            <w:szCs w:val="17"/>
          </w:rPr>
          <w:t xml:space="preserve"> </w:t>
        </w:r>
        <w:smartTag w:uri="urn:schemas-microsoft-com:office:smarttags" w:element="PlaceType">
          <w:r w:rsidRPr="00341A88">
            <w:rPr>
              <w:rFonts w:ascii="Verdana" w:hAnsi="Verdana" w:cs="Tahoma"/>
              <w:color w:val="000000"/>
              <w:sz w:val="17"/>
              <w:szCs w:val="17"/>
            </w:rPr>
            <w:t>University</w:t>
          </w:r>
        </w:smartTag>
      </w:smartTag>
      <w:r w:rsidR="00EB607C">
        <w:rPr>
          <w:rFonts w:ascii="Verdana" w:hAnsi="Verdana" w:cs="Tahoma"/>
          <w:color w:val="000000"/>
          <w:sz w:val="17"/>
          <w:szCs w:val="17"/>
        </w:rPr>
        <w:t xml:space="preserve"> </w:t>
      </w:r>
    </w:p>
    <w:p w:rsidR="00BB1FD2" w:rsidRDefault="00BB1FD2" w:rsidP="00341A88">
      <w:pPr>
        <w:numPr>
          <w:ilvl w:val="0"/>
          <w:numId w:val="1"/>
        </w:numPr>
        <w:tabs>
          <w:tab w:val="clear" w:pos="288"/>
        </w:tabs>
        <w:spacing w:before="40"/>
        <w:jc w:val="both"/>
        <w:rPr>
          <w:rFonts w:ascii="Verdana" w:hAnsi="Verdana" w:cs="Tahoma"/>
          <w:color w:val="000000"/>
          <w:sz w:val="17"/>
          <w:szCs w:val="17"/>
        </w:rPr>
      </w:pPr>
      <w:r>
        <w:rPr>
          <w:rFonts w:ascii="Verdana" w:hAnsi="Verdana" w:cs="Tahoma"/>
          <w:color w:val="000000"/>
          <w:sz w:val="17"/>
          <w:szCs w:val="17"/>
        </w:rPr>
        <w:t xml:space="preserve">Undergoing PMP Certification </w:t>
      </w:r>
      <w:r w:rsidR="007E2A2E">
        <w:rPr>
          <w:rFonts w:ascii="Verdana" w:hAnsi="Verdana" w:cs="Tahoma"/>
          <w:color w:val="000000"/>
          <w:sz w:val="17"/>
          <w:szCs w:val="17"/>
        </w:rPr>
        <w:t>course.  Expected to complete Oct</w:t>
      </w:r>
      <w:r>
        <w:rPr>
          <w:rFonts w:ascii="Verdana" w:hAnsi="Verdana" w:cs="Tahoma"/>
          <w:color w:val="000000"/>
          <w:sz w:val="17"/>
          <w:szCs w:val="17"/>
        </w:rPr>
        <w:t>’ 201</w:t>
      </w:r>
      <w:r w:rsidR="00046A8F">
        <w:rPr>
          <w:rFonts w:ascii="Verdana" w:hAnsi="Verdana" w:cs="Tahoma"/>
          <w:color w:val="000000"/>
          <w:sz w:val="17"/>
          <w:szCs w:val="17"/>
        </w:rPr>
        <w:t>4</w:t>
      </w:r>
      <w:r>
        <w:rPr>
          <w:rFonts w:ascii="Verdana" w:hAnsi="Verdana" w:cs="Tahoma"/>
          <w:color w:val="000000"/>
          <w:sz w:val="17"/>
          <w:szCs w:val="17"/>
        </w:rPr>
        <w:t xml:space="preserve"> </w:t>
      </w:r>
    </w:p>
    <w:p w:rsidR="001637C2" w:rsidRDefault="001637C2" w:rsidP="001637C2">
      <w:pPr>
        <w:spacing w:before="40"/>
        <w:ind w:left="288"/>
        <w:jc w:val="both"/>
        <w:rPr>
          <w:rFonts w:ascii="Verdana" w:hAnsi="Verdana" w:cs="Tahoma"/>
          <w:color w:val="000000"/>
          <w:sz w:val="17"/>
          <w:szCs w:val="17"/>
        </w:rPr>
      </w:pPr>
    </w:p>
    <w:p w:rsidR="001637C2" w:rsidRPr="001637C2" w:rsidRDefault="001637C2" w:rsidP="001637C2">
      <w:pPr>
        <w:pBdr>
          <w:bottom w:val="single" w:sz="18" w:space="1" w:color="auto"/>
        </w:pBdr>
        <w:jc w:val="both"/>
        <w:rPr>
          <w:rFonts w:ascii="Verdana" w:hAnsi="Verdana"/>
          <w:b/>
          <w:i/>
          <w:sz w:val="27"/>
          <w:szCs w:val="17"/>
        </w:rPr>
      </w:pPr>
      <w:r>
        <w:rPr>
          <w:rFonts w:ascii="Verdana" w:hAnsi="Verdana"/>
          <w:b/>
          <w:i/>
          <w:sz w:val="27"/>
          <w:szCs w:val="17"/>
        </w:rPr>
        <w:t>V</w:t>
      </w:r>
      <w:r w:rsidRPr="001637C2">
        <w:rPr>
          <w:rFonts w:ascii="Verdana" w:hAnsi="Verdana"/>
          <w:b/>
          <w:i/>
          <w:sz w:val="17"/>
          <w:szCs w:val="17"/>
        </w:rPr>
        <w:t>isa</w:t>
      </w:r>
      <w:r>
        <w:rPr>
          <w:rFonts w:ascii="Verdana" w:hAnsi="Verdana"/>
          <w:b/>
          <w:i/>
          <w:sz w:val="27"/>
          <w:szCs w:val="17"/>
        </w:rPr>
        <w:t xml:space="preserve"> V</w:t>
      </w:r>
      <w:r w:rsidRPr="001637C2">
        <w:rPr>
          <w:rFonts w:ascii="Verdana" w:hAnsi="Verdana"/>
          <w:b/>
          <w:i/>
          <w:sz w:val="17"/>
          <w:szCs w:val="17"/>
        </w:rPr>
        <w:t>alidity</w:t>
      </w:r>
    </w:p>
    <w:p w:rsidR="001637C2" w:rsidRPr="00341A88" w:rsidRDefault="001637C2" w:rsidP="001637C2">
      <w:pPr>
        <w:spacing w:before="40"/>
        <w:ind w:left="288"/>
        <w:jc w:val="both"/>
        <w:rPr>
          <w:rFonts w:ascii="Verdana" w:hAnsi="Verdana" w:cs="Tahoma"/>
          <w:color w:val="000000"/>
          <w:sz w:val="17"/>
          <w:szCs w:val="17"/>
        </w:rPr>
      </w:pPr>
    </w:p>
    <w:p w:rsidR="00174F9D" w:rsidRPr="00174F9D" w:rsidRDefault="00174F9D" w:rsidP="00174F9D">
      <w:pPr>
        <w:jc w:val="both"/>
        <w:rPr>
          <w:rFonts w:ascii="Verdana" w:hAnsi="Verdana"/>
          <w:sz w:val="17"/>
          <w:szCs w:val="17"/>
        </w:rPr>
      </w:pPr>
      <w:r w:rsidRPr="00174F9D">
        <w:rPr>
          <w:rFonts w:ascii="Verdana" w:hAnsi="Verdana"/>
          <w:sz w:val="17"/>
          <w:szCs w:val="17"/>
        </w:rPr>
        <w:t>Valid Visa</w:t>
      </w:r>
      <w:r w:rsidR="00B5503E">
        <w:rPr>
          <w:rFonts w:ascii="Verdana" w:hAnsi="Verdana"/>
          <w:sz w:val="17"/>
          <w:szCs w:val="17"/>
        </w:rPr>
        <w:t xml:space="preserve">: </w:t>
      </w:r>
      <w:r w:rsidR="00B5503E">
        <w:rPr>
          <w:rFonts w:ascii="Verdana" w:hAnsi="Verdana"/>
          <w:sz w:val="17"/>
          <w:szCs w:val="17"/>
        </w:rPr>
        <w:tab/>
        <w:t>US-Business Visa [end date: 08</w:t>
      </w:r>
      <w:r w:rsidRPr="00174F9D">
        <w:rPr>
          <w:rFonts w:ascii="Verdana" w:hAnsi="Verdana"/>
          <w:sz w:val="17"/>
          <w:szCs w:val="17"/>
        </w:rPr>
        <w:t>-</w:t>
      </w:r>
      <w:r w:rsidR="00B5503E">
        <w:rPr>
          <w:rFonts w:ascii="Verdana" w:hAnsi="Verdana"/>
          <w:sz w:val="17"/>
          <w:szCs w:val="17"/>
        </w:rPr>
        <w:t>May</w:t>
      </w:r>
      <w:r w:rsidRPr="00174F9D">
        <w:rPr>
          <w:rFonts w:ascii="Verdana" w:hAnsi="Verdana"/>
          <w:sz w:val="17"/>
          <w:szCs w:val="17"/>
        </w:rPr>
        <w:t>-2017]</w:t>
      </w:r>
    </w:p>
    <w:p w:rsidR="00F8299A" w:rsidRPr="00F36AA4" w:rsidRDefault="00F8299A" w:rsidP="00A564B9">
      <w:pPr>
        <w:jc w:val="both"/>
        <w:rPr>
          <w:rFonts w:ascii="Verdana" w:hAnsi="Verdana"/>
          <w:sz w:val="17"/>
          <w:szCs w:val="17"/>
        </w:rPr>
      </w:pPr>
    </w:p>
    <w:p w:rsidR="00A564B9" w:rsidRPr="001F239D" w:rsidRDefault="00A564B9" w:rsidP="00A564B9">
      <w:pPr>
        <w:pBdr>
          <w:bottom w:val="single" w:sz="18" w:space="1" w:color="auto"/>
        </w:pBdr>
        <w:jc w:val="both"/>
        <w:rPr>
          <w:rFonts w:ascii="Verdana" w:hAnsi="Verdana"/>
          <w:b/>
          <w:i/>
          <w:sz w:val="17"/>
          <w:szCs w:val="17"/>
        </w:rPr>
      </w:pPr>
      <w:r w:rsidRPr="001F239D">
        <w:rPr>
          <w:rFonts w:ascii="Verdana" w:hAnsi="Verdana"/>
          <w:b/>
          <w:i/>
          <w:sz w:val="27"/>
          <w:szCs w:val="17"/>
        </w:rPr>
        <w:t>P</w:t>
      </w:r>
      <w:r w:rsidRPr="001F239D">
        <w:rPr>
          <w:rFonts w:ascii="Verdana" w:hAnsi="Verdana"/>
          <w:b/>
          <w:i/>
          <w:sz w:val="17"/>
          <w:szCs w:val="17"/>
        </w:rPr>
        <w:t xml:space="preserve">rofessional </w:t>
      </w:r>
      <w:r>
        <w:rPr>
          <w:rFonts w:ascii="Verdana" w:hAnsi="Verdana"/>
          <w:b/>
          <w:i/>
          <w:sz w:val="27"/>
          <w:szCs w:val="17"/>
        </w:rPr>
        <w:t>D</w:t>
      </w:r>
      <w:r>
        <w:rPr>
          <w:rFonts w:ascii="Verdana" w:hAnsi="Verdana"/>
          <w:b/>
          <w:i/>
          <w:sz w:val="17"/>
          <w:szCs w:val="17"/>
        </w:rPr>
        <w:t>ossier</w:t>
      </w:r>
    </w:p>
    <w:p w:rsidR="00A564B9" w:rsidRPr="00341A88" w:rsidRDefault="00A564B9" w:rsidP="00A564B9">
      <w:pPr>
        <w:spacing w:before="40"/>
        <w:jc w:val="both"/>
        <w:rPr>
          <w:rFonts w:ascii="Verdana" w:hAnsi="Verdana"/>
          <w:sz w:val="17"/>
          <w:szCs w:val="17"/>
        </w:rPr>
      </w:pPr>
      <w:r w:rsidRPr="00341A88">
        <w:rPr>
          <w:rFonts w:ascii="Verdana" w:hAnsi="Verdana"/>
          <w:sz w:val="17"/>
          <w:szCs w:val="17"/>
        </w:rPr>
        <w:t>Date of Birth</w:t>
      </w:r>
      <w:r w:rsidRPr="00341A88">
        <w:rPr>
          <w:rFonts w:ascii="Verdana" w:hAnsi="Verdana"/>
          <w:sz w:val="17"/>
          <w:szCs w:val="17"/>
        </w:rPr>
        <w:tab/>
      </w:r>
      <w:r w:rsidRPr="00341A88">
        <w:rPr>
          <w:rFonts w:ascii="Verdana" w:hAnsi="Verdana"/>
          <w:sz w:val="17"/>
          <w:szCs w:val="17"/>
        </w:rPr>
        <w:tab/>
        <w:t xml:space="preserve">: </w:t>
      </w:r>
      <w:r w:rsidRPr="00341A88">
        <w:rPr>
          <w:rFonts w:ascii="Verdana" w:hAnsi="Verdana"/>
          <w:sz w:val="17"/>
          <w:szCs w:val="17"/>
        </w:rPr>
        <w:tab/>
      </w:r>
      <w:r w:rsidR="00341A88" w:rsidRPr="00341A88">
        <w:rPr>
          <w:rFonts w:ascii="Verdana" w:hAnsi="Verdana"/>
          <w:sz w:val="17"/>
          <w:szCs w:val="17"/>
          <w:lang w:val="en-US"/>
        </w:rPr>
        <w:t>2</w:t>
      </w:r>
      <w:r w:rsidR="00F05EE4">
        <w:rPr>
          <w:rFonts w:ascii="Verdana" w:hAnsi="Verdana"/>
          <w:sz w:val="17"/>
          <w:szCs w:val="17"/>
          <w:lang w:val="en-US"/>
        </w:rPr>
        <w:t>4th Oct, 1974</w:t>
      </w:r>
    </w:p>
    <w:p w:rsidR="00ED269E" w:rsidRDefault="00A564B9" w:rsidP="00D5429F">
      <w:pPr>
        <w:spacing w:before="40"/>
        <w:jc w:val="both"/>
        <w:rPr>
          <w:rFonts w:ascii="Verdana" w:hAnsi="Verdana"/>
          <w:sz w:val="17"/>
          <w:szCs w:val="17"/>
        </w:rPr>
      </w:pPr>
      <w:r w:rsidRPr="00F36AA4">
        <w:rPr>
          <w:rFonts w:ascii="Verdana" w:hAnsi="Verdana"/>
          <w:sz w:val="17"/>
          <w:szCs w:val="17"/>
        </w:rPr>
        <w:t>Address</w:t>
      </w:r>
      <w:r w:rsidRPr="00F36AA4">
        <w:rPr>
          <w:rFonts w:ascii="Verdana" w:hAnsi="Verdana"/>
          <w:sz w:val="17"/>
          <w:szCs w:val="17"/>
        </w:rPr>
        <w:tab/>
      </w:r>
      <w:r>
        <w:rPr>
          <w:rFonts w:ascii="Verdana" w:hAnsi="Verdana"/>
          <w:sz w:val="17"/>
          <w:szCs w:val="17"/>
        </w:rPr>
        <w:tab/>
      </w:r>
      <w:r>
        <w:rPr>
          <w:rFonts w:ascii="Verdana" w:hAnsi="Verdana"/>
          <w:sz w:val="17"/>
          <w:szCs w:val="17"/>
        </w:rPr>
        <w:tab/>
      </w:r>
      <w:r w:rsidRPr="00F36AA4">
        <w:rPr>
          <w:rFonts w:ascii="Verdana" w:hAnsi="Verdana"/>
          <w:sz w:val="17"/>
          <w:szCs w:val="17"/>
        </w:rPr>
        <w:t xml:space="preserve">: </w:t>
      </w:r>
      <w:r>
        <w:rPr>
          <w:rFonts w:ascii="Verdana" w:hAnsi="Verdana"/>
          <w:sz w:val="17"/>
          <w:szCs w:val="17"/>
        </w:rPr>
        <w:tab/>
      </w:r>
      <w:r w:rsidR="00D5429F">
        <w:rPr>
          <w:rFonts w:ascii="Verdana" w:hAnsi="Verdana"/>
          <w:sz w:val="17"/>
          <w:szCs w:val="17"/>
        </w:rPr>
        <w:t>No:39, 4</w:t>
      </w:r>
      <w:r w:rsidR="00D5429F" w:rsidRPr="00D5429F">
        <w:rPr>
          <w:rFonts w:ascii="Verdana" w:hAnsi="Verdana"/>
          <w:sz w:val="17"/>
          <w:szCs w:val="17"/>
          <w:vertAlign w:val="superscript"/>
        </w:rPr>
        <w:t>th</w:t>
      </w:r>
      <w:r w:rsidR="00D5429F">
        <w:rPr>
          <w:rFonts w:ascii="Verdana" w:hAnsi="Verdana"/>
          <w:sz w:val="17"/>
          <w:szCs w:val="17"/>
        </w:rPr>
        <w:t xml:space="preserve"> Cross, 1</w:t>
      </w:r>
      <w:r w:rsidR="00D5429F" w:rsidRPr="00D5429F">
        <w:rPr>
          <w:rFonts w:ascii="Verdana" w:hAnsi="Verdana"/>
          <w:sz w:val="17"/>
          <w:szCs w:val="17"/>
          <w:vertAlign w:val="superscript"/>
        </w:rPr>
        <w:t>st</w:t>
      </w:r>
      <w:r w:rsidR="00D5429F">
        <w:rPr>
          <w:rFonts w:ascii="Verdana" w:hAnsi="Verdana"/>
          <w:sz w:val="17"/>
          <w:szCs w:val="17"/>
        </w:rPr>
        <w:t xml:space="preserve"> Main, P &amp; T Layout, T.C.Palya Main Road,</w:t>
      </w:r>
    </w:p>
    <w:p w:rsidR="00D5429F" w:rsidRDefault="00D5429F" w:rsidP="00D5429F">
      <w:pPr>
        <w:spacing w:before="40"/>
        <w:jc w:val="both"/>
        <w:rPr>
          <w:rFonts w:ascii="Verdana" w:hAnsi="Verdana"/>
          <w:sz w:val="17"/>
          <w:szCs w:val="17"/>
        </w:rPr>
      </w:pP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t>Bangalore – 560036, S.India</w:t>
      </w:r>
    </w:p>
    <w:p w:rsidR="003E59E4" w:rsidRDefault="000278B4" w:rsidP="00341A88">
      <w:pPr>
        <w:spacing w:before="40"/>
        <w:jc w:val="both"/>
        <w:rPr>
          <w:rFonts w:ascii="Verdana" w:hAnsi="Verdana"/>
          <w:sz w:val="17"/>
          <w:szCs w:val="17"/>
        </w:rPr>
      </w:pPr>
      <w:r>
        <w:rPr>
          <w:rFonts w:ascii="Verdana" w:hAnsi="Verdana"/>
          <w:sz w:val="17"/>
          <w:szCs w:val="17"/>
        </w:rPr>
        <w:t>Passport #</w:t>
      </w:r>
      <w:r>
        <w:rPr>
          <w:rFonts w:ascii="Verdana" w:hAnsi="Verdana"/>
          <w:sz w:val="17"/>
          <w:szCs w:val="17"/>
        </w:rPr>
        <w:tab/>
      </w:r>
      <w:r>
        <w:rPr>
          <w:rFonts w:ascii="Verdana" w:hAnsi="Verdana"/>
          <w:sz w:val="17"/>
          <w:szCs w:val="17"/>
        </w:rPr>
        <w:tab/>
        <w:t>:</w:t>
      </w:r>
      <w:r>
        <w:rPr>
          <w:rFonts w:ascii="Verdana" w:hAnsi="Verdana"/>
          <w:sz w:val="17"/>
          <w:szCs w:val="17"/>
        </w:rPr>
        <w:tab/>
        <w:t>G2407615</w:t>
      </w:r>
      <w:r w:rsidR="00DC4639">
        <w:rPr>
          <w:rFonts w:ascii="Verdana" w:hAnsi="Verdana"/>
          <w:sz w:val="17"/>
          <w:szCs w:val="17"/>
        </w:rPr>
        <w:tab/>
      </w:r>
    </w:p>
    <w:p w:rsidR="00413049" w:rsidRDefault="00413049" w:rsidP="00341A88">
      <w:pPr>
        <w:spacing w:before="40"/>
        <w:jc w:val="both"/>
        <w:rPr>
          <w:rFonts w:ascii="Verdana" w:hAnsi="Verdana"/>
          <w:sz w:val="17"/>
          <w:szCs w:val="17"/>
        </w:rPr>
      </w:pPr>
      <w:r>
        <w:rPr>
          <w:rFonts w:ascii="Verdana" w:hAnsi="Verdana"/>
          <w:sz w:val="17"/>
          <w:szCs w:val="17"/>
        </w:rPr>
        <w:t xml:space="preserve">Nationality </w:t>
      </w:r>
      <w:r>
        <w:rPr>
          <w:rFonts w:ascii="Verdana" w:hAnsi="Verdana"/>
          <w:sz w:val="17"/>
          <w:szCs w:val="17"/>
        </w:rPr>
        <w:tab/>
      </w:r>
      <w:r>
        <w:rPr>
          <w:rFonts w:ascii="Verdana" w:hAnsi="Verdana"/>
          <w:sz w:val="17"/>
          <w:szCs w:val="17"/>
        </w:rPr>
        <w:tab/>
        <w:t>:</w:t>
      </w:r>
      <w:r>
        <w:rPr>
          <w:rFonts w:ascii="Verdana" w:hAnsi="Verdana"/>
          <w:sz w:val="17"/>
          <w:szCs w:val="17"/>
        </w:rPr>
        <w:tab/>
        <w:t>Indian</w:t>
      </w:r>
    </w:p>
    <w:p w:rsidR="003E59E4" w:rsidRPr="003E59E4" w:rsidRDefault="003E59E4" w:rsidP="003E59E4">
      <w:pPr>
        <w:jc w:val="center"/>
        <w:rPr>
          <w:rFonts w:ascii="Verdana" w:hAnsi="Verdana"/>
          <w:b/>
          <w:sz w:val="29"/>
          <w:szCs w:val="17"/>
          <w:u w:val="single"/>
        </w:rPr>
      </w:pPr>
      <w:r>
        <w:rPr>
          <w:rFonts w:ascii="Verdana" w:hAnsi="Verdana"/>
          <w:b/>
          <w:sz w:val="29"/>
          <w:szCs w:val="17"/>
          <w:u w:val="single"/>
        </w:rPr>
        <w:br w:type="page"/>
      </w:r>
      <w:r w:rsidRPr="003E59E4">
        <w:rPr>
          <w:rFonts w:ascii="Verdana" w:hAnsi="Verdana"/>
          <w:b/>
          <w:sz w:val="29"/>
          <w:szCs w:val="17"/>
          <w:u w:val="single"/>
        </w:rPr>
        <w:lastRenderedPageBreak/>
        <w:t>Annexure - I</w:t>
      </w:r>
    </w:p>
    <w:p w:rsidR="001149CB" w:rsidRDefault="001149CB" w:rsidP="003E59E4">
      <w:pPr>
        <w:jc w:val="both"/>
        <w:rPr>
          <w:rFonts w:ascii="Verdana" w:hAnsi="Verdana"/>
          <w:b/>
          <w:sz w:val="17"/>
          <w:szCs w:val="17"/>
          <w:u w:val="single"/>
        </w:rPr>
      </w:pPr>
    </w:p>
    <w:p w:rsidR="003E6E79" w:rsidRDefault="003E6E79" w:rsidP="006F5C4F">
      <w:pPr>
        <w:numPr>
          <w:ilvl w:val="0"/>
          <w:numId w:val="2"/>
        </w:numPr>
        <w:tabs>
          <w:tab w:val="clear" w:pos="288"/>
        </w:tabs>
        <w:spacing w:before="40"/>
        <w:jc w:val="both"/>
        <w:rPr>
          <w:rFonts w:ascii="Verdana" w:hAnsi="Verdana"/>
          <w:b/>
          <w:sz w:val="17"/>
          <w:szCs w:val="17"/>
          <w:lang w:val="en-US"/>
        </w:rPr>
      </w:pPr>
      <w:r>
        <w:rPr>
          <w:rFonts w:ascii="Verdana" w:hAnsi="Verdana"/>
          <w:b/>
          <w:sz w:val="17"/>
          <w:szCs w:val="17"/>
          <w:lang w:val="en-US"/>
        </w:rPr>
        <w:t xml:space="preserve">Johnson &amp; Johnson, Bangalore, India: </w:t>
      </w:r>
      <w:r w:rsidR="001C20B0">
        <w:rPr>
          <w:rFonts w:ascii="Verdana" w:hAnsi="Verdana"/>
          <w:b/>
          <w:sz w:val="17"/>
          <w:szCs w:val="17"/>
          <w:lang w:val="en-US"/>
        </w:rPr>
        <w:t>Novembe</w:t>
      </w:r>
      <w:r>
        <w:rPr>
          <w:rFonts w:ascii="Verdana" w:hAnsi="Verdana"/>
          <w:b/>
          <w:sz w:val="17"/>
          <w:szCs w:val="17"/>
          <w:lang w:val="en-US"/>
        </w:rPr>
        <w:t>r’ 13 – Till Date</w:t>
      </w:r>
    </w:p>
    <w:p w:rsidR="003E6E79" w:rsidRPr="003E6E79" w:rsidRDefault="003E6E79" w:rsidP="0027314B">
      <w:pPr>
        <w:pStyle w:val="ListParagraph"/>
        <w:spacing w:before="40"/>
        <w:ind w:left="288"/>
        <w:jc w:val="both"/>
        <w:rPr>
          <w:rFonts w:ascii="Verdana" w:hAnsi="Verdana"/>
          <w:sz w:val="17"/>
          <w:szCs w:val="17"/>
        </w:rPr>
      </w:pPr>
      <w:r w:rsidRPr="003E6E79">
        <w:rPr>
          <w:rFonts w:ascii="Verdana" w:hAnsi="Verdana"/>
          <w:sz w:val="17"/>
          <w:szCs w:val="17"/>
        </w:rPr>
        <w:t>Role</w:t>
      </w:r>
      <w:r w:rsidRPr="003E6E79">
        <w:rPr>
          <w:rFonts w:ascii="Verdana" w:hAnsi="Verdana"/>
          <w:sz w:val="17"/>
          <w:szCs w:val="17"/>
        </w:rPr>
        <w:tab/>
      </w:r>
      <w:r w:rsidRPr="003E6E79">
        <w:rPr>
          <w:rFonts w:ascii="Verdana" w:hAnsi="Verdana"/>
          <w:sz w:val="17"/>
          <w:szCs w:val="17"/>
        </w:rPr>
        <w:tab/>
      </w:r>
      <w:r>
        <w:rPr>
          <w:rFonts w:ascii="Verdana" w:hAnsi="Verdana"/>
          <w:sz w:val="17"/>
          <w:szCs w:val="17"/>
        </w:rPr>
        <w:tab/>
        <w:t>Project</w:t>
      </w:r>
      <w:r w:rsidRPr="003E6E79">
        <w:rPr>
          <w:rFonts w:ascii="Verdana" w:hAnsi="Verdana"/>
          <w:sz w:val="17"/>
          <w:szCs w:val="17"/>
        </w:rPr>
        <w:t xml:space="preserve"> Manager</w:t>
      </w:r>
      <w:r w:rsidR="0065195E">
        <w:rPr>
          <w:rFonts w:ascii="Verdana" w:hAnsi="Verdana"/>
          <w:sz w:val="17"/>
          <w:szCs w:val="17"/>
        </w:rPr>
        <w:t xml:space="preserve"> </w:t>
      </w:r>
    </w:p>
    <w:p w:rsidR="003E6E79" w:rsidRPr="003E6E79" w:rsidRDefault="0065195E" w:rsidP="0027314B">
      <w:pPr>
        <w:pStyle w:val="ListParagraph"/>
        <w:spacing w:before="40"/>
        <w:ind w:left="288"/>
        <w:jc w:val="both"/>
        <w:rPr>
          <w:rFonts w:ascii="Verdana" w:hAnsi="Verdana"/>
          <w:sz w:val="17"/>
          <w:szCs w:val="17"/>
        </w:rPr>
      </w:pPr>
      <w:r>
        <w:rPr>
          <w:rFonts w:ascii="Verdana" w:hAnsi="Verdana"/>
          <w:sz w:val="17"/>
          <w:szCs w:val="17"/>
        </w:rPr>
        <w:t>Team Size Handled</w:t>
      </w:r>
      <w:r>
        <w:rPr>
          <w:rFonts w:ascii="Verdana" w:hAnsi="Verdana"/>
          <w:sz w:val="17"/>
          <w:szCs w:val="17"/>
        </w:rPr>
        <w:tab/>
        <w:t>40</w:t>
      </w:r>
      <w:r w:rsidR="003E6E79" w:rsidRPr="003E6E79">
        <w:rPr>
          <w:rFonts w:ascii="Verdana" w:hAnsi="Verdana"/>
          <w:sz w:val="17"/>
          <w:szCs w:val="17"/>
        </w:rPr>
        <w:t xml:space="preserve"> Members </w:t>
      </w:r>
    </w:p>
    <w:p w:rsidR="003E6E79" w:rsidRDefault="003E6E79" w:rsidP="0027314B">
      <w:pPr>
        <w:pStyle w:val="ListParagraph"/>
        <w:spacing w:before="40"/>
        <w:ind w:left="2160" w:hanging="1872"/>
        <w:jc w:val="both"/>
        <w:rPr>
          <w:rFonts w:ascii="Verdana" w:hAnsi="Verdana"/>
          <w:sz w:val="17"/>
          <w:szCs w:val="17"/>
          <w:lang w:val="en-US"/>
        </w:rPr>
      </w:pPr>
      <w:r w:rsidRPr="0027314B">
        <w:rPr>
          <w:rFonts w:ascii="Verdana" w:eastAsia="Times New Roman" w:hAnsi="Verdana"/>
          <w:sz w:val="17"/>
          <w:szCs w:val="17"/>
          <w:lang w:val="en-GB"/>
        </w:rPr>
        <w:t>Scope</w:t>
      </w:r>
      <w:r w:rsidRPr="0027314B">
        <w:rPr>
          <w:rFonts w:ascii="Verdana" w:eastAsia="Times New Roman" w:hAnsi="Verdana"/>
          <w:sz w:val="17"/>
          <w:szCs w:val="17"/>
          <w:lang w:val="en-GB"/>
        </w:rPr>
        <w:tab/>
      </w:r>
      <w:r w:rsidR="0027314B" w:rsidRPr="0027314B">
        <w:rPr>
          <w:rFonts w:ascii="Verdana" w:eastAsia="Times New Roman" w:hAnsi="Verdana"/>
          <w:sz w:val="17"/>
          <w:szCs w:val="17"/>
          <w:lang w:val="en-GB"/>
        </w:rPr>
        <w:t>Johnson &amp; Johnson Regional Application Platform Engineering &amp; Deployment Team is</w:t>
      </w:r>
      <w:r w:rsidR="0027314B">
        <w:rPr>
          <w:rFonts w:ascii="Verdana" w:eastAsia="Times New Roman" w:hAnsi="Verdana"/>
          <w:sz w:val="17"/>
          <w:szCs w:val="17"/>
          <w:lang w:val="en-GB"/>
        </w:rPr>
        <w:t xml:space="preserve"> </w:t>
      </w:r>
      <w:r w:rsidR="0027314B" w:rsidRPr="0027314B">
        <w:rPr>
          <w:rFonts w:ascii="Verdana" w:eastAsia="Times New Roman" w:hAnsi="Verdana"/>
          <w:sz w:val="17"/>
          <w:szCs w:val="17"/>
          <w:lang w:val="en-GB"/>
        </w:rPr>
        <w:t>part of the Global Application Platform Engineering &amp; Deployment under Global IT Infrastructure Services/IT IS. This Regional team is spread across Asia Pacific region. Key technologies in use include SAP, Cognos, webMethods, Oracle, SQL Server &amp; Sharepoint.</w:t>
      </w:r>
      <w:r w:rsidRPr="0027314B">
        <w:rPr>
          <w:rFonts w:ascii="Verdana" w:hAnsi="Verdana"/>
          <w:sz w:val="17"/>
          <w:szCs w:val="17"/>
        </w:rPr>
        <w:tab/>
      </w:r>
      <w:r w:rsidRPr="0027314B">
        <w:rPr>
          <w:rFonts w:ascii="Verdana" w:hAnsi="Verdana"/>
          <w:sz w:val="17"/>
          <w:szCs w:val="17"/>
          <w:lang w:val="en-US"/>
        </w:rPr>
        <w:t xml:space="preserve"> </w:t>
      </w:r>
    </w:p>
    <w:p w:rsidR="003E6E79" w:rsidRDefault="007D2336" w:rsidP="007D2336">
      <w:pPr>
        <w:pStyle w:val="ListParagraph"/>
        <w:spacing w:before="40"/>
        <w:ind w:left="2160" w:hanging="1872"/>
        <w:jc w:val="both"/>
        <w:rPr>
          <w:rFonts w:ascii="Verdana" w:hAnsi="Verdana"/>
          <w:b/>
          <w:sz w:val="17"/>
          <w:szCs w:val="17"/>
          <w:lang w:val="en-US"/>
        </w:rPr>
      </w:pPr>
      <w:r>
        <w:rPr>
          <w:rFonts w:ascii="Verdana" w:hAnsi="Verdana"/>
          <w:sz w:val="17"/>
          <w:szCs w:val="17"/>
          <w:lang w:val="en-US"/>
        </w:rPr>
        <w:tab/>
      </w:r>
    </w:p>
    <w:p w:rsidR="006F5C4F" w:rsidRPr="002E77CC" w:rsidRDefault="006F5C4F" w:rsidP="006F5C4F">
      <w:pPr>
        <w:numPr>
          <w:ilvl w:val="0"/>
          <w:numId w:val="2"/>
        </w:numPr>
        <w:tabs>
          <w:tab w:val="clear" w:pos="288"/>
        </w:tabs>
        <w:spacing w:before="40"/>
        <w:jc w:val="both"/>
        <w:rPr>
          <w:rFonts w:ascii="Verdana" w:hAnsi="Verdana"/>
          <w:b/>
          <w:sz w:val="17"/>
          <w:szCs w:val="17"/>
          <w:lang w:val="en-US"/>
        </w:rPr>
      </w:pPr>
      <w:r>
        <w:rPr>
          <w:rFonts w:ascii="Verdana" w:hAnsi="Verdana"/>
          <w:b/>
          <w:sz w:val="17"/>
          <w:szCs w:val="17"/>
          <w:lang w:val="en-US"/>
        </w:rPr>
        <w:t>Standard Bank, South Africa:</w:t>
      </w:r>
      <w:r w:rsidR="00DC5108">
        <w:rPr>
          <w:rFonts w:ascii="Verdana" w:hAnsi="Verdana"/>
          <w:b/>
          <w:sz w:val="17"/>
          <w:szCs w:val="17"/>
          <w:lang w:val="en-US"/>
        </w:rPr>
        <w:t xml:space="preserve">  August ’11 – </w:t>
      </w:r>
      <w:r w:rsidR="001C20B0">
        <w:rPr>
          <w:rFonts w:ascii="Verdana" w:hAnsi="Verdana"/>
          <w:b/>
          <w:sz w:val="17"/>
          <w:szCs w:val="17"/>
          <w:lang w:val="en-US"/>
        </w:rPr>
        <w:t>October’ 13</w:t>
      </w:r>
    </w:p>
    <w:p w:rsidR="006F5C4F" w:rsidRPr="002E77CC" w:rsidRDefault="00DC5108" w:rsidP="006F5C4F">
      <w:pPr>
        <w:spacing w:before="40"/>
        <w:ind w:left="2016" w:hanging="1728"/>
        <w:jc w:val="both"/>
        <w:rPr>
          <w:rFonts w:ascii="Verdana" w:hAnsi="Verdana"/>
          <w:sz w:val="17"/>
          <w:szCs w:val="17"/>
        </w:rPr>
      </w:pPr>
      <w:r>
        <w:rPr>
          <w:rFonts w:ascii="Verdana" w:hAnsi="Verdana"/>
          <w:sz w:val="17"/>
          <w:szCs w:val="17"/>
        </w:rPr>
        <w:t>Role</w:t>
      </w:r>
      <w:r w:rsidR="006F5C4F" w:rsidRPr="002E77CC">
        <w:rPr>
          <w:rFonts w:ascii="Verdana" w:hAnsi="Verdana"/>
          <w:sz w:val="17"/>
          <w:szCs w:val="17"/>
        </w:rPr>
        <w:tab/>
      </w:r>
      <w:r w:rsidR="006F5C4F">
        <w:rPr>
          <w:rFonts w:ascii="Verdana" w:hAnsi="Verdana"/>
          <w:sz w:val="17"/>
          <w:szCs w:val="17"/>
        </w:rPr>
        <w:tab/>
      </w:r>
      <w:r w:rsidR="002C1EF0">
        <w:rPr>
          <w:rFonts w:ascii="Verdana" w:hAnsi="Verdana"/>
          <w:sz w:val="17"/>
          <w:szCs w:val="17"/>
        </w:rPr>
        <w:t xml:space="preserve">QA </w:t>
      </w:r>
      <w:r>
        <w:rPr>
          <w:rFonts w:ascii="Verdana" w:hAnsi="Verdana"/>
          <w:sz w:val="17"/>
          <w:szCs w:val="17"/>
        </w:rPr>
        <w:t>Delivery Manager</w:t>
      </w:r>
      <w:bookmarkStart w:id="0" w:name="_GoBack"/>
      <w:bookmarkEnd w:id="0"/>
    </w:p>
    <w:p w:rsidR="006F5C4F" w:rsidRPr="00743A8D" w:rsidRDefault="00E812F1" w:rsidP="006F5C4F">
      <w:pPr>
        <w:spacing w:before="40"/>
        <w:ind w:left="2016" w:hanging="1728"/>
        <w:jc w:val="both"/>
        <w:rPr>
          <w:rFonts w:ascii="Verdana" w:hAnsi="Verdana"/>
          <w:sz w:val="17"/>
          <w:szCs w:val="17"/>
        </w:rPr>
      </w:pPr>
      <w:r>
        <w:rPr>
          <w:rFonts w:ascii="Verdana" w:hAnsi="Verdana"/>
          <w:sz w:val="17"/>
          <w:szCs w:val="17"/>
        </w:rPr>
        <w:t>Team</w:t>
      </w:r>
      <w:r w:rsidR="00AC77D0">
        <w:rPr>
          <w:rFonts w:ascii="Verdana" w:hAnsi="Verdana"/>
          <w:sz w:val="17"/>
          <w:szCs w:val="17"/>
        </w:rPr>
        <w:t xml:space="preserve"> Size Handled</w:t>
      </w:r>
      <w:r w:rsidR="00AC77D0">
        <w:rPr>
          <w:rFonts w:ascii="Verdana" w:hAnsi="Verdana"/>
          <w:sz w:val="17"/>
          <w:szCs w:val="17"/>
        </w:rPr>
        <w:tab/>
      </w:r>
      <w:r w:rsidR="00AC77D0">
        <w:rPr>
          <w:rFonts w:ascii="Verdana" w:hAnsi="Verdana"/>
          <w:sz w:val="17"/>
          <w:szCs w:val="17"/>
        </w:rPr>
        <w:tab/>
        <w:t>35</w:t>
      </w:r>
      <w:r w:rsidR="006F5C4F" w:rsidRPr="00743A8D">
        <w:rPr>
          <w:rFonts w:ascii="Verdana" w:hAnsi="Verdana"/>
          <w:sz w:val="17"/>
          <w:szCs w:val="17"/>
        </w:rPr>
        <w:t xml:space="preserve"> Members </w:t>
      </w:r>
    </w:p>
    <w:p w:rsidR="00E13A20" w:rsidRDefault="006F5C4F" w:rsidP="006F5C4F">
      <w:pPr>
        <w:spacing w:before="40"/>
        <w:ind w:left="2160" w:hanging="1872"/>
        <w:jc w:val="both"/>
        <w:rPr>
          <w:rFonts w:ascii="Verdana" w:hAnsi="Verdana"/>
          <w:sz w:val="17"/>
          <w:szCs w:val="17"/>
          <w:lang w:val="en-US"/>
        </w:rPr>
      </w:pPr>
      <w:r w:rsidRPr="00743A8D">
        <w:rPr>
          <w:rFonts w:ascii="Verdana" w:hAnsi="Verdana"/>
          <w:sz w:val="17"/>
          <w:szCs w:val="17"/>
        </w:rPr>
        <w:t>Scope</w:t>
      </w:r>
      <w:r w:rsidRPr="00743A8D">
        <w:rPr>
          <w:rFonts w:ascii="Verdana" w:hAnsi="Verdana"/>
          <w:sz w:val="17"/>
          <w:szCs w:val="17"/>
        </w:rPr>
        <w:tab/>
      </w:r>
      <w:r w:rsidR="00E812F1" w:rsidRPr="00E812F1">
        <w:rPr>
          <w:rFonts w:ascii="Verdana" w:hAnsi="Verdana"/>
          <w:sz w:val="17"/>
          <w:szCs w:val="17"/>
        </w:rPr>
        <w:t>Corporate and Investment Banking (CIB), provides commercial and investment banking services to larger corporates, financial institutions, governments</w:t>
      </w:r>
      <w:r w:rsidR="006D2D27">
        <w:rPr>
          <w:rFonts w:ascii="Verdana" w:hAnsi="Verdana"/>
          <w:sz w:val="17"/>
          <w:szCs w:val="17"/>
        </w:rPr>
        <w:t xml:space="preserve"> </w:t>
      </w:r>
      <w:r w:rsidR="00E812F1" w:rsidRPr="00E812F1">
        <w:rPr>
          <w:rFonts w:ascii="Verdana" w:hAnsi="Verdana"/>
          <w:sz w:val="17"/>
          <w:szCs w:val="17"/>
        </w:rPr>
        <w:t>and international counterparties in emerging</w:t>
      </w:r>
      <w:r w:rsidR="00E812F1">
        <w:rPr>
          <w:rFonts w:ascii="Verdana" w:hAnsi="Verdana"/>
          <w:sz w:val="17"/>
          <w:szCs w:val="17"/>
        </w:rPr>
        <w:t>.  Managed the team</w:t>
      </w:r>
      <w:r w:rsidR="00E812F1" w:rsidRPr="00E812F1">
        <w:rPr>
          <w:rFonts w:ascii="Verdana" w:hAnsi="Verdana"/>
          <w:sz w:val="17"/>
          <w:szCs w:val="17"/>
          <w:lang w:val="en-US"/>
        </w:rPr>
        <w:t xml:space="preserve"> </w:t>
      </w:r>
      <w:r w:rsidR="00E812F1">
        <w:rPr>
          <w:rFonts w:ascii="Verdana" w:hAnsi="Verdana"/>
          <w:sz w:val="17"/>
          <w:szCs w:val="17"/>
          <w:lang w:val="en-US"/>
        </w:rPr>
        <w:t>s</w:t>
      </w:r>
      <w:r w:rsidR="00E812F1" w:rsidRPr="004D5762">
        <w:rPr>
          <w:rFonts w:ascii="Verdana" w:hAnsi="Verdana"/>
          <w:sz w:val="17"/>
          <w:szCs w:val="17"/>
          <w:lang w:val="en-US"/>
        </w:rPr>
        <w:t>pecialized in the area of Testing &amp; Delivery of Capital</w:t>
      </w:r>
      <w:r w:rsidR="00E812F1">
        <w:rPr>
          <w:rFonts w:ascii="Verdana" w:hAnsi="Verdana"/>
          <w:sz w:val="17"/>
          <w:szCs w:val="17"/>
          <w:lang w:val="en-US"/>
        </w:rPr>
        <w:t xml:space="preserve"> Market </w:t>
      </w:r>
      <w:r w:rsidR="00E13A20">
        <w:rPr>
          <w:rFonts w:ascii="Verdana" w:hAnsi="Verdana"/>
          <w:sz w:val="17"/>
          <w:szCs w:val="17"/>
          <w:lang w:val="en-US"/>
        </w:rPr>
        <w:t>domain projects</w:t>
      </w:r>
      <w:r w:rsidR="000649E3">
        <w:rPr>
          <w:rFonts w:ascii="Verdana" w:hAnsi="Verdana"/>
          <w:sz w:val="17"/>
          <w:szCs w:val="17"/>
          <w:lang w:val="en-US"/>
        </w:rPr>
        <w:t xml:space="preserve"> where team i</w:t>
      </w:r>
      <w:r w:rsidR="00E13A20">
        <w:rPr>
          <w:rFonts w:ascii="Verdana" w:hAnsi="Verdana"/>
          <w:sz w:val="17"/>
          <w:szCs w:val="17"/>
          <w:lang w:val="en-US"/>
        </w:rPr>
        <w:t xml:space="preserve">nvolved in End to end testing of Trading and payment applications. </w:t>
      </w:r>
    </w:p>
    <w:p w:rsidR="00E13A20" w:rsidRPr="00C8109F" w:rsidRDefault="00E13A20" w:rsidP="00DE4669">
      <w:pPr>
        <w:ind w:left="4031" w:hanging="1871"/>
        <w:jc w:val="both"/>
        <w:rPr>
          <w:rFonts w:ascii="Verdana" w:hAnsi="Verdana"/>
          <w:sz w:val="17"/>
          <w:szCs w:val="17"/>
        </w:rPr>
      </w:pPr>
      <w:r w:rsidRPr="00C8109F">
        <w:rPr>
          <w:rFonts w:ascii="Verdana" w:hAnsi="Verdana"/>
          <w:sz w:val="17"/>
          <w:szCs w:val="17"/>
        </w:rPr>
        <w:t>Source systems involved:  Calypso, Murex</w:t>
      </w:r>
    </w:p>
    <w:p w:rsidR="00E13A20" w:rsidRPr="00C8109F" w:rsidRDefault="00E13A20" w:rsidP="00DE4669">
      <w:pPr>
        <w:ind w:left="4031" w:hanging="1871"/>
        <w:jc w:val="both"/>
        <w:rPr>
          <w:rFonts w:ascii="Verdana" w:hAnsi="Verdana"/>
          <w:sz w:val="17"/>
          <w:szCs w:val="17"/>
        </w:rPr>
      </w:pPr>
      <w:r w:rsidRPr="00C8109F">
        <w:rPr>
          <w:rFonts w:ascii="Verdana" w:hAnsi="Verdana"/>
          <w:sz w:val="17"/>
          <w:szCs w:val="17"/>
        </w:rPr>
        <w:t xml:space="preserve">Downstream systems involved: </w:t>
      </w:r>
      <w:r w:rsidR="009A0BCF" w:rsidRPr="00C8109F">
        <w:rPr>
          <w:rFonts w:ascii="Verdana" w:hAnsi="Verdana"/>
          <w:sz w:val="17"/>
          <w:szCs w:val="17"/>
        </w:rPr>
        <w:t>RTGS, SWIFT / Meridian</w:t>
      </w:r>
    </w:p>
    <w:p w:rsidR="000649E3" w:rsidRPr="00C8109F" w:rsidRDefault="004D23B2" w:rsidP="00DE4669">
      <w:pPr>
        <w:ind w:left="4031" w:hanging="1871"/>
        <w:jc w:val="both"/>
        <w:rPr>
          <w:rFonts w:ascii="Verdana" w:hAnsi="Verdana"/>
          <w:sz w:val="17"/>
          <w:szCs w:val="17"/>
        </w:rPr>
      </w:pPr>
      <w:r w:rsidRPr="00C8109F">
        <w:rPr>
          <w:rFonts w:ascii="Verdana" w:hAnsi="Verdana"/>
          <w:sz w:val="17"/>
          <w:szCs w:val="17"/>
        </w:rPr>
        <w:t>Payment</w:t>
      </w:r>
      <w:r w:rsidR="00BA68DF" w:rsidRPr="00C8109F">
        <w:rPr>
          <w:rFonts w:ascii="Verdana" w:hAnsi="Verdana"/>
          <w:sz w:val="17"/>
          <w:szCs w:val="17"/>
        </w:rPr>
        <w:t xml:space="preserve"> processing</w:t>
      </w:r>
      <w:r w:rsidRPr="00C8109F">
        <w:rPr>
          <w:rFonts w:ascii="Verdana" w:hAnsi="Verdana"/>
          <w:sz w:val="17"/>
          <w:szCs w:val="17"/>
        </w:rPr>
        <w:t xml:space="preserve"> </w:t>
      </w:r>
      <w:r w:rsidR="00C8109F" w:rsidRPr="00C8109F">
        <w:rPr>
          <w:rFonts w:ascii="Verdana" w:hAnsi="Verdana"/>
          <w:sz w:val="17"/>
          <w:szCs w:val="17"/>
        </w:rPr>
        <w:t>Systems:</w:t>
      </w:r>
      <w:r w:rsidR="00BA68DF" w:rsidRPr="00C8109F">
        <w:rPr>
          <w:rFonts w:ascii="Verdana" w:hAnsi="Verdana"/>
          <w:sz w:val="17"/>
          <w:szCs w:val="17"/>
        </w:rPr>
        <w:t xml:space="preserve"> PRISM</w:t>
      </w:r>
    </w:p>
    <w:p w:rsidR="006F5C4F" w:rsidRDefault="006F5C4F" w:rsidP="009B03D3">
      <w:pPr>
        <w:spacing w:before="40"/>
        <w:ind w:left="2160" w:hanging="1872"/>
        <w:jc w:val="both"/>
        <w:rPr>
          <w:rFonts w:ascii="Verdana" w:hAnsi="Verdana"/>
          <w:b/>
          <w:sz w:val="17"/>
          <w:szCs w:val="17"/>
          <w:u w:val="single"/>
        </w:rPr>
      </w:pPr>
    </w:p>
    <w:p w:rsidR="001149CB" w:rsidRPr="002E77CC" w:rsidRDefault="006755B9" w:rsidP="001149CB">
      <w:pPr>
        <w:numPr>
          <w:ilvl w:val="0"/>
          <w:numId w:val="2"/>
        </w:numPr>
        <w:tabs>
          <w:tab w:val="clear" w:pos="288"/>
        </w:tabs>
        <w:spacing w:before="40"/>
        <w:jc w:val="both"/>
        <w:rPr>
          <w:rFonts w:ascii="Verdana" w:hAnsi="Verdana"/>
          <w:b/>
          <w:sz w:val="17"/>
          <w:szCs w:val="17"/>
          <w:lang w:val="en-US"/>
        </w:rPr>
      </w:pPr>
      <w:r>
        <w:rPr>
          <w:rFonts w:ascii="Verdana" w:hAnsi="Verdana"/>
          <w:b/>
          <w:sz w:val="17"/>
          <w:szCs w:val="17"/>
          <w:lang w:val="en-US"/>
        </w:rPr>
        <w:t>Cognos Enterprise Reporting Solution:</w:t>
      </w:r>
    </w:p>
    <w:p w:rsidR="001149CB" w:rsidRPr="002E77CC" w:rsidRDefault="001149CB" w:rsidP="001149CB">
      <w:pPr>
        <w:spacing w:before="40"/>
        <w:ind w:left="2016" w:hanging="1728"/>
        <w:jc w:val="both"/>
        <w:rPr>
          <w:rFonts w:ascii="Verdana" w:hAnsi="Verdana"/>
          <w:sz w:val="17"/>
          <w:szCs w:val="17"/>
        </w:rPr>
      </w:pPr>
      <w:r>
        <w:rPr>
          <w:rFonts w:ascii="Verdana" w:hAnsi="Verdana"/>
          <w:sz w:val="17"/>
          <w:szCs w:val="17"/>
        </w:rPr>
        <w:t xml:space="preserve">Client     </w:t>
      </w:r>
      <w:r>
        <w:rPr>
          <w:rFonts w:ascii="Verdana" w:hAnsi="Verdana"/>
          <w:sz w:val="17"/>
          <w:szCs w:val="17"/>
        </w:rPr>
        <w:tab/>
      </w:r>
      <w:r w:rsidR="00B9121E">
        <w:rPr>
          <w:rFonts w:ascii="Verdana" w:hAnsi="Verdana"/>
          <w:sz w:val="17"/>
          <w:szCs w:val="17"/>
        </w:rPr>
        <w:tab/>
      </w:r>
      <w:r w:rsidR="00DF3EB1">
        <w:rPr>
          <w:rFonts w:ascii="Verdana" w:hAnsi="Verdana"/>
          <w:sz w:val="17"/>
          <w:szCs w:val="17"/>
        </w:rPr>
        <w:t>AJG</w:t>
      </w:r>
      <w:r w:rsidRPr="002E77CC">
        <w:rPr>
          <w:rFonts w:ascii="Verdana" w:hAnsi="Verdana"/>
          <w:sz w:val="17"/>
          <w:szCs w:val="17"/>
        </w:rPr>
        <w:t xml:space="preserve"> - US</w:t>
      </w:r>
    </w:p>
    <w:p w:rsidR="001149CB" w:rsidRPr="002E77CC" w:rsidRDefault="001149CB" w:rsidP="001149CB">
      <w:pPr>
        <w:spacing w:before="40"/>
        <w:ind w:left="2016" w:hanging="1728"/>
        <w:jc w:val="both"/>
        <w:rPr>
          <w:rFonts w:ascii="Verdana" w:hAnsi="Verdana"/>
          <w:sz w:val="17"/>
          <w:szCs w:val="17"/>
        </w:rPr>
      </w:pPr>
      <w:r w:rsidRPr="002E77CC">
        <w:rPr>
          <w:rFonts w:ascii="Verdana" w:hAnsi="Verdana"/>
          <w:sz w:val="17"/>
          <w:szCs w:val="17"/>
        </w:rPr>
        <w:t>Environment</w:t>
      </w:r>
      <w:r w:rsidRPr="002E77CC">
        <w:rPr>
          <w:rFonts w:ascii="Verdana" w:hAnsi="Verdana"/>
          <w:sz w:val="17"/>
          <w:szCs w:val="17"/>
        </w:rPr>
        <w:tab/>
      </w:r>
      <w:r w:rsidR="00B9121E">
        <w:rPr>
          <w:rFonts w:ascii="Verdana" w:hAnsi="Verdana"/>
          <w:sz w:val="17"/>
          <w:szCs w:val="17"/>
        </w:rPr>
        <w:tab/>
      </w:r>
      <w:r w:rsidR="00AB2341">
        <w:rPr>
          <w:rFonts w:ascii="Verdana" w:hAnsi="Verdana"/>
          <w:sz w:val="17"/>
          <w:szCs w:val="17"/>
        </w:rPr>
        <w:t>Cognos 8, Sql Server</w:t>
      </w:r>
    </w:p>
    <w:p w:rsidR="00743A8D" w:rsidRPr="00743A8D" w:rsidRDefault="00B9121E" w:rsidP="00743A8D">
      <w:pPr>
        <w:spacing w:before="40"/>
        <w:ind w:left="2016" w:hanging="1728"/>
        <w:jc w:val="both"/>
        <w:rPr>
          <w:rFonts w:ascii="Verdana" w:hAnsi="Verdana"/>
          <w:sz w:val="17"/>
          <w:szCs w:val="17"/>
        </w:rPr>
      </w:pPr>
      <w:r>
        <w:rPr>
          <w:rFonts w:ascii="Verdana" w:hAnsi="Verdana"/>
          <w:sz w:val="17"/>
          <w:szCs w:val="17"/>
        </w:rPr>
        <w:t>Team Size Handled</w:t>
      </w:r>
      <w:r>
        <w:rPr>
          <w:rFonts w:ascii="Verdana" w:hAnsi="Verdana"/>
          <w:sz w:val="17"/>
          <w:szCs w:val="17"/>
        </w:rPr>
        <w:tab/>
      </w:r>
      <w:r w:rsidR="00B4772E">
        <w:rPr>
          <w:rFonts w:ascii="Verdana" w:hAnsi="Verdana"/>
          <w:sz w:val="17"/>
          <w:szCs w:val="17"/>
        </w:rPr>
        <w:tab/>
        <w:t>18</w:t>
      </w:r>
      <w:r w:rsidR="001149CB" w:rsidRPr="00743A8D">
        <w:rPr>
          <w:rFonts w:ascii="Verdana" w:hAnsi="Verdana"/>
          <w:sz w:val="17"/>
          <w:szCs w:val="17"/>
        </w:rPr>
        <w:t xml:space="preserve"> Members </w:t>
      </w:r>
    </w:p>
    <w:p w:rsidR="00A6170B" w:rsidRDefault="00A6170B" w:rsidP="00B9121E">
      <w:pPr>
        <w:spacing w:before="40"/>
        <w:ind w:left="2160" w:hanging="1872"/>
        <w:jc w:val="both"/>
        <w:rPr>
          <w:rFonts w:ascii="Verdana" w:hAnsi="Verdana"/>
          <w:sz w:val="17"/>
          <w:szCs w:val="17"/>
        </w:rPr>
      </w:pPr>
      <w:r w:rsidRPr="00743A8D">
        <w:rPr>
          <w:rFonts w:ascii="Verdana" w:hAnsi="Verdana"/>
          <w:sz w:val="17"/>
          <w:szCs w:val="17"/>
        </w:rPr>
        <w:t>Scope</w:t>
      </w:r>
      <w:r w:rsidRPr="00743A8D">
        <w:rPr>
          <w:rFonts w:ascii="Verdana" w:hAnsi="Verdana"/>
          <w:sz w:val="17"/>
          <w:szCs w:val="17"/>
        </w:rPr>
        <w:tab/>
        <w:t>Gallagher Bassett (GB) a division of Arthur J. Gallagher &amp; Co., one of the world's largest insurance brokerage and risk management services firms head quartered in Itasca, USA. It</w:t>
      </w:r>
      <w:r w:rsidR="00BF35A0">
        <w:rPr>
          <w:rFonts w:ascii="Verdana" w:hAnsi="Verdana"/>
          <w:sz w:val="17"/>
          <w:szCs w:val="17"/>
        </w:rPr>
        <w:t xml:space="preserve"> i</w:t>
      </w:r>
      <w:r w:rsidRPr="00743A8D">
        <w:rPr>
          <w:rFonts w:ascii="Verdana" w:hAnsi="Verdana"/>
          <w:sz w:val="17"/>
          <w:szCs w:val="17"/>
        </w:rPr>
        <w:t>s spread across more than 5 continents with offices in UK, Australia and India.</w:t>
      </w:r>
      <w:r w:rsidR="00B9121E">
        <w:rPr>
          <w:rFonts w:ascii="Verdana" w:hAnsi="Verdana"/>
          <w:sz w:val="17"/>
          <w:szCs w:val="17"/>
        </w:rPr>
        <w:t xml:space="preserve">  </w:t>
      </w:r>
      <w:r w:rsidRPr="00743A8D">
        <w:rPr>
          <w:rFonts w:ascii="Verdana" w:hAnsi="Verdana"/>
          <w:sz w:val="17"/>
          <w:szCs w:val="17"/>
        </w:rPr>
        <w:t xml:space="preserve">GB uses Tandem claim management system to manage all the claims that GB gets from its customers. They use Cognos BI environment as a Corporate Performance Management system </w:t>
      </w:r>
      <w:r w:rsidR="00DE4669" w:rsidRPr="00743A8D">
        <w:rPr>
          <w:rFonts w:ascii="Verdana" w:hAnsi="Verdana"/>
          <w:sz w:val="17"/>
          <w:szCs w:val="17"/>
        </w:rPr>
        <w:t>throughout</w:t>
      </w:r>
      <w:r w:rsidRPr="00743A8D">
        <w:rPr>
          <w:rFonts w:ascii="Verdana" w:hAnsi="Verdana"/>
          <w:sz w:val="17"/>
          <w:szCs w:val="17"/>
        </w:rPr>
        <w:t xml:space="preserve"> the division. GB initiated a project to migrat</w:t>
      </w:r>
      <w:r w:rsidR="0023486C">
        <w:rPr>
          <w:rFonts w:ascii="Verdana" w:hAnsi="Verdana"/>
          <w:sz w:val="17"/>
          <w:szCs w:val="17"/>
        </w:rPr>
        <w:t>e</w:t>
      </w:r>
      <w:r w:rsidRPr="00743A8D">
        <w:rPr>
          <w:rFonts w:ascii="Verdana" w:hAnsi="Verdana"/>
          <w:sz w:val="17"/>
          <w:szCs w:val="17"/>
        </w:rPr>
        <w:t xml:space="preserve"> all their reports from MS- Access/Tandem to Cognos Enterprise Reporting solution.</w:t>
      </w:r>
    </w:p>
    <w:p w:rsidR="008C0008" w:rsidRPr="00743A8D" w:rsidRDefault="008C0008" w:rsidP="00743A8D">
      <w:pPr>
        <w:spacing w:before="40"/>
        <w:ind w:left="2016" w:hanging="1728"/>
        <w:jc w:val="both"/>
        <w:rPr>
          <w:rFonts w:ascii="Verdana" w:hAnsi="Verdana"/>
          <w:sz w:val="17"/>
          <w:szCs w:val="17"/>
        </w:rPr>
      </w:pPr>
      <w:r>
        <w:rPr>
          <w:rFonts w:ascii="Verdana" w:hAnsi="Verdana"/>
          <w:sz w:val="17"/>
          <w:szCs w:val="17"/>
        </w:rPr>
        <w:t>Projects Handled:</w:t>
      </w:r>
      <w:r>
        <w:rPr>
          <w:rFonts w:ascii="Verdana" w:hAnsi="Verdana"/>
          <w:sz w:val="17"/>
          <w:szCs w:val="17"/>
        </w:rPr>
        <w:tab/>
      </w:r>
      <w:r w:rsidR="00DA6C6D">
        <w:rPr>
          <w:rFonts w:ascii="Verdana" w:hAnsi="Verdana"/>
          <w:sz w:val="17"/>
          <w:szCs w:val="17"/>
        </w:rPr>
        <w:tab/>
      </w:r>
      <w:r>
        <w:rPr>
          <w:rFonts w:ascii="Verdana" w:hAnsi="Verdana"/>
          <w:sz w:val="17"/>
          <w:szCs w:val="17"/>
        </w:rPr>
        <w:t>Salesforce, Gallagher Payables, BI Cognos Reports</w:t>
      </w:r>
      <w:r w:rsidR="0023486C">
        <w:rPr>
          <w:rFonts w:ascii="Verdana" w:hAnsi="Verdana"/>
          <w:sz w:val="17"/>
          <w:szCs w:val="17"/>
        </w:rPr>
        <w:t>, Gallagher one.</w:t>
      </w:r>
    </w:p>
    <w:p w:rsidR="003E59E4" w:rsidRPr="00341A88" w:rsidRDefault="003E59E4" w:rsidP="003E59E4">
      <w:pPr>
        <w:pStyle w:val="BodyTextIndent"/>
        <w:ind w:left="0"/>
        <w:rPr>
          <w:rFonts w:ascii="Verdana" w:hAnsi="Verdana"/>
          <w:b/>
          <w:sz w:val="17"/>
          <w:szCs w:val="17"/>
        </w:rPr>
      </w:pPr>
    </w:p>
    <w:p w:rsidR="003E59E4" w:rsidRPr="002E77CC" w:rsidRDefault="00B8167B" w:rsidP="003E59E4">
      <w:pPr>
        <w:numPr>
          <w:ilvl w:val="0"/>
          <w:numId w:val="2"/>
        </w:numPr>
        <w:tabs>
          <w:tab w:val="clear" w:pos="288"/>
        </w:tabs>
        <w:spacing w:before="40"/>
        <w:jc w:val="both"/>
        <w:rPr>
          <w:rFonts w:ascii="Verdana" w:hAnsi="Verdana"/>
          <w:b/>
          <w:sz w:val="17"/>
          <w:szCs w:val="17"/>
          <w:lang w:val="en-US"/>
        </w:rPr>
      </w:pPr>
      <w:r>
        <w:rPr>
          <w:rFonts w:ascii="Verdana" w:hAnsi="Verdana"/>
          <w:b/>
          <w:sz w:val="17"/>
          <w:szCs w:val="17"/>
          <w:lang w:val="en-US"/>
        </w:rPr>
        <w:t>AML –</w:t>
      </w:r>
      <w:r w:rsidR="003E59E4" w:rsidRPr="002E77CC">
        <w:rPr>
          <w:rFonts w:ascii="Verdana" w:hAnsi="Verdana"/>
          <w:b/>
          <w:sz w:val="17"/>
          <w:szCs w:val="17"/>
          <w:lang w:val="en-US"/>
        </w:rPr>
        <w:t xml:space="preserve"> </w:t>
      </w:r>
      <w:r>
        <w:rPr>
          <w:rFonts w:ascii="Verdana" w:hAnsi="Verdana"/>
          <w:b/>
          <w:sz w:val="17"/>
          <w:szCs w:val="17"/>
          <w:lang w:val="en-US"/>
        </w:rPr>
        <w:t>Security &amp; Fraud:</w:t>
      </w:r>
      <w:r w:rsidR="003E59E4">
        <w:rPr>
          <w:rFonts w:ascii="Verdana" w:hAnsi="Verdana"/>
          <w:b/>
          <w:sz w:val="17"/>
          <w:szCs w:val="17"/>
          <w:lang w:val="en-US"/>
        </w:rPr>
        <w:t xml:space="preserve"> Ma</w:t>
      </w:r>
      <w:r>
        <w:rPr>
          <w:rFonts w:ascii="Verdana" w:hAnsi="Verdana"/>
          <w:b/>
          <w:sz w:val="17"/>
          <w:szCs w:val="17"/>
          <w:lang w:val="en-US"/>
        </w:rPr>
        <w:t xml:space="preserve">r </w:t>
      </w:r>
      <w:r w:rsidR="003E59E4">
        <w:rPr>
          <w:rFonts w:ascii="Verdana" w:hAnsi="Verdana"/>
          <w:b/>
          <w:sz w:val="17"/>
          <w:szCs w:val="17"/>
          <w:lang w:val="en-US"/>
        </w:rPr>
        <w:t>’</w:t>
      </w:r>
      <w:r>
        <w:rPr>
          <w:rFonts w:ascii="Verdana" w:hAnsi="Verdana"/>
          <w:b/>
          <w:sz w:val="17"/>
          <w:szCs w:val="17"/>
          <w:lang w:val="en-US"/>
        </w:rPr>
        <w:t>1</w:t>
      </w:r>
      <w:r w:rsidR="003E59E4">
        <w:rPr>
          <w:rFonts w:ascii="Verdana" w:hAnsi="Verdana"/>
          <w:b/>
          <w:sz w:val="17"/>
          <w:szCs w:val="17"/>
          <w:lang w:val="en-US"/>
        </w:rPr>
        <w:t>0</w:t>
      </w:r>
      <w:r>
        <w:rPr>
          <w:rFonts w:ascii="Verdana" w:hAnsi="Verdana"/>
          <w:b/>
          <w:sz w:val="17"/>
          <w:szCs w:val="17"/>
          <w:lang w:val="en-US"/>
        </w:rPr>
        <w:t xml:space="preserve"> – Jul’10</w:t>
      </w:r>
    </w:p>
    <w:p w:rsidR="003E59E4" w:rsidRPr="002E77CC" w:rsidRDefault="003E59E4" w:rsidP="003E59E4">
      <w:pPr>
        <w:spacing w:before="40"/>
        <w:ind w:left="2016" w:hanging="1728"/>
        <w:jc w:val="both"/>
        <w:rPr>
          <w:rFonts w:ascii="Verdana" w:hAnsi="Verdana"/>
          <w:sz w:val="17"/>
          <w:szCs w:val="17"/>
        </w:rPr>
      </w:pPr>
      <w:r>
        <w:rPr>
          <w:rFonts w:ascii="Verdana" w:hAnsi="Verdana"/>
          <w:sz w:val="17"/>
          <w:szCs w:val="17"/>
        </w:rPr>
        <w:t xml:space="preserve">Client     </w:t>
      </w:r>
      <w:r>
        <w:rPr>
          <w:rFonts w:ascii="Verdana" w:hAnsi="Verdana"/>
          <w:sz w:val="17"/>
          <w:szCs w:val="17"/>
        </w:rPr>
        <w:tab/>
      </w:r>
      <w:r w:rsidR="00B9121E">
        <w:rPr>
          <w:rFonts w:ascii="Verdana" w:hAnsi="Verdana"/>
          <w:sz w:val="17"/>
          <w:szCs w:val="17"/>
        </w:rPr>
        <w:tab/>
      </w:r>
      <w:r w:rsidR="00B8167B">
        <w:rPr>
          <w:rFonts w:ascii="Verdana" w:hAnsi="Verdana"/>
          <w:sz w:val="17"/>
          <w:szCs w:val="17"/>
        </w:rPr>
        <w:t>Royal Bank of Scotland</w:t>
      </w:r>
    </w:p>
    <w:p w:rsidR="003E59E4" w:rsidRPr="002E77CC" w:rsidRDefault="003E59E4" w:rsidP="003E59E4">
      <w:pPr>
        <w:spacing w:before="40"/>
        <w:ind w:left="2016" w:hanging="1728"/>
        <w:jc w:val="both"/>
        <w:rPr>
          <w:rFonts w:ascii="Verdana" w:hAnsi="Verdana"/>
          <w:sz w:val="17"/>
          <w:szCs w:val="17"/>
        </w:rPr>
      </w:pPr>
      <w:r w:rsidRPr="002E77CC">
        <w:rPr>
          <w:rFonts w:ascii="Verdana" w:hAnsi="Verdana"/>
          <w:sz w:val="17"/>
          <w:szCs w:val="17"/>
        </w:rPr>
        <w:t>Environment</w:t>
      </w:r>
      <w:r w:rsidRPr="002E77CC">
        <w:rPr>
          <w:rFonts w:ascii="Verdana" w:hAnsi="Verdana"/>
          <w:sz w:val="17"/>
          <w:szCs w:val="17"/>
        </w:rPr>
        <w:tab/>
      </w:r>
      <w:r w:rsidR="00B9121E">
        <w:rPr>
          <w:rFonts w:ascii="Verdana" w:hAnsi="Verdana"/>
          <w:sz w:val="17"/>
          <w:szCs w:val="17"/>
        </w:rPr>
        <w:tab/>
      </w:r>
      <w:r w:rsidR="00AB2341">
        <w:rPr>
          <w:rFonts w:ascii="Verdana" w:hAnsi="Verdana"/>
          <w:sz w:val="17"/>
          <w:szCs w:val="17"/>
        </w:rPr>
        <w:t>Cognos 8, SQL ser</w:t>
      </w:r>
    </w:p>
    <w:p w:rsidR="003E59E4" w:rsidRPr="002E77CC" w:rsidRDefault="00B8167B" w:rsidP="003E59E4">
      <w:pPr>
        <w:spacing w:before="40"/>
        <w:ind w:left="2016" w:hanging="1728"/>
        <w:jc w:val="both"/>
        <w:rPr>
          <w:rFonts w:ascii="Verdana" w:hAnsi="Verdana"/>
          <w:sz w:val="17"/>
          <w:szCs w:val="17"/>
        </w:rPr>
      </w:pPr>
      <w:r>
        <w:rPr>
          <w:rFonts w:ascii="Verdana" w:hAnsi="Verdana"/>
          <w:sz w:val="17"/>
          <w:szCs w:val="17"/>
        </w:rPr>
        <w:t>Team Size</w:t>
      </w:r>
      <w:r w:rsidR="00B9121E">
        <w:rPr>
          <w:rFonts w:ascii="Verdana" w:hAnsi="Verdana"/>
          <w:sz w:val="17"/>
          <w:szCs w:val="17"/>
        </w:rPr>
        <w:t xml:space="preserve"> Handled</w:t>
      </w:r>
      <w:r>
        <w:rPr>
          <w:rFonts w:ascii="Verdana" w:hAnsi="Verdana"/>
          <w:sz w:val="17"/>
          <w:szCs w:val="17"/>
        </w:rPr>
        <w:tab/>
      </w:r>
      <w:r w:rsidR="00B9121E">
        <w:rPr>
          <w:rFonts w:ascii="Verdana" w:hAnsi="Verdana"/>
          <w:sz w:val="17"/>
          <w:szCs w:val="17"/>
        </w:rPr>
        <w:tab/>
        <w:t>10</w:t>
      </w:r>
      <w:r w:rsidR="003E59E4" w:rsidRPr="002E77CC">
        <w:rPr>
          <w:rFonts w:ascii="Verdana" w:hAnsi="Verdana"/>
          <w:sz w:val="17"/>
          <w:szCs w:val="17"/>
        </w:rPr>
        <w:t xml:space="preserve"> Members </w:t>
      </w:r>
    </w:p>
    <w:p w:rsidR="00B8167B" w:rsidRPr="0041288C" w:rsidRDefault="003E59E4" w:rsidP="00B9121E">
      <w:pPr>
        <w:ind w:left="2160" w:hanging="1872"/>
        <w:jc w:val="both"/>
        <w:rPr>
          <w:rFonts w:ascii="Verdana" w:hAnsi="Verdana" w:cs="Arial"/>
          <w:sz w:val="17"/>
          <w:szCs w:val="17"/>
        </w:rPr>
      </w:pPr>
      <w:r>
        <w:rPr>
          <w:rFonts w:ascii="Verdana" w:hAnsi="Verdana"/>
          <w:sz w:val="17"/>
          <w:szCs w:val="17"/>
        </w:rPr>
        <w:t>Scope</w:t>
      </w:r>
      <w:r>
        <w:rPr>
          <w:rFonts w:ascii="Verdana" w:hAnsi="Verdana"/>
          <w:sz w:val="17"/>
          <w:szCs w:val="17"/>
        </w:rPr>
        <w:tab/>
      </w:r>
      <w:r w:rsidR="00B8167B" w:rsidRPr="0041288C">
        <w:rPr>
          <w:rFonts w:ascii="Verdana" w:hAnsi="Verdana" w:cs="Arial"/>
          <w:sz w:val="17"/>
          <w:szCs w:val="17"/>
        </w:rPr>
        <w:t xml:space="preserve">This Group is responsible for the delivery of technology solutions to support the Group Security &amp; Fraud business in servicing the security and fraud prevention needs and in protecting its customers from the threat of financial crime. </w:t>
      </w:r>
    </w:p>
    <w:p w:rsidR="003E59E4" w:rsidRDefault="003E59E4" w:rsidP="00DE017E">
      <w:pPr>
        <w:spacing w:before="40"/>
        <w:jc w:val="both"/>
        <w:rPr>
          <w:rFonts w:ascii="Verdana" w:hAnsi="Verdana"/>
          <w:sz w:val="17"/>
          <w:szCs w:val="17"/>
        </w:rPr>
      </w:pPr>
    </w:p>
    <w:p w:rsidR="00C32D8B" w:rsidRPr="002E77CC" w:rsidRDefault="00C32D8B" w:rsidP="00C32D8B">
      <w:pPr>
        <w:numPr>
          <w:ilvl w:val="0"/>
          <w:numId w:val="2"/>
        </w:numPr>
        <w:tabs>
          <w:tab w:val="clear" w:pos="288"/>
        </w:tabs>
        <w:spacing w:before="40"/>
        <w:jc w:val="both"/>
        <w:rPr>
          <w:rFonts w:ascii="Verdana" w:hAnsi="Verdana"/>
          <w:b/>
          <w:sz w:val="17"/>
          <w:szCs w:val="17"/>
          <w:lang w:val="en-US"/>
        </w:rPr>
      </w:pPr>
      <w:r>
        <w:rPr>
          <w:rFonts w:ascii="Verdana" w:hAnsi="Verdana"/>
          <w:b/>
          <w:sz w:val="17"/>
          <w:szCs w:val="17"/>
          <w:lang w:val="en-US"/>
        </w:rPr>
        <w:t>Fidelity.com</w:t>
      </w:r>
      <w:r w:rsidRPr="002E77CC">
        <w:rPr>
          <w:rFonts w:ascii="Verdana" w:hAnsi="Verdana"/>
          <w:b/>
          <w:sz w:val="17"/>
          <w:szCs w:val="17"/>
          <w:lang w:val="en-US"/>
        </w:rPr>
        <w:t xml:space="preserve"> </w:t>
      </w:r>
      <w:r>
        <w:rPr>
          <w:rFonts w:ascii="Verdana" w:hAnsi="Verdana"/>
          <w:b/>
          <w:sz w:val="17"/>
          <w:szCs w:val="17"/>
          <w:lang w:val="en-US"/>
        </w:rPr>
        <w:t>–</w:t>
      </w:r>
      <w:r w:rsidRPr="002E77CC">
        <w:rPr>
          <w:rFonts w:ascii="Verdana" w:hAnsi="Verdana"/>
          <w:b/>
          <w:sz w:val="17"/>
          <w:szCs w:val="17"/>
          <w:lang w:val="en-US"/>
        </w:rPr>
        <w:t xml:space="preserve"> </w:t>
      </w:r>
      <w:r>
        <w:rPr>
          <w:rFonts w:ascii="Verdana" w:hAnsi="Verdana"/>
          <w:b/>
          <w:sz w:val="17"/>
          <w:szCs w:val="17"/>
          <w:lang w:val="en-US"/>
        </w:rPr>
        <w:t>PWI: Oct’</w:t>
      </w:r>
      <w:r w:rsidRPr="002E77CC">
        <w:rPr>
          <w:rFonts w:ascii="Verdana" w:hAnsi="Verdana"/>
          <w:b/>
          <w:sz w:val="17"/>
          <w:szCs w:val="17"/>
          <w:lang w:val="en-US"/>
        </w:rPr>
        <w:t>0</w:t>
      </w:r>
      <w:r>
        <w:rPr>
          <w:rFonts w:ascii="Verdana" w:hAnsi="Verdana"/>
          <w:b/>
          <w:sz w:val="17"/>
          <w:szCs w:val="17"/>
          <w:lang w:val="en-US"/>
        </w:rPr>
        <w:t>8</w:t>
      </w:r>
      <w:r w:rsidRPr="002E77CC">
        <w:rPr>
          <w:rFonts w:ascii="Verdana" w:hAnsi="Verdana"/>
          <w:b/>
          <w:sz w:val="17"/>
          <w:szCs w:val="17"/>
          <w:lang w:val="en-US"/>
        </w:rPr>
        <w:t xml:space="preserve"> </w:t>
      </w:r>
      <w:r>
        <w:rPr>
          <w:rFonts w:ascii="Verdana" w:hAnsi="Verdana"/>
          <w:b/>
          <w:sz w:val="17"/>
          <w:szCs w:val="17"/>
          <w:lang w:val="en-US"/>
        </w:rPr>
        <w:t>– Mar ’1</w:t>
      </w:r>
      <w:r w:rsidRPr="002E77CC">
        <w:rPr>
          <w:rFonts w:ascii="Verdana" w:hAnsi="Verdana"/>
          <w:b/>
          <w:sz w:val="17"/>
          <w:szCs w:val="17"/>
          <w:lang w:val="en-US"/>
        </w:rPr>
        <w:t>0</w:t>
      </w:r>
    </w:p>
    <w:p w:rsidR="00C32D8B" w:rsidRPr="002E77CC" w:rsidRDefault="00C32D8B" w:rsidP="00C32D8B">
      <w:pPr>
        <w:spacing w:before="40"/>
        <w:ind w:left="2016" w:hanging="1728"/>
        <w:jc w:val="both"/>
        <w:rPr>
          <w:rFonts w:ascii="Verdana" w:hAnsi="Verdana"/>
          <w:sz w:val="17"/>
          <w:szCs w:val="17"/>
        </w:rPr>
      </w:pPr>
      <w:r w:rsidRPr="002E77CC">
        <w:rPr>
          <w:rFonts w:ascii="Verdana" w:hAnsi="Verdana"/>
          <w:sz w:val="17"/>
          <w:szCs w:val="17"/>
        </w:rPr>
        <w:t xml:space="preserve">Client     </w:t>
      </w:r>
      <w:r>
        <w:rPr>
          <w:rFonts w:ascii="Verdana" w:hAnsi="Verdana"/>
          <w:sz w:val="17"/>
          <w:szCs w:val="17"/>
        </w:rPr>
        <w:tab/>
      </w:r>
      <w:r w:rsidR="00DA6C6D">
        <w:rPr>
          <w:rFonts w:ascii="Verdana" w:hAnsi="Verdana"/>
          <w:sz w:val="17"/>
          <w:szCs w:val="17"/>
        </w:rPr>
        <w:tab/>
      </w:r>
      <w:r w:rsidRPr="002E77CC">
        <w:rPr>
          <w:rFonts w:ascii="Verdana" w:hAnsi="Verdana"/>
          <w:sz w:val="17"/>
          <w:szCs w:val="17"/>
        </w:rPr>
        <w:t>Fidelity - US</w:t>
      </w:r>
    </w:p>
    <w:p w:rsidR="00C32D8B" w:rsidRPr="002E77CC" w:rsidRDefault="00C32D8B" w:rsidP="00C32D8B">
      <w:pPr>
        <w:spacing w:before="40"/>
        <w:ind w:left="2016" w:hanging="1728"/>
        <w:jc w:val="both"/>
        <w:rPr>
          <w:rFonts w:ascii="Verdana" w:hAnsi="Verdana"/>
          <w:sz w:val="17"/>
          <w:szCs w:val="17"/>
        </w:rPr>
      </w:pPr>
      <w:r w:rsidRPr="002E77CC">
        <w:rPr>
          <w:rFonts w:ascii="Verdana" w:hAnsi="Verdana"/>
          <w:sz w:val="17"/>
          <w:szCs w:val="17"/>
        </w:rPr>
        <w:t>Environment</w:t>
      </w:r>
      <w:r w:rsidRPr="002E77CC">
        <w:rPr>
          <w:rFonts w:ascii="Verdana" w:hAnsi="Verdana"/>
          <w:sz w:val="17"/>
          <w:szCs w:val="17"/>
        </w:rPr>
        <w:tab/>
      </w:r>
      <w:r w:rsidR="00DA6C6D">
        <w:rPr>
          <w:rFonts w:ascii="Verdana" w:hAnsi="Verdana"/>
          <w:sz w:val="17"/>
          <w:szCs w:val="17"/>
        </w:rPr>
        <w:tab/>
      </w:r>
      <w:r w:rsidRPr="002E77CC">
        <w:rPr>
          <w:rFonts w:ascii="Verdana" w:hAnsi="Verdana"/>
          <w:sz w:val="17"/>
          <w:szCs w:val="17"/>
        </w:rPr>
        <w:t>Java with DB2, IBM Mainframe</w:t>
      </w:r>
    </w:p>
    <w:p w:rsidR="00C32D8B" w:rsidRDefault="00DA6C6D" w:rsidP="00C32D8B">
      <w:pPr>
        <w:spacing w:before="40"/>
        <w:ind w:left="2016" w:hanging="1728"/>
        <w:jc w:val="both"/>
        <w:rPr>
          <w:rFonts w:ascii="Verdana" w:hAnsi="Verdana"/>
          <w:sz w:val="17"/>
          <w:szCs w:val="17"/>
        </w:rPr>
      </w:pPr>
      <w:r>
        <w:rPr>
          <w:rFonts w:ascii="Verdana" w:hAnsi="Verdana"/>
          <w:sz w:val="17"/>
          <w:szCs w:val="17"/>
        </w:rPr>
        <w:t>Team Size Handled</w:t>
      </w:r>
      <w:r>
        <w:rPr>
          <w:rFonts w:ascii="Verdana" w:hAnsi="Verdana"/>
          <w:sz w:val="17"/>
          <w:szCs w:val="17"/>
        </w:rPr>
        <w:tab/>
      </w:r>
      <w:r w:rsidR="00C32D8B" w:rsidRPr="002E77CC">
        <w:rPr>
          <w:rFonts w:ascii="Verdana" w:hAnsi="Verdana"/>
          <w:sz w:val="17"/>
          <w:szCs w:val="17"/>
        </w:rPr>
        <w:tab/>
      </w:r>
      <w:r>
        <w:rPr>
          <w:rFonts w:ascii="Verdana" w:hAnsi="Verdana"/>
          <w:sz w:val="17"/>
          <w:szCs w:val="17"/>
        </w:rPr>
        <w:t>5</w:t>
      </w:r>
      <w:r w:rsidR="00C32D8B" w:rsidRPr="002E77CC">
        <w:rPr>
          <w:rFonts w:ascii="Verdana" w:hAnsi="Verdana"/>
          <w:sz w:val="17"/>
          <w:szCs w:val="17"/>
        </w:rPr>
        <w:t xml:space="preserve"> Members</w:t>
      </w:r>
    </w:p>
    <w:p w:rsidR="00C32D8B" w:rsidRPr="00C32D8B" w:rsidRDefault="00C32D8B" w:rsidP="00DA6C6D">
      <w:pPr>
        <w:ind w:left="2160" w:hanging="1872"/>
        <w:jc w:val="both"/>
        <w:rPr>
          <w:rFonts w:ascii="Verdana" w:hAnsi="Verdana"/>
          <w:sz w:val="17"/>
          <w:szCs w:val="17"/>
        </w:rPr>
      </w:pPr>
      <w:r>
        <w:rPr>
          <w:rFonts w:ascii="Verdana" w:hAnsi="Verdana"/>
          <w:sz w:val="17"/>
          <w:szCs w:val="17"/>
        </w:rPr>
        <w:t xml:space="preserve">Scope       </w:t>
      </w:r>
      <w:r>
        <w:rPr>
          <w:rFonts w:ascii="Verdana" w:hAnsi="Verdana"/>
          <w:sz w:val="17"/>
          <w:szCs w:val="17"/>
        </w:rPr>
        <w:tab/>
      </w:r>
      <w:r w:rsidRPr="00C32D8B">
        <w:rPr>
          <w:rFonts w:ascii="Verdana" w:hAnsi="Verdana"/>
          <w:sz w:val="17"/>
          <w:szCs w:val="17"/>
        </w:rPr>
        <w:t>PWI gives technology support to Fidelity’s Equity Trading, Portfolio Management and Research</w:t>
      </w:r>
      <w:r>
        <w:rPr>
          <w:rFonts w:ascii="Verdana" w:hAnsi="Verdana"/>
          <w:sz w:val="17"/>
          <w:szCs w:val="17"/>
        </w:rPr>
        <w:t xml:space="preserve"> </w:t>
      </w:r>
      <w:r w:rsidRPr="00C32D8B">
        <w:rPr>
          <w:rFonts w:ascii="Verdana" w:hAnsi="Verdana"/>
          <w:sz w:val="17"/>
          <w:szCs w:val="17"/>
        </w:rPr>
        <w:t>Business. This division is involved in designing, developing, testing and supporting all the</w:t>
      </w:r>
      <w:r>
        <w:rPr>
          <w:rFonts w:ascii="Verdana" w:hAnsi="Verdana"/>
          <w:sz w:val="17"/>
          <w:szCs w:val="17"/>
        </w:rPr>
        <w:t xml:space="preserve"> </w:t>
      </w:r>
      <w:r w:rsidRPr="00C32D8B">
        <w:rPr>
          <w:rFonts w:ascii="Verdana" w:hAnsi="Verdana"/>
          <w:sz w:val="17"/>
          <w:szCs w:val="17"/>
        </w:rPr>
        <w:t xml:space="preserve">applications that are being used by the Equity Traders and Portfolio Managers. </w:t>
      </w:r>
    </w:p>
    <w:p w:rsidR="00C32D8B" w:rsidRPr="002E77CC" w:rsidRDefault="00C32D8B" w:rsidP="00DE017E">
      <w:pPr>
        <w:spacing w:before="40"/>
        <w:jc w:val="both"/>
        <w:rPr>
          <w:rFonts w:ascii="Verdana" w:hAnsi="Verdana"/>
          <w:sz w:val="17"/>
          <w:szCs w:val="17"/>
        </w:rPr>
      </w:pPr>
    </w:p>
    <w:p w:rsidR="003E59E4" w:rsidRPr="002E77CC" w:rsidRDefault="003E59E4" w:rsidP="003E59E4">
      <w:pPr>
        <w:numPr>
          <w:ilvl w:val="0"/>
          <w:numId w:val="2"/>
        </w:numPr>
        <w:tabs>
          <w:tab w:val="clear" w:pos="288"/>
        </w:tabs>
        <w:spacing w:before="40"/>
        <w:jc w:val="both"/>
        <w:rPr>
          <w:rFonts w:ascii="Verdana" w:hAnsi="Verdana"/>
          <w:b/>
          <w:sz w:val="17"/>
          <w:szCs w:val="17"/>
          <w:lang w:val="en-US"/>
        </w:rPr>
      </w:pPr>
      <w:r w:rsidRPr="002E77CC">
        <w:rPr>
          <w:rFonts w:ascii="Verdana" w:hAnsi="Verdana"/>
          <w:b/>
          <w:sz w:val="17"/>
          <w:szCs w:val="17"/>
          <w:lang w:val="en-US"/>
        </w:rPr>
        <w:t xml:space="preserve">HR Access </w:t>
      </w:r>
      <w:r>
        <w:rPr>
          <w:rFonts w:ascii="Verdana" w:hAnsi="Verdana"/>
          <w:b/>
          <w:sz w:val="17"/>
          <w:szCs w:val="17"/>
          <w:lang w:val="en-US"/>
        </w:rPr>
        <w:t>–</w:t>
      </w:r>
      <w:r w:rsidRPr="002E77CC">
        <w:rPr>
          <w:rFonts w:ascii="Verdana" w:hAnsi="Verdana"/>
          <w:b/>
          <w:sz w:val="17"/>
          <w:szCs w:val="17"/>
          <w:lang w:val="en-US"/>
        </w:rPr>
        <w:t xml:space="preserve"> Voyager</w:t>
      </w:r>
      <w:r>
        <w:rPr>
          <w:rFonts w:ascii="Verdana" w:hAnsi="Verdana"/>
          <w:b/>
          <w:sz w:val="17"/>
          <w:szCs w:val="17"/>
          <w:lang w:val="en-US"/>
        </w:rPr>
        <w:t xml:space="preserve">: </w:t>
      </w:r>
      <w:r w:rsidR="002F1DC8">
        <w:rPr>
          <w:rFonts w:ascii="Verdana" w:hAnsi="Verdana"/>
          <w:b/>
          <w:sz w:val="17"/>
          <w:szCs w:val="17"/>
          <w:lang w:val="en-US"/>
        </w:rPr>
        <w:t>Feb</w:t>
      </w:r>
      <w:r>
        <w:rPr>
          <w:rFonts w:ascii="Verdana" w:hAnsi="Verdana"/>
          <w:b/>
          <w:sz w:val="17"/>
          <w:szCs w:val="17"/>
          <w:lang w:val="en-US"/>
        </w:rPr>
        <w:t>’</w:t>
      </w:r>
      <w:r w:rsidRPr="002E77CC">
        <w:rPr>
          <w:rFonts w:ascii="Verdana" w:hAnsi="Verdana"/>
          <w:b/>
          <w:sz w:val="17"/>
          <w:szCs w:val="17"/>
          <w:lang w:val="en-US"/>
        </w:rPr>
        <w:t xml:space="preserve">04 </w:t>
      </w:r>
      <w:r>
        <w:rPr>
          <w:rFonts w:ascii="Verdana" w:hAnsi="Verdana"/>
          <w:b/>
          <w:sz w:val="17"/>
          <w:szCs w:val="17"/>
          <w:lang w:val="en-US"/>
        </w:rPr>
        <w:t xml:space="preserve">– </w:t>
      </w:r>
      <w:r w:rsidR="00C32D8B">
        <w:rPr>
          <w:rFonts w:ascii="Verdana" w:hAnsi="Verdana"/>
          <w:b/>
          <w:sz w:val="17"/>
          <w:szCs w:val="17"/>
          <w:lang w:val="en-US"/>
        </w:rPr>
        <w:t>Sep</w:t>
      </w:r>
      <w:r w:rsidR="00983196">
        <w:rPr>
          <w:rFonts w:ascii="Verdana" w:hAnsi="Verdana"/>
          <w:b/>
          <w:sz w:val="17"/>
          <w:szCs w:val="17"/>
          <w:lang w:val="en-US"/>
        </w:rPr>
        <w:t xml:space="preserve"> </w:t>
      </w:r>
      <w:r>
        <w:rPr>
          <w:rFonts w:ascii="Verdana" w:hAnsi="Verdana"/>
          <w:b/>
          <w:sz w:val="17"/>
          <w:szCs w:val="17"/>
          <w:lang w:val="en-US"/>
        </w:rPr>
        <w:t>’</w:t>
      </w:r>
      <w:r w:rsidR="00C32D8B">
        <w:rPr>
          <w:rFonts w:ascii="Verdana" w:hAnsi="Verdana"/>
          <w:b/>
          <w:sz w:val="17"/>
          <w:szCs w:val="17"/>
          <w:lang w:val="en-US"/>
        </w:rPr>
        <w:t>08</w:t>
      </w:r>
    </w:p>
    <w:p w:rsidR="003E59E4" w:rsidRPr="002E77CC" w:rsidRDefault="003E59E4" w:rsidP="003E59E4">
      <w:pPr>
        <w:spacing w:before="40"/>
        <w:ind w:left="2016" w:hanging="1728"/>
        <w:jc w:val="both"/>
        <w:rPr>
          <w:rFonts w:ascii="Verdana" w:hAnsi="Verdana"/>
          <w:sz w:val="17"/>
          <w:szCs w:val="17"/>
        </w:rPr>
      </w:pPr>
      <w:r w:rsidRPr="002E77CC">
        <w:rPr>
          <w:rFonts w:ascii="Verdana" w:hAnsi="Verdana"/>
          <w:sz w:val="17"/>
          <w:szCs w:val="17"/>
        </w:rPr>
        <w:t xml:space="preserve">Client     </w:t>
      </w:r>
      <w:r>
        <w:rPr>
          <w:rFonts w:ascii="Verdana" w:hAnsi="Verdana"/>
          <w:sz w:val="17"/>
          <w:szCs w:val="17"/>
        </w:rPr>
        <w:tab/>
      </w:r>
      <w:r w:rsidR="00DA6C6D">
        <w:rPr>
          <w:rFonts w:ascii="Verdana" w:hAnsi="Verdana"/>
          <w:sz w:val="17"/>
          <w:szCs w:val="17"/>
        </w:rPr>
        <w:tab/>
      </w:r>
      <w:r w:rsidRPr="002E77CC">
        <w:rPr>
          <w:rFonts w:ascii="Verdana" w:hAnsi="Verdana"/>
          <w:sz w:val="17"/>
          <w:szCs w:val="17"/>
        </w:rPr>
        <w:t>Fidelity - US</w:t>
      </w:r>
    </w:p>
    <w:p w:rsidR="003E59E4" w:rsidRPr="002E77CC" w:rsidRDefault="003E59E4" w:rsidP="003E59E4">
      <w:pPr>
        <w:spacing w:before="40"/>
        <w:ind w:left="2016" w:hanging="1728"/>
        <w:jc w:val="both"/>
        <w:rPr>
          <w:rFonts w:ascii="Verdana" w:hAnsi="Verdana"/>
          <w:sz w:val="17"/>
          <w:szCs w:val="17"/>
        </w:rPr>
      </w:pPr>
      <w:r w:rsidRPr="002E77CC">
        <w:rPr>
          <w:rFonts w:ascii="Verdana" w:hAnsi="Verdana"/>
          <w:sz w:val="17"/>
          <w:szCs w:val="17"/>
        </w:rPr>
        <w:t>Environment</w:t>
      </w:r>
      <w:r w:rsidRPr="002E77CC">
        <w:rPr>
          <w:rFonts w:ascii="Verdana" w:hAnsi="Verdana"/>
          <w:sz w:val="17"/>
          <w:szCs w:val="17"/>
        </w:rPr>
        <w:tab/>
      </w:r>
      <w:r w:rsidR="00DA6C6D">
        <w:rPr>
          <w:rFonts w:ascii="Verdana" w:hAnsi="Verdana"/>
          <w:sz w:val="17"/>
          <w:szCs w:val="17"/>
        </w:rPr>
        <w:tab/>
      </w:r>
      <w:r w:rsidRPr="002E77CC">
        <w:rPr>
          <w:rFonts w:ascii="Verdana" w:hAnsi="Verdana"/>
          <w:sz w:val="17"/>
          <w:szCs w:val="17"/>
        </w:rPr>
        <w:t>Java with DB2, IBM Mainframe</w:t>
      </w:r>
    </w:p>
    <w:p w:rsidR="003E59E4" w:rsidRPr="002E77CC" w:rsidRDefault="003E59E4" w:rsidP="003E59E4">
      <w:pPr>
        <w:spacing w:before="40"/>
        <w:ind w:left="2016" w:hanging="1728"/>
        <w:jc w:val="both"/>
        <w:rPr>
          <w:rFonts w:ascii="Verdana" w:hAnsi="Verdana"/>
          <w:sz w:val="17"/>
          <w:szCs w:val="17"/>
        </w:rPr>
      </w:pPr>
      <w:r w:rsidRPr="002E77CC">
        <w:rPr>
          <w:rFonts w:ascii="Verdana" w:hAnsi="Verdana"/>
          <w:sz w:val="17"/>
          <w:szCs w:val="17"/>
        </w:rPr>
        <w:t>Team Size</w:t>
      </w:r>
      <w:r w:rsidRPr="002E77CC">
        <w:rPr>
          <w:rFonts w:ascii="Verdana" w:hAnsi="Verdana"/>
          <w:sz w:val="17"/>
          <w:szCs w:val="17"/>
        </w:rPr>
        <w:tab/>
      </w:r>
      <w:r w:rsidR="00DA6C6D">
        <w:rPr>
          <w:rFonts w:ascii="Verdana" w:hAnsi="Verdana"/>
          <w:sz w:val="17"/>
          <w:szCs w:val="17"/>
        </w:rPr>
        <w:tab/>
        <w:t>30</w:t>
      </w:r>
      <w:r w:rsidRPr="002E77CC">
        <w:rPr>
          <w:rFonts w:ascii="Verdana" w:hAnsi="Verdana"/>
          <w:sz w:val="17"/>
          <w:szCs w:val="17"/>
        </w:rPr>
        <w:t xml:space="preserve"> Members</w:t>
      </w:r>
    </w:p>
    <w:p w:rsidR="003E59E4" w:rsidRPr="002E77CC" w:rsidRDefault="003E59E4" w:rsidP="00DA6C6D">
      <w:pPr>
        <w:spacing w:before="40"/>
        <w:ind w:left="2160" w:hanging="1872"/>
        <w:jc w:val="both"/>
        <w:rPr>
          <w:rFonts w:ascii="Verdana" w:hAnsi="Verdana"/>
          <w:sz w:val="17"/>
          <w:szCs w:val="17"/>
        </w:rPr>
      </w:pPr>
      <w:r>
        <w:rPr>
          <w:rFonts w:ascii="Verdana" w:hAnsi="Verdana"/>
          <w:sz w:val="17"/>
          <w:szCs w:val="17"/>
        </w:rPr>
        <w:t>Scope</w:t>
      </w:r>
      <w:r>
        <w:rPr>
          <w:rFonts w:ascii="Verdana" w:hAnsi="Verdana"/>
          <w:sz w:val="17"/>
          <w:szCs w:val="17"/>
        </w:rPr>
        <w:tab/>
      </w:r>
      <w:r w:rsidRPr="002E77CC">
        <w:rPr>
          <w:rFonts w:ascii="Verdana" w:hAnsi="Verdana"/>
          <w:sz w:val="17"/>
          <w:szCs w:val="17"/>
        </w:rPr>
        <w:t>Voyager is a HR Payroll product owned proprietarily by Fidelity Inve</w:t>
      </w:r>
      <w:r w:rsidR="00455E39">
        <w:rPr>
          <w:rFonts w:ascii="Verdana" w:hAnsi="Verdana"/>
          <w:sz w:val="17"/>
          <w:szCs w:val="17"/>
        </w:rPr>
        <w:t xml:space="preserve">stments. </w:t>
      </w:r>
      <w:r w:rsidRPr="002E77CC">
        <w:rPr>
          <w:rFonts w:ascii="Verdana" w:hAnsi="Verdana"/>
          <w:sz w:val="17"/>
          <w:szCs w:val="17"/>
        </w:rPr>
        <w:t>This program will deliver Fidelity’s Solution for the future HR Outsourcing. This system supports multi-client architecture and will be used by large companies to track the H</w:t>
      </w:r>
      <w:r w:rsidR="00455E39">
        <w:rPr>
          <w:rFonts w:ascii="Verdana" w:hAnsi="Verdana"/>
          <w:sz w:val="17"/>
          <w:szCs w:val="17"/>
        </w:rPr>
        <w:t xml:space="preserve">R related employee information. </w:t>
      </w:r>
      <w:r w:rsidRPr="002E77CC">
        <w:rPr>
          <w:rFonts w:ascii="Verdana" w:hAnsi="Verdana"/>
          <w:sz w:val="17"/>
          <w:szCs w:val="17"/>
        </w:rPr>
        <w:t>This product can be used for Hiring Event, Storing Personal Information, Time and Attendance, Compensation Management, Employee Job Events, Performance Management and Separation.</w:t>
      </w:r>
    </w:p>
    <w:p w:rsidR="003E59E4" w:rsidRDefault="003E59E4" w:rsidP="003E59E4">
      <w:pPr>
        <w:spacing w:before="40"/>
        <w:ind w:left="2016" w:hanging="1728"/>
        <w:jc w:val="both"/>
        <w:rPr>
          <w:rFonts w:ascii="Verdana" w:hAnsi="Verdana"/>
          <w:sz w:val="17"/>
          <w:szCs w:val="17"/>
        </w:rPr>
      </w:pPr>
    </w:p>
    <w:p w:rsidR="003E59E4" w:rsidRPr="00B855EF" w:rsidRDefault="00FF5603" w:rsidP="003E59E4">
      <w:pPr>
        <w:numPr>
          <w:ilvl w:val="0"/>
          <w:numId w:val="2"/>
        </w:numPr>
        <w:tabs>
          <w:tab w:val="clear" w:pos="288"/>
        </w:tabs>
        <w:spacing w:before="40"/>
        <w:jc w:val="both"/>
        <w:rPr>
          <w:rFonts w:ascii="Verdana" w:hAnsi="Verdana"/>
          <w:b/>
          <w:sz w:val="17"/>
          <w:szCs w:val="17"/>
          <w:lang w:val="en-US"/>
        </w:rPr>
      </w:pPr>
      <w:r>
        <w:rPr>
          <w:rFonts w:ascii="Verdana" w:hAnsi="Verdana"/>
          <w:b/>
          <w:sz w:val="17"/>
          <w:szCs w:val="17"/>
          <w:lang w:val="en-US"/>
        </w:rPr>
        <w:t>Vysyamulya</w:t>
      </w:r>
      <w:r w:rsidR="003E59E4">
        <w:rPr>
          <w:rFonts w:ascii="Verdana" w:hAnsi="Verdana"/>
          <w:b/>
          <w:sz w:val="17"/>
          <w:szCs w:val="17"/>
          <w:lang w:val="en-US"/>
        </w:rPr>
        <w:t xml:space="preserve">: </w:t>
      </w:r>
      <w:r w:rsidR="00AA2D96">
        <w:rPr>
          <w:rFonts w:ascii="Verdana" w:hAnsi="Verdana"/>
          <w:b/>
          <w:sz w:val="17"/>
          <w:szCs w:val="17"/>
          <w:lang w:val="en-US"/>
        </w:rPr>
        <w:t>Feb</w:t>
      </w:r>
      <w:r w:rsidR="003E59E4">
        <w:rPr>
          <w:rFonts w:ascii="Verdana" w:hAnsi="Verdana"/>
          <w:b/>
          <w:sz w:val="17"/>
          <w:szCs w:val="17"/>
          <w:lang w:val="en-US"/>
        </w:rPr>
        <w:t>’</w:t>
      </w:r>
      <w:r w:rsidR="003E59E4" w:rsidRPr="00B855EF">
        <w:rPr>
          <w:rFonts w:ascii="Verdana" w:hAnsi="Verdana"/>
          <w:b/>
          <w:sz w:val="17"/>
          <w:szCs w:val="17"/>
          <w:lang w:val="en-US"/>
        </w:rPr>
        <w:t>0</w:t>
      </w:r>
      <w:r w:rsidR="00AA2D96">
        <w:rPr>
          <w:rFonts w:ascii="Verdana" w:hAnsi="Verdana"/>
          <w:b/>
          <w:sz w:val="17"/>
          <w:szCs w:val="17"/>
          <w:lang w:val="en-US"/>
        </w:rPr>
        <w:t>1</w:t>
      </w:r>
      <w:r w:rsidR="003E59E4" w:rsidRPr="00B855EF">
        <w:rPr>
          <w:rFonts w:ascii="Verdana" w:hAnsi="Verdana"/>
          <w:b/>
          <w:sz w:val="17"/>
          <w:szCs w:val="17"/>
          <w:lang w:val="en-US"/>
        </w:rPr>
        <w:t xml:space="preserve"> </w:t>
      </w:r>
      <w:r w:rsidR="003E59E4">
        <w:rPr>
          <w:rFonts w:ascii="Verdana" w:hAnsi="Verdana"/>
          <w:b/>
          <w:sz w:val="17"/>
          <w:szCs w:val="17"/>
          <w:lang w:val="en-US"/>
        </w:rPr>
        <w:t>–</w:t>
      </w:r>
      <w:r w:rsidR="003E59E4" w:rsidRPr="00B855EF">
        <w:rPr>
          <w:rFonts w:ascii="Verdana" w:hAnsi="Verdana"/>
          <w:b/>
          <w:sz w:val="17"/>
          <w:szCs w:val="17"/>
          <w:lang w:val="en-US"/>
        </w:rPr>
        <w:t xml:space="preserve"> Jan</w:t>
      </w:r>
      <w:r w:rsidR="003E59E4">
        <w:rPr>
          <w:rFonts w:ascii="Verdana" w:hAnsi="Verdana"/>
          <w:b/>
          <w:sz w:val="17"/>
          <w:szCs w:val="17"/>
          <w:lang w:val="en-US"/>
        </w:rPr>
        <w:t>’</w:t>
      </w:r>
      <w:r w:rsidR="003E59E4" w:rsidRPr="00B855EF">
        <w:rPr>
          <w:rFonts w:ascii="Verdana" w:hAnsi="Verdana"/>
          <w:b/>
          <w:sz w:val="17"/>
          <w:szCs w:val="17"/>
          <w:lang w:val="en-US"/>
        </w:rPr>
        <w:t>04</w:t>
      </w:r>
    </w:p>
    <w:p w:rsidR="003E59E4" w:rsidRPr="002E77CC" w:rsidRDefault="003E59E4" w:rsidP="003E59E4">
      <w:pPr>
        <w:spacing w:before="40"/>
        <w:ind w:left="2016" w:hanging="1728"/>
        <w:jc w:val="both"/>
        <w:rPr>
          <w:rFonts w:ascii="Verdana" w:hAnsi="Verdana"/>
          <w:sz w:val="17"/>
          <w:szCs w:val="17"/>
        </w:rPr>
      </w:pPr>
      <w:r w:rsidRPr="002E77CC">
        <w:rPr>
          <w:rFonts w:ascii="Verdana" w:hAnsi="Verdana"/>
          <w:sz w:val="17"/>
          <w:szCs w:val="17"/>
        </w:rPr>
        <w:t xml:space="preserve">Client     </w:t>
      </w:r>
      <w:r>
        <w:rPr>
          <w:rFonts w:ascii="Verdana" w:hAnsi="Verdana"/>
          <w:sz w:val="17"/>
          <w:szCs w:val="17"/>
        </w:rPr>
        <w:tab/>
      </w:r>
      <w:r w:rsidR="00DA6C6D">
        <w:rPr>
          <w:rFonts w:ascii="Verdana" w:hAnsi="Verdana"/>
          <w:sz w:val="17"/>
          <w:szCs w:val="17"/>
        </w:rPr>
        <w:tab/>
      </w:r>
      <w:r w:rsidR="00FF5603">
        <w:rPr>
          <w:rFonts w:ascii="Verdana" w:hAnsi="Verdana"/>
          <w:sz w:val="17"/>
          <w:szCs w:val="17"/>
        </w:rPr>
        <w:t>ING Vysya Bank.</w:t>
      </w:r>
    </w:p>
    <w:p w:rsidR="003E59E4" w:rsidRPr="002E77CC" w:rsidRDefault="003E59E4" w:rsidP="003E59E4">
      <w:pPr>
        <w:spacing w:before="40"/>
        <w:ind w:left="2016" w:hanging="1728"/>
        <w:jc w:val="both"/>
        <w:rPr>
          <w:rFonts w:ascii="Verdana" w:hAnsi="Verdana"/>
          <w:sz w:val="17"/>
          <w:szCs w:val="17"/>
        </w:rPr>
      </w:pPr>
      <w:r w:rsidRPr="002E77CC">
        <w:rPr>
          <w:rFonts w:ascii="Verdana" w:hAnsi="Verdana"/>
          <w:sz w:val="17"/>
          <w:szCs w:val="17"/>
        </w:rPr>
        <w:t>Environment</w:t>
      </w:r>
      <w:r w:rsidRPr="002E77CC">
        <w:rPr>
          <w:rFonts w:ascii="Verdana" w:hAnsi="Verdana"/>
          <w:sz w:val="17"/>
          <w:szCs w:val="17"/>
        </w:rPr>
        <w:tab/>
      </w:r>
      <w:r w:rsidR="00DA6C6D">
        <w:rPr>
          <w:rFonts w:ascii="Verdana" w:hAnsi="Verdana"/>
          <w:sz w:val="17"/>
          <w:szCs w:val="17"/>
        </w:rPr>
        <w:tab/>
      </w:r>
      <w:r w:rsidR="00FF5603">
        <w:rPr>
          <w:rFonts w:ascii="Verdana" w:hAnsi="Verdana"/>
          <w:sz w:val="17"/>
          <w:szCs w:val="17"/>
        </w:rPr>
        <w:t>GT.M Mumps, SQL Server, Powerbuilder</w:t>
      </w:r>
    </w:p>
    <w:p w:rsidR="00F04A22" w:rsidRPr="00F04A22" w:rsidRDefault="003E59E4" w:rsidP="00F04A22">
      <w:pPr>
        <w:spacing w:before="40"/>
        <w:ind w:left="2016" w:hanging="1728"/>
        <w:jc w:val="both"/>
        <w:rPr>
          <w:rFonts w:ascii="Verdana" w:hAnsi="Verdana"/>
          <w:sz w:val="17"/>
          <w:szCs w:val="17"/>
        </w:rPr>
      </w:pPr>
      <w:r w:rsidRPr="00F04A22">
        <w:rPr>
          <w:rFonts w:ascii="Verdana" w:hAnsi="Verdana"/>
          <w:sz w:val="17"/>
          <w:szCs w:val="17"/>
        </w:rPr>
        <w:t>Team Size</w:t>
      </w:r>
      <w:r w:rsidRPr="00F04A22">
        <w:rPr>
          <w:rFonts w:ascii="Verdana" w:hAnsi="Verdana"/>
          <w:sz w:val="17"/>
          <w:szCs w:val="17"/>
        </w:rPr>
        <w:tab/>
      </w:r>
      <w:r w:rsidR="00DA6C6D">
        <w:rPr>
          <w:rFonts w:ascii="Verdana" w:hAnsi="Verdana"/>
          <w:sz w:val="17"/>
          <w:szCs w:val="17"/>
        </w:rPr>
        <w:tab/>
      </w:r>
      <w:r w:rsidRPr="00F04A22">
        <w:rPr>
          <w:rFonts w:ascii="Verdana" w:hAnsi="Verdana"/>
          <w:sz w:val="17"/>
          <w:szCs w:val="17"/>
        </w:rPr>
        <w:t>10 Members</w:t>
      </w:r>
    </w:p>
    <w:p w:rsidR="003E59E4" w:rsidRPr="002E77CC" w:rsidRDefault="003E59E4" w:rsidP="00DA6C6D">
      <w:pPr>
        <w:spacing w:before="40"/>
        <w:ind w:left="2160" w:hanging="1872"/>
        <w:jc w:val="both"/>
        <w:rPr>
          <w:rFonts w:ascii="Verdana" w:hAnsi="Verdana"/>
          <w:sz w:val="17"/>
          <w:szCs w:val="17"/>
        </w:rPr>
      </w:pPr>
      <w:r w:rsidRPr="00F04A22">
        <w:rPr>
          <w:rFonts w:ascii="Verdana" w:hAnsi="Verdana"/>
          <w:sz w:val="17"/>
          <w:szCs w:val="17"/>
        </w:rPr>
        <w:t>Scope</w:t>
      </w:r>
      <w:r w:rsidR="00FF5603" w:rsidRPr="00F04A22">
        <w:rPr>
          <w:rFonts w:ascii="Verdana" w:hAnsi="Verdana"/>
          <w:sz w:val="17"/>
          <w:szCs w:val="17"/>
        </w:rPr>
        <w:tab/>
        <w:t xml:space="preserve">The Vysyamulya project caters to the various requirement of the Vysya Bank. This is a banking project where it functions for the requirement in Deposit and Loan groups. The System aids the user in Creating Customer Data Retrieving Customer data for modification or for viewing, Adding Deposit and Loan Accounts, Retrieving Customer’s Account data for modification or for viewing, Teller module for keying transactions, Inward &amp; Outward clearing module and also mainly ATM related subjects. The Report System provides the client with all the important details of their daily needs like Customer information, Account History, Balance Verification report, Statement of Account, ATM transaction lists, Inward and Outward Clearing.  </w:t>
      </w:r>
    </w:p>
    <w:p w:rsidR="003E59E4" w:rsidRPr="002E77CC" w:rsidRDefault="003E59E4" w:rsidP="003E59E4">
      <w:pPr>
        <w:spacing w:before="40"/>
        <w:ind w:left="2016" w:hanging="1728"/>
        <w:jc w:val="both"/>
        <w:rPr>
          <w:rFonts w:ascii="Verdana" w:hAnsi="Verdana"/>
          <w:sz w:val="17"/>
          <w:szCs w:val="17"/>
        </w:rPr>
      </w:pPr>
    </w:p>
    <w:p w:rsidR="003E59E4" w:rsidRPr="00B855EF" w:rsidRDefault="006B1531" w:rsidP="003E59E4">
      <w:pPr>
        <w:numPr>
          <w:ilvl w:val="0"/>
          <w:numId w:val="2"/>
        </w:numPr>
        <w:tabs>
          <w:tab w:val="clear" w:pos="288"/>
        </w:tabs>
        <w:spacing w:before="40"/>
        <w:jc w:val="both"/>
        <w:rPr>
          <w:rFonts w:ascii="Verdana" w:hAnsi="Verdana"/>
          <w:b/>
          <w:sz w:val="17"/>
          <w:szCs w:val="17"/>
          <w:lang w:val="en-US"/>
        </w:rPr>
      </w:pPr>
      <w:r>
        <w:rPr>
          <w:rFonts w:ascii="Verdana" w:hAnsi="Verdana"/>
          <w:b/>
          <w:sz w:val="17"/>
          <w:szCs w:val="17"/>
          <w:lang w:val="en-US"/>
        </w:rPr>
        <w:t xml:space="preserve">Multicurrency </w:t>
      </w:r>
    </w:p>
    <w:p w:rsidR="003E59E4" w:rsidRPr="002E77CC" w:rsidRDefault="003E59E4" w:rsidP="003E59E4">
      <w:pPr>
        <w:spacing w:before="40"/>
        <w:ind w:left="2016" w:hanging="1728"/>
        <w:jc w:val="both"/>
        <w:rPr>
          <w:rFonts w:ascii="Verdana" w:hAnsi="Verdana"/>
          <w:sz w:val="17"/>
          <w:szCs w:val="17"/>
        </w:rPr>
      </w:pPr>
      <w:r w:rsidRPr="002E77CC">
        <w:rPr>
          <w:rFonts w:ascii="Verdana" w:hAnsi="Verdana"/>
          <w:sz w:val="17"/>
          <w:szCs w:val="17"/>
        </w:rPr>
        <w:t xml:space="preserve">Client    </w:t>
      </w:r>
      <w:r>
        <w:rPr>
          <w:rFonts w:ascii="Verdana" w:hAnsi="Verdana"/>
          <w:sz w:val="17"/>
          <w:szCs w:val="17"/>
        </w:rPr>
        <w:tab/>
      </w:r>
      <w:r w:rsidR="006D5CD7">
        <w:rPr>
          <w:rFonts w:ascii="Verdana" w:hAnsi="Verdana"/>
          <w:sz w:val="17"/>
          <w:szCs w:val="17"/>
        </w:rPr>
        <w:tab/>
      </w:r>
      <w:r w:rsidR="006B1531">
        <w:rPr>
          <w:rFonts w:ascii="Verdana" w:hAnsi="Verdana"/>
          <w:sz w:val="17"/>
          <w:szCs w:val="17"/>
        </w:rPr>
        <w:t>ING Vysya Bank</w:t>
      </w:r>
      <w:r w:rsidRPr="002E77CC">
        <w:rPr>
          <w:rFonts w:ascii="Verdana" w:hAnsi="Verdana"/>
          <w:sz w:val="17"/>
          <w:szCs w:val="17"/>
        </w:rPr>
        <w:t xml:space="preserve">  </w:t>
      </w:r>
      <w:r w:rsidRPr="002E77CC">
        <w:rPr>
          <w:rFonts w:ascii="Verdana" w:hAnsi="Verdana"/>
          <w:sz w:val="17"/>
          <w:szCs w:val="17"/>
        </w:rPr>
        <w:tab/>
      </w:r>
    </w:p>
    <w:p w:rsidR="003E59E4" w:rsidRPr="002E77CC" w:rsidRDefault="003E59E4" w:rsidP="003E59E4">
      <w:pPr>
        <w:spacing w:before="40"/>
        <w:ind w:left="2016" w:hanging="1728"/>
        <w:jc w:val="both"/>
        <w:rPr>
          <w:rFonts w:ascii="Verdana" w:hAnsi="Verdana"/>
          <w:sz w:val="17"/>
          <w:szCs w:val="17"/>
        </w:rPr>
      </w:pPr>
      <w:r w:rsidRPr="002E77CC">
        <w:rPr>
          <w:rFonts w:ascii="Verdana" w:hAnsi="Verdana"/>
          <w:sz w:val="17"/>
          <w:szCs w:val="17"/>
        </w:rPr>
        <w:t>Environment</w:t>
      </w:r>
      <w:r w:rsidRPr="002E77CC">
        <w:rPr>
          <w:rFonts w:ascii="Verdana" w:hAnsi="Verdana"/>
          <w:sz w:val="17"/>
          <w:szCs w:val="17"/>
        </w:rPr>
        <w:tab/>
      </w:r>
      <w:r w:rsidR="006D5CD7">
        <w:rPr>
          <w:rFonts w:ascii="Verdana" w:hAnsi="Verdana"/>
          <w:sz w:val="17"/>
          <w:szCs w:val="17"/>
        </w:rPr>
        <w:tab/>
      </w:r>
      <w:r w:rsidRPr="002E77CC">
        <w:rPr>
          <w:rFonts w:ascii="Verdana" w:hAnsi="Verdana"/>
          <w:sz w:val="17"/>
          <w:szCs w:val="17"/>
        </w:rPr>
        <w:t xml:space="preserve">Power Builder with </w:t>
      </w:r>
      <w:r w:rsidR="00875CF0">
        <w:rPr>
          <w:rFonts w:ascii="Verdana" w:hAnsi="Verdana"/>
          <w:sz w:val="17"/>
          <w:szCs w:val="17"/>
        </w:rPr>
        <w:t>SQL Server</w:t>
      </w:r>
    </w:p>
    <w:p w:rsidR="005C3AEC" w:rsidRPr="004C33C1" w:rsidRDefault="003E59E4" w:rsidP="006D5CD7">
      <w:pPr>
        <w:pStyle w:val="BodyText"/>
        <w:ind w:left="2160" w:hanging="1872"/>
        <w:rPr>
          <w:rFonts w:ascii="Verdana" w:hAnsi="Verdana"/>
          <w:sz w:val="17"/>
          <w:szCs w:val="17"/>
        </w:rPr>
      </w:pPr>
      <w:r>
        <w:rPr>
          <w:rFonts w:ascii="Verdana" w:hAnsi="Verdana"/>
          <w:sz w:val="17"/>
          <w:szCs w:val="17"/>
        </w:rPr>
        <w:t>Scope</w:t>
      </w:r>
      <w:r>
        <w:rPr>
          <w:rFonts w:ascii="Verdana" w:hAnsi="Verdana"/>
          <w:sz w:val="17"/>
          <w:szCs w:val="17"/>
        </w:rPr>
        <w:tab/>
      </w:r>
      <w:r w:rsidR="005C3AEC" w:rsidRPr="004C33C1">
        <w:rPr>
          <w:rFonts w:ascii="Verdana" w:hAnsi="Verdana"/>
          <w:sz w:val="17"/>
          <w:szCs w:val="17"/>
        </w:rPr>
        <w:t>The purpose of this project is to enable and enhance Multi currency functionalities in PROFILE and to incorporate FCNR/RFC deposit products and foreign currency loan products, which are maintained manually. This project also includes interface to treasury package (ITMS from Synergy Login) and Trade Finance package Handshaking with treasury system ITMS is required for updating Position accounts of FCNR / RFC portfolio. Interface with TF package is required to send necessary information for the generation of R-Return, which is done by PSITF.</w:t>
      </w:r>
    </w:p>
    <w:p w:rsidR="003E59E4" w:rsidRPr="002E77CC" w:rsidRDefault="003E59E4" w:rsidP="003E59E4">
      <w:pPr>
        <w:spacing w:before="40"/>
        <w:ind w:left="2016" w:hanging="1728"/>
        <w:jc w:val="both"/>
        <w:rPr>
          <w:rFonts w:ascii="Verdana" w:hAnsi="Verdana"/>
          <w:sz w:val="17"/>
          <w:szCs w:val="17"/>
        </w:rPr>
      </w:pPr>
    </w:p>
    <w:p w:rsidR="003E59E4" w:rsidRPr="00B855EF" w:rsidRDefault="00C36465" w:rsidP="003E59E4">
      <w:pPr>
        <w:numPr>
          <w:ilvl w:val="0"/>
          <w:numId w:val="2"/>
        </w:numPr>
        <w:tabs>
          <w:tab w:val="clear" w:pos="288"/>
        </w:tabs>
        <w:spacing w:before="40"/>
        <w:jc w:val="both"/>
        <w:rPr>
          <w:rFonts w:ascii="Verdana" w:hAnsi="Verdana"/>
          <w:b/>
          <w:sz w:val="17"/>
          <w:szCs w:val="17"/>
          <w:lang w:val="en-US"/>
        </w:rPr>
      </w:pPr>
      <w:r>
        <w:rPr>
          <w:rFonts w:ascii="Verdana" w:hAnsi="Verdana"/>
          <w:b/>
          <w:sz w:val="17"/>
          <w:szCs w:val="17"/>
          <w:lang w:val="en-US"/>
        </w:rPr>
        <w:t>Centralised CheckBook Management System</w:t>
      </w:r>
      <w:r w:rsidR="003E59E4">
        <w:rPr>
          <w:rFonts w:ascii="Verdana" w:hAnsi="Verdana"/>
          <w:b/>
          <w:sz w:val="17"/>
          <w:szCs w:val="17"/>
          <w:lang w:val="en-US"/>
        </w:rPr>
        <w:t xml:space="preserve"> </w:t>
      </w:r>
    </w:p>
    <w:p w:rsidR="003E59E4" w:rsidRPr="002E77CC" w:rsidRDefault="003E59E4" w:rsidP="003E59E4">
      <w:pPr>
        <w:spacing w:before="40"/>
        <w:ind w:left="2016" w:hanging="1728"/>
        <w:jc w:val="both"/>
        <w:rPr>
          <w:rFonts w:ascii="Verdana" w:hAnsi="Verdana"/>
          <w:sz w:val="17"/>
          <w:szCs w:val="17"/>
        </w:rPr>
      </w:pPr>
      <w:r w:rsidRPr="002E77CC">
        <w:rPr>
          <w:rFonts w:ascii="Verdana" w:hAnsi="Verdana"/>
          <w:sz w:val="17"/>
          <w:szCs w:val="17"/>
        </w:rPr>
        <w:t xml:space="preserve">Client     </w:t>
      </w:r>
      <w:r w:rsidRPr="002E77CC">
        <w:rPr>
          <w:rFonts w:ascii="Verdana" w:hAnsi="Verdana"/>
          <w:sz w:val="17"/>
          <w:szCs w:val="17"/>
        </w:rPr>
        <w:tab/>
      </w:r>
      <w:r w:rsidR="006425A9">
        <w:rPr>
          <w:rFonts w:ascii="Verdana" w:hAnsi="Verdana"/>
          <w:sz w:val="17"/>
          <w:szCs w:val="17"/>
        </w:rPr>
        <w:tab/>
      </w:r>
      <w:r w:rsidR="00F737CF">
        <w:rPr>
          <w:rFonts w:ascii="Verdana" w:hAnsi="Verdana"/>
          <w:sz w:val="17"/>
          <w:szCs w:val="17"/>
        </w:rPr>
        <w:t>ING Vysy</w:t>
      </w:r>
      <w:r w:rsidR="00B00327">
        <w:rPr>
          <w:rFonts w:ascii="Verdana" w:hAnsi="Verdana"/>
          <w:sz w:val="17"/>
          <w:szCs w:val="17"/>
        </w:rPr>
        <w:t>a</w:t>
      </w:r>
      <w:r w:rsidR="00F737CF">
        <w:rPr>
          <w:rFonts w:ascii="Verdana" w:hAnsi="Verdana"/>
          <w:sz w:val="17"/>
          <w:szCs w:val="17"/>
        </w:rPr>
        <w:t xml:space="preserve"> Bank</w:t>
      </w:r>
      <w:r w:rsidRPr="002E77CC">
        <w:rPr>
          <w:rFonts w:ascii="Verdana" w:hAnsi="Verdana"/>
          <w:sz w:val="17"/>
          <w:szCs w:val="17"/>
        </w:rPr>
        <w:t>.</w:t>
      </w:r>
    </w:p>
    <w:p w:rsidR="003E59E4" w:rsidRPr="002E77CC" w:rsidRDefault="003E59E4" w:rsidP="003E59E4">
      <w:pPr>
        <w:spacing w:before="40"/>
        <w:ind w:left="2016" w:hanging="1728"/>
        <w:jc w:val="both"/>
        <w:rPr>
          <w:rFonts w:ascii="Verdana" w:hAnsi="Verdana"/>
          <w:sz w:val="17"/>
          <w:szCs w:val="17"/>
        </w:rPr>
      </w:pPr>
      <w:r w:rsidRPr="002E77CC">
        <w:rPr>
          <w:rFonts w:ascii="Verdana" w:hAnsi="Verdana"/>
          <w:sz w:val="17"/>
          <w:szCs w:val="17"/>
        </w:rPr>
        <w:t>Environment</w:t>
      </w:r>
      <w:r w:rsidRPr="002E77CC">
        <w:rPr>
          <w:rFonts w:ascii="Verdana" w:hAnsi="Verdana"/>
          <w:sz w:val="17"/>
          <w:szCs w:val="17"/>
        </w:rPr>
        <w:tab/>
      </w:r>
      <w:r w:rsidR="006425A9">
        <w:rPr>
          <w:rFonts w:ascii="Verdana" w:hAnsi="Verdana"/>
          <w:sz w:val="17"/>
          <w:szCs w:val="17"/>
        </w:rPr>
        <w:tab/>
      </w:r>
      <w:r w:rsidR="00F737CF" w:rsidRPr="002E77CC">
        <w:rPr>
          <w:rFonts w:ascii="Verdana" w:hAnsi="Verdana"/>
          <w:sz w:val="17"/>
          <w:szCs w:val="17"/>
        </w:rPr>
        <w:t xml:space="preserve">Power Builder with </w:t>
      </w:r>
      <w:r w:rsidR="00F737CF">
        <w:rPr>
          <w:rFonts w:ascii="Verdana" w:hAnsi="Verdana"/>
          <w:sz w:val="17"/>
          <w:szCs w:val="17"/>
        </w:rPr>
        <w:t>SQL Server</w:t>
      </w:r>
    </w:p>
    <w:p w:rsidR="00681847" w:rsidRPr="00681847" w:rsidRDefault="003E59E4" w:rsidP="006425A9">
      <w:pPr>
        <w:pStyle w:val="BodyTextIndent3"/>
        <w:ind w:left="2160" w:hanging="1890"/>
        <w:rPr>
          <w:rFonts w:ascii="Verdana" w:hAnsi="Verdana"/>
          <w:sz w:val="17"/>
          <w:szCs w:val="17"/>
        </w:rPr>
      </w:pPr>
      <w:r>
        <w:rPr>
          <w:rFonts w:ascii="Verdana" w:hAnsi="Verdana"/>
          <w:sz w:val="17"/>
          <w:szCs w:val="17"/>
        </w:rPr>
        <w:t>Scope</w:t>
      </w:r>
      <w:r>
        <w:rPr>
          <w:rFonts w:ascii="Verdana" w:hAnsi="Verdana"/>
          <w:sz w:val="17"/>
          <w:szCs w:val="17"/>
        </w:rPr>
        <w:tab/>
      </w:r>
      <w:r w:rsidR="00681847" w:rsidRPr="00681847">
        <w:rPr>
          <w:rFonts w:ascii="Verdana" w:hAnsi="Verdana"/>
          <w:sz w:val="17"/>
          <w:szCs w:val="17"/>
        </w:rPr>
        <w:t>This project was done to introduce Centralized Check Book Management in ING Vysya Bank where checkbook management was controlled by branches. M Routines were developed to convert check numbers with 6 Numeric formats to new have 2 Alpha + 7 Numeric formats to prevent the checks numbers from being exhausted. Activities involved in this project were</w:t>
      </w:r>
    </w:p>
    <w:p w:rsidR="00681847" w:rsidRPr="00681847" w:rsidRDefault="00681847" w:rsidP="00681847">
      <w:pPr>
        <w:pStyle w:val="BodyTextIndent3"/>
        <w:numPr>
          <w:ilvl w:val="0"/>
          <w:numId w:val="25"/>
        </w:numPr>
        <w:spacing w:after="0"/>
        <w:jc w:val="both"/>
        <w:rPr>
          <w:rFonts w:ascii="Verdana" w:hAnsi="Verdana"/>
          <w:sz w:val="17"/>
          <w:szCs w:val="17"/>
        </w:rPr>
      </w:pPr>
      <w:r w:rsidRPr="00681847">
        <w:rPr>
          <w:rFonts w:ascii="Verdana" w:hAnsi="Verdana"/>
          <w:sz w:val="17"/>
          <w:szCs w:val="17"/>
        </w:rPr>
        <w:t>Purging of existing paid cheques.</w:t>
      </w:r>
    </w:p>
    <w:p w:rsidR="00681847" w:rsidRPr="00681847" w:rsidRDefault="00681847" w:rsidP="00681847">
      <w:pPr>
        <w:pStyle w:val="BodyTextIndent3"/>
        <w:numPr>
          <w:ilvl w:val="0"/>
          <w:numId w:val="25"/>
        </w:numPr>
        <w:spacing w:after="0"/>
        <w:jc w:val="both"/>
        <w:rPr>
          <w:rFonts w:ascii="Verdana" w:hAnsi="Verdana"/>
          <w:sz w:val="17"/>
          <w:szCs w:val="17"/>
        </w:rPr>
      </w:pPr>
      <w:r w:rsidRPr="00681847">
        <w:rPr>
          <w:rFonts w:ascii="Verdana" w:hAnsi="Verdana"/>
          <w:sz w:val="17"/>
          <w:szCs w:val="17"/>
        </w:rPr>
        <w:t>Modifying check type at account level.</w:t>
      </w:r>
    </w:p>
    <w:p w:rsidR="00681847" w:rsidRPr="00681847" w:rsidRDefault="00681847" w:rsidP="00681847">
      <w:pPr>
        <w:pStyle w:val="BodyTextIndent3"/>
        <w:numPr>
          <w:ilvl w:val="0"/>
          <w:numId w:val="25"/>
        </w:numPr>
        <w:spacing w:after="0"/>
        <w:jc w:val="both"/>
        <w:rPr>
          <w:rFonts w:ascii="Verdana" w:hAnsi="Verdana"/>
          <w:sz w:val="17"/>
          <w:szCs w:val="17"/>
        </w:rPr>
      </w:pPr>
      <w:r w:rsidRPr="00681847">
        <w:rPr>
          <w:rFonts w:ascii="Verdana" w:hAnsi="Verdana"/>
          <w:sz w:val="17"/>
          <w:szCs w:val="17"/>
        </w:rPr>
        <w:t>Auto – generation of MICR numbers and allocation for all existing and new accounts.</w:t>
      </w:r>
    </w:p>
    <w:p w:rsidR="00681847" w:rsidRPr="00681847" w:rsidRDefault="00681847" w:rsidP="00681847">
      <w:pPr>
        <w:pStyle w:val="BodyTextIndent3"/>
        <w:numPr>
          <w:ilvl w:val="0"/>
          <w:numId w:val="25"/>
        </w:numPr>
        <w:spacing w:after="0"/>
        <w:jc w:val="both"/>
        <w:rPr>
          <w:rFonts w:ascii="Verdana" w:hAnsi="Verdana"/>
          <w:sz w:val="17"/>
          <w:szCs w:val="17"/>
        </w:rPr>
      </w:pPr>
      <w:r w:rsidRPr="00681847">
        <w:rPr>
          <w:rFonts w:ascii="Verdana" w:hAnsi="Verdana"/>
          <w:sz w:val="17"/>
          <w:szCs w:val="17"/>
        </w:rPr>
        <w:t xml:space="preserve">Modification to Inward clearing module to accept the new Cheque number format.  </w:t>
      </w:r>
    </w:p>
    <w:p w:rsidR="003E59E4" w:rsidRPr="002E77CC" w:rsidRDefault="003E59E4" w:rsidP="003E59E4">
      <w:pPr>
        <w:spacing w:before="40"/>
        <w:ind w:left="2016" w:hanging="1728"/>
        <w:jc w:val="both"/>
        <w:rPr>
          <w:rFonts w:ascii="Verdana" w:hAnsi="Verdana"/>
          <w:sz w:val="17"/>
          <w:szCs w:val="17"/>
        </w:rPr>
      </w:pPr>
    </w:p>
    <w:p w:rsidR="003E59E4" w:rsidRPr="002E77CC" w:rsidRDefault="003E59E4" w:rsidP="003E59E4">
      <w:pPr>
        <w:spacing w:before="40"/>
        <w:ind w:left="2016" w:hanging="1728"/>
        <w:jc w:val="both"/>
        <w:rPr>
          <w:rFonts w:ascii="Verdana" w:hAnsi="Verdana"/>
          <w:sz w:val="17"/>
          <w:szCs w:val="17"/>
        </w:rPr>
      </w:pPr>
    </w:p>
    <w:p w:rsidR="003E59E4" w:rsidRPr="002E77CC" w:rsidRDefault="003E59E4" w:rsidP="003E59E4">
      <w:pPr>
        <w:spacing w:before="40"/>
        <w:ind w:left="2016" w:hanging="1728"/>
        <w:jc w:val="both"/>
        <w:rPr>
          <w:rFonts w:ascii="Verdana" w:hAnsi="Verdana"/>
          <w:sz w:val="17"/>
          <w:szCs w:val="17"/>
        </w:rPr>
      </w:pPr>
    </w:p>
    <w:p w:rsidR="003E59E4" w:rsidRPr="002E77CC" w:rsidRDefault="003E59E4" w:rsidP="003E59E4">
      <w:pPr>
        <w:spacing w:before="40"/>
        <w:jc w:val="both"/>
        <w:rPr>
          <w:rFonts w:ascii="Verdana" w:hAnsi="Verdana"/>
          <w:sz w:val="17"/>
          <w:szCs w:val="17"/>
        </w:rPr>
      </w:pPr>
    </w:p>
    <w:sectPr w:rsidR="003E59E4" w:rsidRPr="002E77CC" w:rsidSect="00495932">
      <w:type w:val="continuous"/>
      <w:pgSz w:w="11909" w:h="16834" w:code="9"/>
      <w:pgMar w:top="864" w:right="1152" w:bottom="864" w:left="1152"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DAB" w:rsidRDefault="005E3DAB">
      <w:r>
        <w:separator/>
      </w:r>
    </w:p>
  </w:endnote>
  <w:endnote w:type="continuationSeparator" w:id="0">
    <w:p w:rsidR="005E3DAB" w:rsidRDefault="005E3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Helvetica (PCL6)">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3B2" w:rsidRDefault="004D23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D23B2" w:rsidRDefault="004D23B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3B2" w:rsidRDefault="004D23B2">
    <w:pPr>
      <w:pStyle w:val="Footer"/>
      <w:framePr w:wrap="around" w:vAnchor="text" w:hAnchor="margin" w:xAlign="center" w:y="1"/>
      <w:ind w:right="360"/>
      <w:rPr>
        <w:rStyle w:val="PageNumber"/>
        <w:rFonts w:ascii="Arial" w:hAnsi="Arial"/>
      </w:rPr>
    </w:pPr>
  </w:p>
  <w:p w:rsidR="004D23B2" w:rsidRDefault="004D23B2" w:rsidP="00A564B9">
    <w:pPr>
      <w:pStyle w:val="Footer"/>
      <w:tabs>
        <w:tab w:val="clear" w:pos="8640"/>
        <w:tab w:val="right" w:pos="10080"/>
      </w:tabs>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3B2" w:rsidRDefault="004D23B2">
    <w:pPr>
      <w:pStyle w:val="Footer"/>
    </w:pPr>
    <w:r>
      <w:rPr>
        <w:rFonts w:ascii="Arial" w:hAnsi="Arial"/>
        <w:i/>
        <w:iCs/>
        <w:sz w:val="19"/>
      </w:rPr>
      <w:t>Best viewed at</w:t>
    </w:r>
    <w:r>
      <w:rPr>
        <w:rFonts w:ascii="Arial" w:hAnsi="Arial"/>
        <w:b/>
        <w:bCs/>
        <w:i/>
        <w:iCs/>
        <w:sz w:val="19"/>
      </w:rPr>
      <w:t xml:space="preserve"> </w:t>
    </w:r>
    <w:hyperlink r:id="rId1" w:tooltip="Browse my resume online" w:history="1">
      <w:r>
        <w:rPr>
          <w:rStyle w:val="Hyperlink"/>
          <w:rFonts w:ascii="Arial" w:hAnsi="Arial" w:cs="Arial"/>
          <w:b/>
          <w:bCs/>
          <w:i/>
          <w:iCs/>
          <w:sz w:val="19"/>
        </w:rPr>
        <w:t>http://www.angelfire.com/wizard/mcsordan/resume.html</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DAB" w:rsidRDefault="005E3DAB">
      <w:r>
        <w:separator/>
      </w:r>
    </w:p>
  </w:footnote>
  <w:footnote w:type="continuationSeparator" w:id="0">
    <w:p w:rsidR="005E3DAB" w:rsidRDefault="005E3D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CC"/>
      </v:shape>
    </w:pict>
  </w:numPicBullet>
  <w:abstractNum w:abstractNumId="0">
    <w:nsid w:val="FFFFFFFE"/>
    <w:multiLevelType w:val="singleLevel"/>
    <w:tmpl w:val="8C3E9756"/>
    <w:lvl w:ilvl="0">
      <w:numFmt w:val="bullet"/>
      <w:lvlText w:val="*"/>
      <w:lvlJc w:val="left"/>
    </w:lvl>
  </w:abstractNum>
  <w:abstractNum w:abstractNumId="1">
    <w:nsid w:val="027B459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nsid w:val="0EDD7840"/>
    <w:multiLevelType w:val="singleLevel"/>
    <w:tmpl w:val="99667020"/>
    <w:lvl w:ilvl="0">
      <w:start w:val="1"/>
      <w:numFmt w:val="bullet"/>
      <w:lvlText w:val=""/>
      <w:lvlJc w:val="left"/>
      <w:pPr>
        <w:tabs>
          <w:tab w:val="num" w:pos="360"/>
        </w:tabs>
        <w:ind w:left="360" w:hanging="360"/>
      </w:pPr>
      <w:rPr>
        <w:rFonts w:ascii="Symbol" w:hAnsi="Symbol" w:hint="default"/>
        <w:sz w:val="28"/>
      </w:rPr>
    </w:lvl>
  </w:abstractNum>
  <w:abstractNum w:abstractNumId="3">
    <w:nsid w:val="1270097E"/>
    <w:multiLevelType w:val="hybridMultilevel"/>
    <w:tmpl w:val="BDDAE8CA"/>
    <w:lvl w:ilvl="0" w:tplc="920C6028">
      <w:start w:val="1"/>
      <w:numFmt w:val="bullet"/>
      <w:lvlText w:val=""/>
      <w:lvlJc w:val="left"/>
      <w:pPr>
        <w:tabs>
          <w:tab w:val="num" w:pos="288"/>
        </w:tabs>
        <w:ind w:left="288" w:hanging="288"/>
      </w:pPr>
      <w:rPr>
        <w:rFonts w:ascii="Wingdings" w:hAnsi="Wingdings" w:hint="default"/>
        <w:color w:val="00000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911849"/>
    <w:multiLevelType w:val="hybridMultilevel"/>
    <w:tmpl w:val="BDD04BD6"/>
    <w:lvl w:ilvl="0" w:tplc="0409000B">
      <w:start w:val="1"/>
      <w:numFmt w:val="bullet"/>
      <w:lvlText w:val=""/>
      <w:lvlJc w:val="left"/>
      <w:pPr>
        <w:tabs>
          <w:tab w:val="num" w:pos="288"/>
        </w:tabs>
        <w:ind w:left="288" w:hanging="288"/>
      </w:pPr>
      <w:rPr>
        <w:rFonts w:ascii="Wingdings" w:hAnsi="Wingdings" w:hint="default"/>
        <w:color w:val="00000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B743237"/>
    <w:multiLevelType w:val="hybridMultilevel"/>
    <w:tmpl w:val="3A0643F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nsid w:val="2F0100CC"/>
    <w:multiLevelType w:val="hybridMultilevel"/>
    <w:tmpl w:val="5F4EBBAA"/>
    <w:lvl w:ilvl="0" w:tplc="0B4804DE">
      <w:start w:val="1"/>
      <w:numFmt w:val="bullet"/>
      <w:lvlText w:val="-"/>
      <w:lvlJc w:val="left"/>
      <w:pPr>
        <w:tabs>
          <w:tab w:val="num" w:pos="2016"/>
        </w:tabs>
        <w:ind w:left="2016" w:hanging="288"/>
      </w:pPr>
      <w:rPr>
        <w:rFonts w:ascii="Arial" w:hAnsi="Arial" w:hint="default"/>
        <w:color w:val="000000"/>
        <w:sz w:val="17"/>
        <w:szCs w:val="17"/>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30D17D09"/>
    <w:multiLevelType w:val="hybridMultilevel"/>
    <w:tmpl w:val="423209EE"/>
    <w:lvl w:ilvl="0" w:tplc="AF6AEFA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8">
    <w:nsid w:val="3579140F"/>
    <w:multiLevelType w:val="hybridMultilevel"/>
    <w:tmpl w:val="912E2C4A"/>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nsid w:val="39117235"/>
    <w:multiLevelType w:val="hybridMultilevel"/>
    <w:tmpl w:val="AAC0221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3B321A67"/>
    <w:multiLevelType w:val="hybridMultilevel"/>
    <w:tmpl w:val="53126648"/>
    <w:lvl w:ilvl="0" w:tplc="5A2CD92E">
      <w:numFmt w:val="bullet"/>
      <w:lvlText w:val="•"/>
      <w:lvlJc w:val="left"/>
      <w:pPr>
        <w:ind w:left="360" w:hanging="360"/>
      </w:pPr>
      <w:rPr>
        <w:rFonts w:ascii="Verdana" w:eastAsia="Times New Roman" w:hAnsi="Verdana"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BAD1F28"/>
    <w:multiLevelType w:val="hybridMultilevel"/>
    <w:tmpl w:val="CBB8E1A0"/>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nsid w:val="3BE04E9F"/>
    <w:multiLevelType w:val="hybridMultilevel"/>
    <w:tmpl w:val="E4949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E4B14F3"/>
    <w:multiLevelType w:val="hybridMultilevel"/>
    <w:tmpl w:val="DD12B13E"/>
    <w:lvl w:ilvl="0" w:tplc="41ACAF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FF54950"/>
    <w:multiLevelType w:val="hybridMultilevel"/>
    <w:tmpl w:val="67B4C6D6"/>
    <w:lvl w:ilvl="0" w:tplc="1C090007">
      <w:start w:val="1"/>
      <w:numFmt w:val="bullet"/>
      <w:lvlText w:val=""/>
      <w:lvlPicBulletId w:val="0"/>
      <w:lvlJc w:val="left"/>
      <w:pPr>
        <w:ind w:left="927" w:hanging="360"/>
      </w:pPr>
      <w:rPr>
        <w:rFonts w:ascii="Symbol" w:hAnsi="Symbol" w:hint="default"/>
      </w:rPr>
    </w:lvl>
    <w:lvl w:ilvl="1" w:tplc="1C090007">
      <w:start w:val="1"/>
      <w:numFmt w:val="bullet"/>
      <w:lvlText w:val=""/>
      <w:lvlPicBulletId w:val="0"/>
      <w:lvlJc w:val="left"/>
      <w:pPr>
        <w:ind w:left="1647" w:hanging="360"/>
      </w:pPr>
      <w:rPr>
        <w:rFonts w:ascii="Symbol" w:hAnsi="Symbol" w:hint="default"/>
      </w:rPr>
    </w:lvl>
    <w:lvl w:ilvl="2" w:tplc="1C090005" w:tentative="1">
      <w:start w:val="1"/>
      <w:numFmt w:val="bullet"/>
      <w:lvlText w:val=""/>
      <w:lvlJc w:val="left"/>
      <w:pPr>
        <w:ind w:left="2367" w:hanging="360"/>
      </w:pPr>
      <w:rPr>
        <w:rFonts w:ascii="Wingdings" w:hAnsi="Wingdings" w:hint="default"/>
      </w:rPr>
    </w:lvl>
    <w:lvl w:ilvl="3" w:tplc="1C090001" w:tentative="1">
      <w:start w:val="1"/>
      <w:numFmt w:val="bullet"/>
      <w:lvlText w:val=""/>
      <w:lvlJc w:val="left"/>
      <w:pPr>
        <w:ind w:left="3087" w:hanging="360"/>
      </w:pPr>
      <w:rPr>
        <w:rFonts w:ascii="Symbol" w:hAnsi="Symbol" w:hint="default"/>
      </w:rPr>
    </w:lvl>
    <w:lvl w:ilvl="4" w:tplc="1C090003" w:tentative="1">
      <w:start w:val="1"/>
      <w:numFmt w:val="bullet"/>
      <w:lvlText w:val="o"/>
      <w:lvlJc w:val="left"/>
      <w:pPr>
        <w:ind w:left="3807" w:hanging="360"/>
      </w:pPr>
      <w:rPr>
        <w:rFonts w:ascii="Courier New" w:hAnsi="Courier New" w:cs="Courier New" w:hint="default"/>
      </w:rPr>
    </w:lvl>
    <w:lvl w:ilvl="5" w:tplc="1C090005" w:tentative="1">
      <w:start w:val="1"/>
      <w:numFmt w:val="bullet"/>
      <w:lvlText w:val=""/>
      <w:lvlJc w:val="left"/>
      <w:pPr>
        <w:ind w:left="4527" w:hanging="360"/>
      </w:pPr>
      <w:rPr>
        <w:rFonts w:ascii="Wingdings" w:hAnsi="Wingdings" w:hint="default"/>
      </w:rPr>
    </w:lvl>
    <w:lvl w:ilvl="6" w:tplc="1C090001" w:tentative="1">
      <w:start w:val="1"/>
      <w:numFmt w:val="bullet"/>
      <w:lvlText w:val=""/>
      <w:lvlJc w:val="left"/>
      <w:pPr>
        <w:ind w:left="5247" w:hanging="360"/>
      </w:pPr>
      <w:rPr>
        <w:rFonts w:ascii="Symbol" w:hAnsi="Symbol" w:hint="default"/>
      </w:rPr>
    </w:lvl>
    <w:lvl w:ilvl="7" w:tplc="1C090003" w:tentative="1">
      <w:start w:val="1"/>
      <w:numFmt w:val="bullet"/>
      <w:lvlText w:val="o"/>
      <w:lvlJc w:val="left"/>
      <w:pPr>
        <w:ind w:left="5967" w:hanging="360"/>
      </w:pPr>
      <w:rPr>
        <w:rFonts w:ascii="Courier New" w:hAnsi="Courier New" w:cs="Courier New" w:hint="default"/>
      </w:rPr>
    </w:lvl>
    <w:lvl w:ilvl="8" w:tplc="1C090005" w:tentative="1">
      <w:start w:val="1"/>
      <w:numFmt w:val="bullet"/>
      <w:lvlText w:val=""/>
      <w:lvlJc w:val="left"/>
      <w:pPr>
        <w:ind w:left="6687" w:hanging="360"/>
      </w:pPr>
      <w:rPr>
        <w:rFonts w:ascii="Wingdings" w:hAnsi="Wingdings" w:hint="default"/>
      </w:rPr>
    </w:lvl>
  </w:abstractNum>
  <w:abstractNum w:abstractNumId="15">
    <w:nsid w:val="40CB673E"/>
    <w:multiLevelType w:val="hybridMultilevel"/>
    <w:tmpl w:val="F4FA9C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0D73106"/>
    <w:multiLevelType w:val="hybridMultilevel"/>
    <w:tmpl w:val="FBAEC5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D">
      <w:start w:val="1"/>
      <w:numFmt w:val="bullet"/>
      <w:lvlText w:val=""/>
      <w:lvlJc w:val="left"/>
      <w:pPr>
        <w:tabs>
          <w:tab w:val="num" w:pos="3600"/>
        </w:tabs>
        <w:ind w:left="3600" w:hanging="360"/>
      </w:pPr>
      <w:rPr>
        <w:rFonts w:ascii="Wingdings" w:hAnsi="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78185C"/>
    <w:multiLevelType w:val="hybridMultilevel"/>
    <w:tmpl w:val="794499F0"/>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nsid w:val="507A179B"/>
    <w:multiLevelType w:val="hybridMultilevel"/>
    <w:tmpl w:val="E6668D28"/>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263594D"/>
    <w:multiLevelType w:val="hybridMultilevel"/>
    <w:tmpl w:val="333E1E9A"/>
    <w:lvl w:ilvl="0" w:tplc="920C6028">
      <w:start w:val="1"/>
      <w:numFmt w:val="bullet"/>
      <w:lvlText w:val=""/>
      <w:lvlJc w:val="left"/>
      <w:pPr>
        <w:tabs>
          <w:tab w:val="num" w:pos="288"/>
        </w:tabs>
        <w:ind w:left="288" w:hanging="288"/>
      </w:pPr>
      <w:rPr>
        <w:rFonts w:ascii="Wingdings" w:hAnsi="Wingdings"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35D524F"/>
    <w:multiLevelType w:val="hybridMultilevel"/>
    <w:tmpl w:val="E9C007EE"/>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nsid w:val="5B481CC2"/>
    <w:multiLevelType w:val="hybridMultilevel"/>
    <w:tmpl w:val="C51C64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DCA5A2C"/>
    <w:multiLevelType w:val="hybridMultilevel"/>
    <w:tmpl w:val="0B26192E"/>
    <w:lvl w:ilvl="0" w:tplc="480C66E4">
      <w:start w:val="1"/>
      <w:numFmt w:val="bullet"/>
      <w:lvlText w:val=""/>
      <w:lvlJc w:val="left"/>
      <w:pPr>
        <w:tabs>
          <w:tab w:val="num" w:pos="720"/>
        </w:tabs>
        <w:ind w:left="720" w:hanging="360"/>
      </w:pPr>
      <w:rPr>
        <w:rFonts w:ascii="Wingdings" w:hAnsi="Wingdings" w:hint="default"/>
      </w:rPr>
    </w:lvl>
    <w:lvl w:ilvl="1" w:tplc="D5CC7402">
      <w:start w:val="161"/>
      <w:numFmt w:val="bullet"/>
      <w:lvlText w:val="•"/>
      <w:lvlJc w:val="left"/>
      <w:pPr>
        <w:tabs>
          <w:tab w:val="num" w:pos="1440"/>
        </w:tabs>
        <w:ind w:left="1440" w:hanging="360"/>
      </w:pPr>
      <w:rPr>
        <w:rFonts w:ascii="Times New Roman" w:hAnsi="Times New Roman" w:hint="default"/>
      </w:rPr>
    </w:lvl>
    <w:lvl w:ilvl="2" w:tplc="D6C494F0" w:tentative="1">
      <w:start w:val="1"/>
      <w:numFmt w:val="bullet"/>
      <w:lvlText w:val=""/>
      <w:lvlJc w:val="left"/>
      <w:pPr>
        <w:tabs>
          <w:tab w:val="num" w:pos="2160"/>
        </w:tabs>
        <w:ind w:left="2160" w:hanging="360"/>
      </w:pPr>
      <w:rPr>
        <w:rFonts w:ascii="Wingdings" w:hAnsi="Wingdings" w:hint="default"/>
      </w:rPr>
    </w:lvl>
    <w:lvl w:ilvl="3" w:tplc="389072D8" w:tentative="1">
      <w:start w:val="1"/>
      <w:numFmt w:val="bullet"/>
      <w:lvlText w:val=""/>
      <w:lvlJc w:val="left"/>
      <w:pPr>
        <w:tabs>
          <w:tab w:val="num" w:pos="2880"/>
        </w:tabs>
        <w:ind w:left="2880" w:hanging="360"/>
      </w:pPr>
      <w:rPr>
        <w:rFonts w:ascii="Wingdings" w:hAnsi="Wingdings" w:hint="default"/>
      </w:rPr>
    </w:lvl>
    <w:lvl w:ilvl="4" w:tplc="28A211FC" w:tentative="1">
      <w:start w:val="1"/>
      <w:numFmt w:val="bullet"/>
      <w:lvlText w:val=""/>
      <w:lvlJc w:val="left"/>
      <w:pPr>
        <w:tabs>
          <w:tab w:val="num" w:pos="3600"/>
        </w:tabs>
        <w:ind w:left="3600" w:hanging="360"/>
      </w:pPr>
      <w:rPr>
        <w:rFonts w:ascii="Wingdings" w:hAnsi="Wingdings" w:hint="default"/>
      </w:rPr>
    </w:lvl>
    <w:lvl w:ilvl="5" w:tplc="3E801046" w:tentative="1">
      <w:start w:val="1"/>
      <w:numFmt w:val="bullet"/>
      <w:lvlText w:val=""/>
      <w:lvlJc w:val="left"/>
      <w:pPr>
        <w:tabs>
          <w:tab w:val="num" w:pos="4320"/>
        </w:tabs>
        <w:ind w:left="4320" w:hanging="360"/>
      </w:pPr>
      <w:rPr>
        <w:rFonts w:ascii="Wingdings" w:hAnsi="Wingdings" w:hint="default"/>
      </w:rPr>
    </w:lvl>
    <w:lvl w:ilvl="6" w:tplc="C106B46A" w:tentative="1">
      <w:start w:val="1"/>
      <w:numFmt w:val="bullet"/>
      <w:lvlText w:val=""/>
      <w:lvlJc w:val="left"/>
      <w:pPr>
        <w:tabs>
          <w:tab w:val="num" w:pos="5040"/>
        </w:tabs>
        <w:ind w:left="5040" w:hanging="360"/>
      </w:pPr>
      <w:rPr>
        <w:rFonts w:ascii="Wingdings" w:hAnsi="Wingdings" w:hint="default"/>
      </w:rPr>
    </w:lvl>
    <w:lvl w:ilvl="7" w:tplc="B8BC71DE" w:tentative="1">
      <w:start w:val="1"/>
      <w:numFmt w:val="bullet"/>
      <w:lvlText w:val=""/>
      <w:lvlJc w:val="left"/>
      <w:pPr>
        <w:tabs>
          <w:tab w:val="num" w:pos="5760"/>
        </w:tabs>
        <w:ind w:left="5760" w:hanging="360"/>
      </w:pPr>
      <w:rPr>
        <w:rFonts w:ascii="Wingdings" w:hAnsi="Wingdings" w:hint="default"/>
      </w:rPr>
    </w:lvl>
    <w:lvl w:ilvl="8" w:tplc="DC847164" w:tentative="1">
      <w:start w:val="1"/>
      <w:numFmt w:val="bullet"/>
      <w:lvlText w:val=""/>
      <w:lvlJc w:val="left"/>
      <w:pPr>
        <w:tabs>
          <w:tab w:val="num" w:pos="6480"/>
        </w:tabs>
        <w:ind w:left="6480" w:hanging="360"/>
      </w:pPr>
      <w:rPr>
        <w:rFonts w:ascii="Wingdings" w:hAnsi="Wingdings" w:hint="default"/>
      </w:rPr>
    </w:lvl>
  </w:abstractNum>
  <w:abstractNum w:abstractNumId="23">
    <w:nsid w:val="625B1557"/>
    <w:multiLevelType w:val="hybridMultilevel"/>
    <w:tmpl w:val="AA6461D4"/>
    <w:lvl w:ilvl="0" w:tplc="478C593E">
      <w:start w:val="1"/>
      <w:numFmt w:val="bullet"/>
      <w:lvlText w:val=""/>
      <w:lvlJc w:val="left"/>
      <w:pPr>
        <w:tabs>
          <w:tab w:val="num" w:pos="720"/>
        </w:tabs>
        <w:ind w:left="720" w:hanging="360"/>
      </w:pPr>
      <w:rPr>
        <w:rFonts w:ascii="Symbol" w:hAnsi="Symbol" w:hint="default"/>
      </w:rPr>
    </w:lvl>
    <w:lvl w:ilvl="1" w:tplc="80804368" w:tentative="1">
      <w:start w:val="1"/>
      <w:numFmt w:val="bullet"/>
      <w:lvlText w:val="o"/>
      <w:lvlJc w:val="left"/>
      <w:pPr>
        <w:tabs>
          <w:tab w:val="num" w:pos="1440"/>
        </w:tabs>
        <w:ind w:left="1440" w:hanging="360"/>
      </w:pPr>
      <w:rPr>
        <w:rFonts w:ascii="Courier New" w:hAnsi="Courier New" w:hint="default"/>
      </w:rPr>
    </w:lvl>
    <w:lvl w:ilvl="2" w:tplc="68DC52E2" w:tentative="1">
      <w:start w:val="1"/>
      <w:numFmt w:val="bullet"/>
      <w:lvlText w:val=""/>
      <w:lvlJc w:val="left"/>
      <w:pPr>
        <w:tabs>
          <w:tab w:val="num" w:pos="2160"/>
        </w:tabs>
        <w:ind w:left="2160" w:hanging="360"/>
      </w:pPr>
      <w:rPr>
        <w:rFonts w:ascii="Wingdings" w:hAnsi="Wingdings" w:hint="default"/>
      </w:rPr>
    </w:lvl>
    <w:lvl w:ilvl="3" w:tplc="2D847F32" w:tentative="1">
      <w:start w:val="1"/>
      <w:numFmt w:val="bullet"/>
      <w:lvlText w:val=""/>
      <w:lvlJc w:val="left"/>
      <w:pPr>
        <w:tabs>
          <w:tab w:val="num" w:pos="2880"/>
        </w:tabs>
        <w:ind w:left="2880" w:hanging="360"/>
      </w:pPr>
      <w:rPr>
        <w:rFonts w:ascii="Symbol" w:hAnsi="Symbol" w:hint="default"/>
      </w:rPr>
    </w:lvl>
    <w:lvl w:ilvl="4" w:tplc="4314BE1E" w:tentative="1">
      <w:start w:val="1"/>
      <w:numFmt w:val="bullet"/>
      <w:lvlText w:val="o"/>
      <w:lvlJc w:val="left"/>
      <w:pPr>
        <w:tabs>
          <w:tab w:val="num" w:pos="3600"/>
        </w:tabs>
        <w:ind w:left="3600" w:hanging="360"/>
      </w:pPr>
      <w:rPr>
        <w:rFonts w:ascii="Courier New" w:hAnsi="Courier New" w:hint="default"/>
      </w:rPr>
    </w:lvl>
    <w:lvl w:ilvl="5" w:tplc="2EB64524" w:tentative="1">
      <w:start w:val="1"/>
      <w:numFmt w:val="bullet"/>
      <w:lvlText w:val=""/>
      <w:lvlJc w:val="left"/>
      <w:pPr>
        <w:tabs>
          <w:tab w:val="num" w:pos="4320"/>
        </w:tabs>
        <w:ind w:left="4320" w:hanging="360"/>
      </w:pPr>
      <w:rPr>
        <w:rFonts w:ascii="Wingdings" w:hAnsi="Wingdings" w:hint="default"/>
      </w:rPr>
    </w:lvl>
    <w:lvl w:ilvl="6" w:tplc="F6A010D4" w:tentative="1">
      <w:start w:val="1"/>
      <w:numFmt w:val="bullet"/>
      <w:lvlText w:val=""/>
      <w:lvlJc w:val="left"/>
      <w:pPr>
        <w:tabs>
          <w:tab w:val="num" w:pos="5040"/>
        </w:tabs>
        <w:ind w:left="5040" w:hanging="360"/>
      </w:pPr>
      <w:rPr>
        <w:rFonts w:ascii="Symbol" w:hAnsi="Symbol" w:hint="default"/>
      </w:rPr>
    </w:lvl>
    <w:lvl w:ilvl="7" w:tplc="115A01E0" w:tentative="1">
      <w:start w:val="1"/>
      <w:numFmt w:val="bullet"/>
      <w:lvlText w:val="o"/>
      <w:lvlJc w:val="left"/>
      <w:pPr>
        <w:tabs>
          <w:tab w:val="num" w:pos="5760"/>
        </w:tabs>
        <w:ind w:left="5760" w:hanging="360"/>
      </w:pPr>
      <w:rPr>
        <w:rFonts w:ascii="Courier New" w:hAnsi="Courier New" w:hint="default"/>
      </w:rPr>
    </w:lvl>
    <w:lvl w:ilvl="8" w:tplc="2FDC4F9C" w:tentative="1">
      <w:start w:val="1"/>
      <w:numFmt w:val="bullet"/>
      <w:lvlText w:val=""/>
      <w:lvlJc w:val="left"/>
      <w:pPr>
        <w:tabs>
          <w:tab w:val="num" w:pos="6480"/>
        </w:tabs>
        <w:ind w:left="6480" w:hanging="360"/>
      </w:pPr>
      <w:rPr>
        <w:rFonts w:ascii="Wingdings" w:hAnsi="Wingdings" w:hint="default"/>
      </w:rPr>
    </w:lvl>
  </w:abstractNum>
  <w:abstractNum w:abstractNumId="24">
    <w:nsid w:val="6300538D"/>
    <w:multiLevelType w:val="hybridMultilevel"/>
    <w:tmpl w:val="E0D4A92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6BCE1B33"/>
    <w:multiLevelType w:val="hybridMultilevel"/>
    <w:tmpl w:val="A6103D56"/>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nsid w:val="6E4356BE"/>
    <w:multiLevelType w:val="hybridMultilevel"/>
    <w:tmpl w:val="85B4C6E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nsid w:val="71B62E8D"/>
    <w:multiLevelType w:val="multilevel"/>
    <w:tmpl w:val="4170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D41A6A"/>
    <w:multiLevelType w:val="hybridMultilevel"/>
    <w:tmpl w:val="3610826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765454EE"/>
    <w:multiLevelType w:val="hybridMultilevel"/>
    <w:tmpl w:val="820EE0EE"/>
    <w:lvl w:ilvl="0" w:tplc="CA66585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76887F1B"/>
    <w:multiLevelType w:val="hybridMultilevel"/>
    <w:tmpl w:val="4C78F37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1">
    <w:nsid w:val="7CE83100"/>
    <w:multiLevelType w:val="hybridMultilevel"/>
    <w:tmpl w:val="114837AA"/>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New Roman"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nsid w:val="7FE12977"/>
    <w:multiLevelType w:val="hybridMultilevel"/>
    <w:tmpl w:val="057E09AC"/>
    <w:lvl w:ilvl="0" w:tplc="1C090005">
      <w:start w:val="1"/>
      <w:numFmt w:val="bullet"/>
      <w:lvlText w:val=""/>
      <w:lvlJc w:val="left"/>
      <w:pPr>
        <w:ind w:left="1004" w:hanging="360"/>
      </w:pPr>
      <w:rPr>
        <w:rFonts w:ascii="Wingdings" w:hAnsi="Wingdings" w:hint="default"/>
      </w:rPr>
    </w:lvl>
    <w:lvl w:ilvl="1" w:tplc="485ED2C0">
      <w:start w:val="16"/>
      <w:numFmt w:val="bullet"/>
      <w:lvlText w:val=""/>
      <w:lvlJc w:val="left"/>
      <w:pPr>
        <w:ind w:left="1724" w:hanging="360"/>
      </w:pPr>
      <w:rPr>
        <w:rFonts w:ascii="Symbol" w:eastAsia="Calibri" w:hAnsi="Symbol" w:cs="Calibri" w:hint="default"/>
      </w:rPr>
    </w:lvl>
    <w:lvl w:ilvl="2" w:tplc="1C090005" w:tentative="1">
      <w:start w:val="1"/>
      <w:numFmt w:val="bullet"/>
      <w:lvlText w:val=""/>
      <w:lvlJc w:val="left"/>
      <w:pPr>
        <w:ind w:left="2444" w:hanging="360"/>
      </w:pPr>
      <w:rPr>
        <w:rFonts w:ascii="Wingdings" w:hAnsi="Wingdings" w:hint="default"/>
      </w:rPr>
    </w:lvl>
    <w:lvl w:ilvl="3" w:tplc="1C090001" w:tentative="1">
      <w:start w:val="1"/>
      <w:numFmt w:val="bullet"/>
      <w:lvlText w:val=""/>
      <w:lvlJc w:val="left"/>
      <w:pPr>
        <w:ind w:left="3164" w:hanging="360"/>
      </w:pPr>
      <w:rPr>
        <w:rFonts w:ascii="Symbol" w:hAnsi="Symbol" w:hint="default"/>
      </w:rPr>
    </w:lvl>
    <w:lvl w:ilvl="4" w:tplc="1C090003" w:tentative="1">
      <w:start w:val="1"/>
      <w:numFmt w:val="bullet"/>
      <w:lvlText w:val="o"/>
      <w:lvlJc w:val="left"/>
      <w:pPr>
        <w:ind w:left="3884" w:hanging="360"/>
      </w:pPr>
      <w:rPr>
        <w:rFonts w:ascii="Courier New" w:hAnsi="Courier New" w:cs="Courier New" w:hint="default"/>
      </w:rPr>
    </w:lvl>
    <w:lvl w:ilvl="5" w:tplc="1C090005" w:tentative="1">
      <w:start w:val="1"/>
      <w:numFmt w:val="bullet"/>
      <w:lvlText w:val=""/>
      <w:lvlJc w:val="left"/>
      <w:pPr>
        <w:ind w:left="4604" w:hanging="360"/>
      </w:pPr>
      <w:rPr>
        <w:rFonts w:ascii="Wingdings" w:hAnsi="Wingdings" w:hint="default"/>
      </w:rPr>
    </w:lvl>
    <w:lvl w:ilvl="6" w:tplc="1C090001" w:tentative="1">
      <w:start w:val="1"/>
      <w:numFmt w:val="bullet"/>
      <w:lvlText w:val=""/>
      <w:lvlJc w:val="left"/>
      <w:pPr>
        <w:ind w:left="5324" w:hanging="360"/>
      </w:pPr>
      <w:rPr>
        <w:rFonts w:ascii="Symbol" w:hAnsi="Symbol" w:hint="default"/>
      </w:rPr>
    </w:lvl>
    <w:lvl w:ilvl="7" w:tplc="1C090003" w:tentative="1">
      <w:start w:val="1"/>
      <w:numFmt w:val="bullet"/>
      <w:lvlText w:val="o"/>
      <w:lvlJc w:val="left"/>
      <w:pPr>
        <w:ind w:left="6044" w:hanging="360"/>
      </w:pPr>
      <w:rPr>
        <w:rFonts w:ascii="Courier New" w:hAnsi="Courier New" w:cs="Courier New" w:hint="default"/>
      </w:rPr>
    </w:lvl>
    <w:lvl w:ilvl="8" w:tplc="1C090005" w:tentative="1">
      <w:start w:val="1"/>
      <w:numFmt w:val="bullet"/>
      <w:lvlText w:val=""/>
      <w:lvlJc w:val="left"/>
      <w:pPr>
        <w:ind w:left="6764" w:hanging="360"/>
      </w:pPr>
      <w:rPr>
        <w:rFonts w:ascii="Wingdings" w:hAnsi="Wingdings" w:hint="default"/>
      </w:rPr>
    </w:lvl>
  </w:abstractNum>
  <w:num w:numId="1">
    <w:abstractNumId w:val="19"/>
  </w:num>
  <w:num w:numId="2">
    <w:abstractNumId w:val="3"/>
  </w:num>
  <w:num w:numId="3">
    <w:abstractNumId w:val="6"/>
  </w:num>
  <w:num w:numId="4">
    <w:abstractNumId w:val="23"/>
  </w:num>
  <w:num w:numId="5">
    <w:abstractNumId w:val="26"/>
  </w:num>
  <w:num w:numId="6">
    <w:abstractNumId w:val="31"/>
  </w:num>
  <w:num w:numId="7">
    <w:abstractNumId w:val="15"/>
  </w:num>
  <w:num w:numId="8">
    <w:abstractNumId w:val="20"/>
  </w:num>
  <w:num w:numId="9">
    <w:abstractNumId w:val="5"/>
  </w:num>
  <w:num w:numId="10">
    <w:abstractNumId w:val="18"/>
  </w:num>
  <w:num w:numId="11">
    <w:abstractNumId w:val="25"/>
  </w:num>
  <w:num w:numId="12">
    <w:abstractNumId w:val="11"/>
  </w:num>
  <w:num w:numId="13">
    <w:abstractNumId w:val="28"/>
  </w:num>
  <w:num w:numId="14">
    <w:abstractNumId w:val="7"/>
  </w:num>
  <w:num w:numId="15">
    <w:abstractNumId w:val="17"/>
  </w:num>
  <w:num w:numId="16">
    <w:abstractNumId w:val="9"/>
  </w:num>
  <w:num w:numId="17">
    <w:abstractNumId w:val="30"/>
  </w:num>
  <w:num w:numId="18">
    <w:abstractNumId w:val="24"/>
  </w:num>
  <w:num w:numId="19">
    <w:abstractNumId w:val="0"/>
    <w:lvlOverride w:ilvl="0">
      <w:lvl w:ilvl="0">
        <w:numFmt w:val="bullet"/>
        <w:lvlText w:val=""/>
        <w:legacy w:legacy="1" w:legacySpace="0" w:legacyIndent="360"/>
        <w:lvlJc w:val="left"/>
        <w:rPr>
          <w:rFonts w:ascii="Symbol" w:hAnsi="Symbol" w:cs="Symbol" w:hint="default"/>
        </w:rPr>
      </w:lvl>
    </w:lvlOverride>
  </w:num>
  <w:num w:numId="20">
    <w:abstractNumId w:val="22"/>
  </w:num>
  <w:num w:numId="21">
    <w:abstractNumId w:val="1"/>
  </w:num>
  <w:num w:numId="22">
    <w:abstractNumId w:val="21"/>
  </w:num>
  <w:num w:numId="23">
    <w:abstractNumId w:val="2"/>
  </w:num>
  <w:num w:numId="24">
    <w:abstractNumId w:val="13"/>
  </w:num>
  <w:num w:numId="25">
    <w:abstractNumId w:val="8"/>
  </w:num>
  <w:num w:numId="26">
    <w:abstractNumId w:val="27"/>
  </w:num>
  <w:num w:numId="27">
    <w:abstractNumId w:val="16"/>
  </w:num>
  <w:num w:numId="28">
    <w:abstractNumId w:val="29"/>
  </w:num>
  <w:num w:numId="29">
    <w:abstractNumId w:val="4"/>
  </w:num>
  <w:num w:numId="30">
    <w:abstractNumId w:val="12"/>
  </w:num>
  <w:num w:numId="31">
    <w:abstractNumId w:val="10"/>
  </w:num>
  <w:num w:numId="32">
    <w:abstractNumId w:val="3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7A8"/>
    <w:rsid w:val="00006E6A"/>
    <w:rsid w:val="00010759"/>
    <w:rsid w:val="00014F8D"/>
    <w:rsid w:val="00016CCF"/>
    <w:rsid w:val="000278B4"/>
    <w:rsid w:val="0004300A"/>
    <w:rsid w:val="00044881"/>
    <w:rsid w:val="00046A8F"/>
    <w:rsid w:val="000502DC"/>
    <w:rsid w:val="00054875"/>
    <w:rsid w:val="00060F91"/>
    <w:rsid w:val="000649E3"/>
    <w:rsid w:val="00067F7B"/>
    <w:rsid w:val="000714FB"/>
    <w:rsid w:val="000771CC"/>
    <w:rsid w:val="00081B64"/>
    <w:rsid w:val="000822AA"/>
    <w:rsid w:val="00092F0A"/>
    <w:rsid w:val="00095EED"/>
    <w:rsid w:val="000A4DBE"/>
    <w:rsid w:val="000A5D76"/>
    <w:rsid w:val="000B33ED"/>
    <w:rsid w:val="000C24E8"/>
    <w:rsid w:val="000C3B9A"/>
    <w:rsid w:val="000C4C58"/>
    <w:rsid w:val="000E084F"/>
    <w:rsid w:val="000F788A"/>
    <w:rsid w:val="00104ED7"/>
    <w:rsid w:val="00110A81"/>
    <w:rsid w:val="001149CB"/>
    <w:rsid w:val="00120448"/>
    <w:rsid w:val="001340A4"/>
    <w:rsid w:val="00140B9D"/>
    <w:rsid w:val="001637C2"/>
    <w:rsid w:val="00172569"/>
    <w:rsid w:val="00174F9D"/>
    <w:rsid w:val="001764C5"/>
    <w:rsid w:val="00177BB5"/>
    <w:rsid w:val="00177D93"/>
    <w:rsid w:val="00186A62"/>
    <w:rsid w:val="00190B3F"/>
    <w:rsid w:val="001A0303"/>
    <w:rsid w:val="001B2C5D"/>
    <w:rsid w:val="001B5CDC"/>
    <w:rsid w:val="001C20B0"/>
    <w:rsid w:val="001D2022"/>
    <w:rsid w:val="001D510F"/>
    <w:rsid w:val="001E4404"/>
    <w:rsid w:val="001F0765"/>
    <w:rsid w:val="001F3EF3"/>
    <w:rsid w:val="002017EE"/>
    <w:rsid w:val="002230BB"/>
    <w:rsid w:val="00225B08"/>
    <w:rsid w:val="00225B45"/>
    <w:rsid w:val="00231E57"/>
    <w:rsid w:val="002325FC"/>
    <w:rsid w:val="0023486C"/>
    <w:rsid w:val="00236BB7"/>
    <w:rsid w:val="0023708A"/>
    <w:rsid w:val="0024649A"/>
    <w:rsid w:val="002578E3"/>
    <w:rsid w:val="00261364"/>
    <w:rsid w:val="002614F7"/>
    <w:rsid w:val="002621C4"/>
    <w:rsid w:val="00271ADD"/>
    <w:rsid w:val="0027314B"/>
    <w:rsid w:val="002800D7"/>
    <w:rsid w:val="00281AEC"/>
    <w:rsid w:val="00281FEE"/>
    <w:rsid w:val="00283F26"/>
    <w:rsid w:val="0029575C"/>
    <w:rsid w:val="002A3D75"/>
    <w:rsid w:val="002A6DAE"/>
    <w:rsid w:val="002C1EF0"/>
    <w:rsid w:val="002E03FE"/>
    <w:rsid w:val="002E0841"/>
    <w:rsid w:val="002E5256"/>
    <w:rsid w:val="002E77CC"/>
    <w:rsid w:val="002F1DC8"/>
    <w:rsid w:val="002F236A"/>
    <w:rsid w:val="002F67A4"/>
    <w:rsid w:val="00300604"/>
    <w:rsid w:val="00300648"/>
    <w:rsid w:val="0031682F"/>
    <w:rsid w:val="0033167A"/>
    <w:rsid w:val="003331BA"/>
    <w:rsid w:val="00334681"/>
    <w:rsid w:val="00337118"/>
    <w:rsid w:val="00341A88"/>
    <w:rsid w:val="00350D37"/>
    <w:rsid w:val="00361FF8"/>
    <w:rsid w:val="0036310B"/>
    <w:rsid w:val="00365827"/>
    <w:rsid w:val="00366965"/>
    <w:rsid w:val="003701D4"/>
    <w:rsid w:val="00370FAC"/>
    <w:rsid w:val="00377051"/>
    <w:rsid w:val="003816C2"/>
    <w:rsid w:val="00382CD4"/>
    <w:rsid w:val="0039359B"/>
    <w:rsid w:val="00393AD6"/>
    <w:rsid w:val="003B0D0A"/>
    <w:rsid w:val="003C1DD7"/>
    <w:rsid w:val="003C7B58"/>
    <w:rsid w:val="003D01ED"/>
    <w:rsid w:val="003E0534"/>
    <w:rsid w:val="003E2A3A"/>
    <w:rsid w:val="003E59E4"/>
    <w:rsid w:val="003E66A1"/>
    <w:rsid w:val="003E6E79"/>
    <w:rsid w:val="003F0396"/>
    <w:rsid w:val="003F3CA5"/>
    <w:rsid w:val="00403708"/>
    <w:rsid w:val="00406D62"/>
    <w:rsid w:val="00411D6D"/>
    <w:rsid w:val="00413049"/>
    <w:rsid w:val="00413D3E"/>
    <w:rsid w:val="0041406F"/>
    <w:rsid w:val="0041452E"/>
    <w:rsid w:val="004315EE"/>
    <w:rsid w:val="004409D4"/>
    <w:rsid w:val="004439B5"/>
    <w:rsid w:val="00455E39"/>
    <w:rsid w:val="00463055"/>
    <w:rsid w:val="00490779"/>
    <w:rsid w:val="004910CE"/>
    <w:rsid w:val="00495347"/>
    <w:rsid w:val="00495932"/>
    <w:rsid w:val="00495F0E"/>
    <w:rsid w:val="004A4973"/>
    <w:rsid w:val="004B7A9D"/>
    <w:rsid w:val="004C33C1"/>
    <w:rsid w:val="004D23B2"/>
    <w:rsid w:val="004D433C"/>
    <w:rsid w:val="004D4CAC"/>
    <w:rsid w:val="004D5762"/>
    <w:rsid w:val="004D7E3A"/>
    <w:rsid w:val="004E1489"/>
    <w:rsid w:val="004F13C6"/>
    <w:rsid w:val="004F18A1"/>
    <w:rsid w:val="004F2DEF"/>
    <w:rsid w:val="004F515C"/>
    <w:rsid w:val="005102BA"/>
    <w:rsid w:val="00530471"/>
    <w:rsid w:val="00551E5C"/>
    <w:rsid w:val="00552D31"/>
    <w:rsid w:val="00563D07"/>
    <w:rsid w:val="00573F6D"/>
    <w:rsid w:val="00575BE3"/>
    <w:rsid w:val="00582021"/>
    <w:rsid w:val="005835D9"/>
    <w:rsid w:val="00586C2C"/>
    <w:rsid w:val="0058727E"/>
    <w:rsid w:val="005917CA"/>
    <w:rsid w:val="00594246"/>
    <w:rsid w:val="005C3AEC"/>
    <w:rsid w:val="005D375E"/>
    <w:rsid w:val="005E3DAB"/>
    <w:rsid w:val="005F00CC"/>
    <w:rsid w:val="00603589"/>
    <w:rsid w:val="00604C3A"/>
    <w:rsid w:val="0061683B"/>
    <w:rsid w:val="006236CB"/>
    <w:rsid w:val="006304A8"/>
    <w:rsid w:val="00630E0B"/>
    <w:rsid w:val="00633831"/>
    <w:rsid w:val="006425A9"/>
    <w:rsid w:val="0065078F"/>
    <w:rsid w:val="0065195E"/>
    <w:rsid w:val="00653D7F"/>
    <w:rsid w:val="00663D65"/>
    <w:rsid w:val="00664980"/>
    <w:rsid w:val="0066518B"/>
    <w:rsid w:val="00666316"/>
    <w:rsid w:val="00670BB2"/>
    <w:rsid w:val="00670BBE"/>
    <w:rsid w:val="00670DE7"/>
    <w:rsid w:val="00672556"/>
    <w:rsid w:val="0067452F"/>
    <w:rsid w:val="006755B9"/>
    <w:rsid w:val="00681847"/>
    <w:rsid w:val="00682F1E"/>
    <w:rsid w:val="00683D9B"/>
    <w:rsid w:val="006851C5"/>
    <w:rsid w:val="006875C1"/>
    <w:rsid w:val="00697F5E"/>
    <w:rsid w:val="006B1531"/>
    <w:rsid w:val="006C7F45"/>
    <w:rsid w:val="006D2D27"/>
    <w:rsid w:val="006D5CD7"/>
    <w:rsid w:val="006E5D60"/>
    <w:rsid w:val="006E6B7A"/>
    <w:rsid w:val="006F5C4F"/>
    <w:rsid w:val="0071705F"/>
    <w:rsid w:val="007204FE"/>
    <w:rsid w:val="00722F81"/>
    <w:rsid w:val="007231F0"/>
    <w:rsid w:val="00723FE3"/>
    <w:rsid w:val="00732F6F"/>
    <w:rsid w:val="00743A8D"/>
    <w:rsid w:val="0074637E"/>
    <w:rsid w:val="00746B18"/>
    <w:rsid w:val="00747AF6"/>
    <w:rsid w:val="00756DCE"/>
    <w:rsid w:val="007706B5"/>
    <w:rsid w:val="0077574D"/>
    <w:rsid w:val="00776AB5"/>
    <w:rsid w:val="00781D2A"/>
    <w:rsid w:val="00781D4B"/>
    <w:rsid w:val="0078697F"/>
    <w:rsid w:val="007900B6"/>
    <w:rsid w:val="007A0FEE"/>
    <w:rsid w:val="007A189C"/>
    <w:rsid w:val="007A4DFC"/>
    <w:rsid w:val="007B61E5"/>
    <w:rsid w:val="007C0F5F"/>
    <w:rsid w:val="007D2336"/>
    <w:rsid w:val="007E2A2E"/>
    <w:rsid w:val="007E3166"/>
    <w:rsid w:val="007E70F6"/>
    <w:rsid w:val="007F3843"/>
    <w:rsid w:val="007F6E6E"/>
    <w:rsid w:val="0080078C"/>
    <w:rsid w:val="00810E61"/>
    <w:rsid w:val="008143F4"/>
    <w:rsid w:val="00820C4C"/>
    <w:rsid w:val="00822303"/>
    <w:rsid w:val="00825C2C"/>
    <w:rsid w:val="008341CF"/>
    <w:rsid w:val="0083717F"/>
    <w:rsid w:val="00837CED"/>
    <w:rsid w:val="00847290"/>
    <w:rsid w:val="0085358A"/>
    <w:rsid w:val="00853DE6"/>
    <w:rsid w:val="008574F3"/>
    <w:rsid w:val="008636A4"/>
    <w:rsid w:val="0086697B"/>
    <w:rsid w:val="00875CF0"/>
    <w:rsid w:val="00885E25"/>
    <w:rsid w:val="008A48A5"/>
    <w:rsid w:val="008B7E76"/>
    <w:rsid w:val="008C0008"/>
    <w:rsid w:val="008C0E00"/>
    <w:rsid w:val="008D06D7"/>
    <w:rsid w:val="008D18B5"/>
    <w:rsid w:val="008F39E6"/>
    <w:rsid w:val="0090315F"/>
    <w:rsid w:val="00906C3E"/>
    <w:rsid w:val="009101BD"/>
    <w:rsid w:val="00914D76"/>
    <w:rsid w:val="009152E0"/>
    <w:rsid w:val="009164BE"/>
    <w:rsid w:val="00920768"/>
    <w:rsid w:val="00934452"/>
    <w:rsid w:val="009345C5"/>
    <w:rsid w:val="009401F5"/>
    <w:rsid w:val="00944219"/>
    <w:rsid w:val="009625B8"/>
    <w:rsid w:val="00962C94"/>
    <w:rsid w:val="00972258"/>
    <w:rsid w:val="00983196"/>
    <w:rsid w:val="00994128"/>
    <w:rsid w:val="00994F62"/>
    <w:rsid w:val="009A0BCF"/>
    <w:rsid w:val="009A4BED"/>
    <w:rsid w:val="009B03D3"/>
    <w:rsid w:val="009C1A18"/>
    <w:rsid w:val="009E17E8"/>
    <w:rsid w:val="009F68F8"/>
    <w:rsid w:val="00A047A8"/>
    <w:rsid w:val="00A11087"/>
    <w:rsid w:val="00A17468"/>
    <w:rsid w:val="00A21B2D"/>
    <w:rsid w:val="00A22D02"/>
    <w:rsid w:val="00A33FBB"/>
    <w:rsid w:val="00A35770"/>
    <w:rsid w:val="00A41318"/>
    <w:rsid w:val="00A55BCA"/>
    <w:rsid w:val="00A564B9"/>
    <w:rsid w:val="00A60694"/>
    <w:rsid w:val="00A6170B"/>
    <w:rsid w:val="00A64F6E"/>
    <w:rsid w:val="00A7246E"/>
    <w:rsid w:val="00A75693"/>
    <w:rsid w:val="00AA2D96"/>
    <w:rsid w:val="00AB2341"/>
    <w:rsid w:val="00AB2DCD"/>
    <w:rsid w:val="00AB5202"/>
    <w:rsid w:val="00AB67DA"/>
    <w:rsid w:val="00AC4B87"/>
    <w:rsid w:val="00AC77D0"/>
    <w:rsid w:val="00AD33D4"/>
    <w:rsid w:val="00AE3239"/>
    <w:rsid w:val="00AF0C6C"/>
    <w:rsid w:val="00AF2520"/>
    <w:rsid w:val="00AF50F3"/>
    <w:rsid w:val="00B00327"/>
    <w:rsid w:val="00B01C91"/>
    <w:rsid w:val="00B04056"/>
    <w:rsid w:val="00B35D41"/>
    <w:rsid w:val="00B36D95"/>
    <w:rsid w:val="00B46850"/>
    <w:rsid w:val="00B4772E"/>
    <w:rsid w:val="00B5503E"/>
    <w:rsid w:val="00B56265"/>
    <w:rsid w:val="00B624A0"/>
    <w:rsid w:val="00B62FC3"/>
    <w:rsid w:val="00B72334"/>
    <w:rsid w:val="00B72610"/>
    <w:rsid w:val="00B77315"/>
    <w:rsid w:val="00B8167B"/>
    <w:rsid w:val="00B81C74"/>
    <w:rsid w:val="00B855EF"/>
    <w:rsid w:val="00B8703F"/>
    <w:rsid w:val="00B9121E"/>
    <w:rsid w:val="00B92C7A"/>
    <w:rsid w:val="00BA23F7"/>
    <w:rsid w:val="00BA68DF"/>
    <w:rsid w:val="00BB1FD2"/>
    <w:rsid w:val="00BB2043"/>
    <w:rsid w:val="00BB2EBF"/>
    <w:rsid w:val="00BB71B5"/>
    <w:rsid w:val="00BC2704"/>
    <w:rsid w:val="00BC30A1"/>
    <w:rsid w:val="00BE0FA8"/>
    <w:rsid w:val="00BE7710"/>
    <w:rsid w:val="00BF35A0"/>
    <w:rsid w:val="00BF5EE6"/>
    <w:rsid w:val="00BF6D5D"/>
    <w:rsid w:val="00C1282F"/>
    <w:rsid w:val="00C13C57"/>
    <w:rsid w:val="00C26449"/>
    <w:rsid w:val="00C32D8B"/>
    <w:rsid w:val="00C36465"/>
    <w:rsid w:val="00C438EE"/>
    <w:rsid w:val="00C619B3"/>
    <w:rsid w:val="00C65E42"/>
    <w:rsid w:val="00C74032"/>
    <w:rsid w:val="00C8109F"/>
    <w:rsid w:val="00C91161"/>
    <w:rsid w:val="00CB097D"/>
    <w:rsid w:val="00CB6BBE"/>
    <w:rsid w:val="00CD30F1"/>
    <w:rsid w:val="00CD7DAD"/>
    <w:rsid w:val="00CE106F"/>
    <w:rsid w:val="00CF29C4"/>
    <w:rsid w:val="00CF3959"/>
    <w:rsid w:val="00CF5621"/>
    <w:rsid w:val="00D0167B"/>
    <w:rsid w:val="00D31DBB"/>
    <w:rsid w:val="00D46EF8"/>
    <w:rsid w:val="00D47778"/>
    <w:rsid w:val="00D5429F"/>
    <w:rsid w:val="00D61753"/>
    <w:rsid w:val="00D65E21"/>
    <w:rsid w:val="00D7217D"/>
    <w:rsid w:val="00D86A91"/>
    <w:rsid w:val="00D97559"/>
    <w:rsid w:val="00DA6C6D"/>
    <w:rsid w:val="00DC4639"/>
    <w:rsid w:val="00DC5108"/>
    <w:rsid w:val="00DE017E"/>
    <w:rsid w:val="00DE21E8"/>
    <w:rsid w:val="00DE4669"/>
    <w:rsid w:val="00DF3EB1"/>
    <w:rsid w:val="00DF4004"/>
    <w:rsid w:val="00E07F05"/>
    <w:rsid w:val="00E13A20"/>
    <w:rsid w:val="00E26BE2"/>
    <w:rsid w:val="00E46689"/>
    <w:rsid w:val="00E47B9B"/>
    <w:rsid w:val="00E52EAA"/>
    <w:rsid w:val="00E601CC"/>
    <w:rsid w:val="00E62B2A"/>
    <w:rsid w:val="00E812F1"/>
    <w:rsid w:val="00E8454A"/>
    <w:rsid w:val="00E905B5"/>
    <w:rsid w:val="00E90D26"/>
    <w:rsid w:val="00E97317"/>
    <w:rsid w:val="00EB607C"/>
    <w:rsid w:val="00EB7924"/>
    <w:rsid w:val="00EC33C7"/>
    <w:rsid w:val="00EC48D4"/>
    <w:rsid w:val="00EC5378"/>
    <w:rsid w:val="00ED269E"/>
    <w:rsid w:val="00EF728E"/>
    <w:rsid w:val="00F04A22"/>
    <w:rsid w:val="00F05EE4"/>
    <w:rsid w:val="00F07A2D"/>
    <w:rsid w:val="00F1278D"/>
    <w:rsid w:val="00F14E73"/>
    <w:rsid w:val="00F23118"/>
    <w:rsid w:val="00F32D5C"/>
    <w:rsid w:val="00F331B8"/>
    <w:rsid w:val="00F338AD"/>
    <w:rsid w:val="00F4228C"/>
    <w:rsid w:val="00F654F2"/>
    <w:rsid w:val="00F700BD"/>
    <w:rsid w:val="00F72CAA"/>
    <w:rsid w:val="00F737CF"/>
    <w:rsid w:val="00F8299A"/>
    <w:rsid w:val="00F8798C"/>
    <w:rsid w:val="00FA06A6"/>
    <w:rsid w:val="00FA65FE"/>
    <w:rsid w:val="00FB03E7"/>
    <w:rsid w:val="00FC066C"/>
    <w:rsid w:val="00FC3C7B"/>
    <w:rsid w:val="00FC51CE"/>
    <w:rsid w:val="00FC5EC1"/>
    <w:rsid w:val="00FF5603"/>
    <w:rsid w:val="00FF5CF0"/>
    <w:rsid w:val="00FF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64B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564B9"/>
    <w:pPr>
      <w:tabs>
        <w:tab w:val="center" w:pos="4320"/>
        <w:tab w:val="right" w:pos="8640"/>
      </w:tabs>
    </w:pPr>
  </w:style>
  <w:style w:type="character" w:styleId="PageNumber">
    <w:name w:val="page number"/>
    <w:basedOn w:val="DefaultParagraphFont"/>
    <w:rsid w:val="00A564B9"/>
  </w:style>
  <w:style w:type="character" w:styleId="Hyperlink">
    <w:name w:val="Hyperlink"/>
    <w:rsid w:val="00A564B9"/>
    <w:rPr>
      <w:color w:val="0000FF"/>
      <w:u w:val="single"/>
    </w:rPr>
  </w:style>
  <w:style w:type="paragraph" w:styleId="BodyText">
    <w:name w:val="Body Text"/>
    <w:basedOn w:val="Normal"/>
    <w:rsid w:val="00C65E42"/>
    <w:pPr>
      <w:widowControl w:val="0"/>
      <w:jc w:val="both"/>
    </w:pPr>
    <w:rPr>
      <w:rFonts w:ascii="Helvetica (PCL6)" w:hAnsi="Helvetica (PCL6)"/>
      <w:sz w:val="24"/>
    </w:rPr>
  </w:style>
  <w:style w:type="paragraph" w:customStyle="1" w:styleId="CharCharChar">
    <w:name w:val="Char Char Char"/>
    <w:basedOn w:val="Normal"/>
    <w:rsid w:val="00C65E42"/>
    <w:pPr>
      <w:spacing w:before="60" w:after="160" w:line="240" w:lineRule="exact"/>
    </w:pPr>
    <w:rPr>
      <w:rFonts w:ascii="Verdana" w:hAnsi="Verdana" w:cs="Arial"/>
      <w:color w:val="FF00FF"/>
      <w:szCs w:val="24"/>
    </w:rPr>
  </w:style>
  <w:style w:type="paragraph" w:customStyle="1" w:styleId="CharChar1">
    <w:name w:val="Char Char1"/>
    <w:basedOn w:val="Normal"/>
    <w:rsid w:val="00A21B2D"/>
    <w:pPr>
      <w:spacing w:before="60" w:after="160" w:line="240" w:lineRule="exact"/>
    </w:pPr>
    <w:rPr>
      <w:rFonts w:ascii="Verdana" w:hAnsi="Verdana" w:cs="Arial"/>
      <w:color w:val="FF00FF"/>
      <w:szCs w:val="24"/>
    </w:rPr>
  </w:style>
  <w:style w:type="paragraph" w:styleId="BodyTextIndent">
    <w:name w:val="Body Text Indent"/>
    <w:basedOn w:val="Normal"/>
    <w:rsid w:val="00341A88"/>
    <w:pPr>
      <w:spacing w:after="120"/>
      <w:ind w:left="283"/>
    </w:pPr>
  </w:style>
  <w:style w:type="paragraph" w:styleId="BodyTextIndent2">
    <w:name w:val="Body Text Indent 2"/>
    <w:basedOn w:val="Normal"/>
    <w:rsid w:val="00341A88"/>
    <w:pPr>
      <w:spacing w:after="120" w:line="480" w:lineRule="auto"/>
      <w:ind w:left="283"/>
    </w:pPr>
  </w:style>
  <w:style w:type="character" w:styleId="CommentReference">
    <w:name w:val="annotation reference"/>
    <w:semiHidden/>
    <w:rsid w:val="00261364"/>
    <w:rPr>
      <w:sz w:val="16"/>
      <w:szCs w:val="16"/>
    </w:rPr>
  </w:style>
  <w:style w:type="paragraph" w:styleId="CommentText">
    <w:name w:val="annotation text"/>
    <w:basedOn w:val="Normal"/>
    <w:semiHidden/>
    <w:rsid w:val="00261364"/>
  </w:style>
  <w:style w:type="paragraph" w:styleId="CommentSubject">
    <w:name w:val="annotation subject"/>
    <w:basedOn w:val="CommentText"/>
    <w:next w:val="CommentText"/>
    <w:semiHidden/>
    <w:rsid w:val="00261364"/>
    <w:rPr>
      <w:b/>
      <w:bCs/>
    </w:rPr>
  </w:style>
  <w:style w:type="paragraph" w:styleId="BalloonText">
    <w:name w:val="Balloon Text"/>
    <w:basedOn w:val="Normal"/>
    <w:semiHidden/>
    <w:rsid w:val="00261364"/>
    <w:rPr>
      <w:rFonts w:ascii="Tahoma" w:hAnsi="Tahoma" w:cs="Tahoma"/>
      <w:sz w:val="16"/>
      <w:szCs w:val="16"/>
    </w:rPr>
  </w:style>
  <w:style w:type="paragraph" w:customStyle="1" w:styleId="Level2-Norm">
    <w:name w:val="Level 2 - Norm"/>
    <w:basedOn w:val="Normal"/>
    <w:rsid w:val="00FF5603"/>
    <w:pPr>
      <w:spacing w:before="120" w:after="60"/>
      <w:ind w:left="1440"/>
    </w:pPr>
    <w:rPr>
      <w:rFonts w:ascii="Arial" w:hAnsi="Arial"/>
    </w:rPr>
  </w:style>
  <w:style w:type="paragraph" w:styleId="NormalWeb">
    <w:name w:val="Normal (Web)"/>
    <w:basedOn w:val="Normal"/>
    <w:semiHidden/>
    <w:rsid w:val="00A6170B"/>
    <w:pPr>
      <w:spacing w:before="100" w:beforeAutospacing="1" w:after="100" w:afterAutospacing="1"/>
    </w:pPr>
    <w:rPr>
      <w:rFonts w:eastAsia="Calibri"/>
      <w:sz w:val="24"/>
      <w:szCs w:val="24"/>
      <w:lang w:val="en-US"/>
    </w:rPr>
  </w:style>
  <w:style w:type="paragraph" w:styleId="BodyTextIndent3">
    <w:name w:val="Body Text Indent 3"/>
    <w:basedOn w:val="Normal"/>
    <w:rsid w:val="00681847"/>
    <w:pPr>
      <w:spacing w:after="120"/>
      <w:ind w:left="360"/>
    </w:pPr>
    <w:rPr>
      <w:sz w:val="16"/>
      <w:szCs w:val="16"/>
    </w:rPr>
  </w:style>
  <w:style w:type="character" w:customStyle="1" w:styleId="apple-style-span">
    <w:name w:val="apple-style-span"/>
    <w:basedOn w:val="DefaultParagraphFont"/>
    <w:rsid w:val="0041406F"/>
  </w:style>
  <w:style w:type="character" w:customStyle="1" w:styleId="apple-converted-space">
    <w:name w:val="apple-converted-space"/>
    <w:basedOn w:val="DefaultParagraphFont"/>
    <w:rsid w:val="0041406F"/>
  </w:style>
  <w:style w:type="character" w:customStyle="1" w:styleId="goog-inline-block">
    <w:name w:val="goog-inline-block"/>
    <w:basedOn w:val="DefaultParagraphFont"/>
    <w:rsid w:val="00C32D8B"/>
  </w:style>
  <w:style w:type="table" w:styleId="TableGrid">
    <w:name w:val="Table Grid"/>
    <w:basedOn w:val="TableNormal"/>
    <w:uiPriority w:val="59"/>
    <w:rsid w:val="00633831"/>
    <w:rPr>
      <w:rFonts w:ascii="Calibri" w:eastAsia="Calibri" w:hAnsi="Calibri"/>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4032"/>
    <w:pPr>
      <w:spacing w:line="276" w:lineRule="auto"/>
      <w:ind w:left="720"/>
      <w:contextualSpacing/>
    </w:pPr>
    <w:rPr>
      <w:rFonts w:ascii="Calibri" w:eastAsia="Calibri" w:hAnsi="Calibri"/>
      <w:sz w:val="22"/>
      <w:szCs w:val="22"/>
      <w:lang w:val="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64B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564B9"/>
    <w:pPr>
      <w:tabs>
        <w:tab w:val="center" w:pos="4320"/>
        <w:tab w:val="right" w:pos="8640"/>
      </w:tabs>
    </w:pPr>
  </w:style>
  <w:style w:type="character" w:styleId="PageNumber">
    <w:name w:val="page number"/>
    <w:basedOn w:val="DefaultParagraphFont"/>
    <w:rsid w:val="00A564B9"/>
  </w:style>
  <w:style w:type="character" w:styleId="Hyperlink">
    <w:name w:val="Hyperlink"/>
    <w:rsid w:val="00A564B9"/>
    <w:rPr>
      <w:color w:val="0000FF"/>
      <w:u w:val="single"/>
    </w:rPr>
  </w:style>
  <w:style w:type="paragraph" w:styleId="BodyText">
    <w:name w:val="Body Text"/>
    <w:basedOn w:val="Normal"/>
    <w:rsid w:val="00C65E42"/>
    <w:pPr>
      <w:widowControl w:val="0"/>
      <w:jc w:val="both"/>
    </w:pPr>
    <w:rPr>
      <w:rFonts w:ascii="Helvetica (PCL6)" w:hAnsi="Helvetica (PCL6)"/>
      <w:sz w:val="24"/>
    </w:rPr>
  </w:style>
  <w:style w:type="paragraph" w:customStyle="1" w:styleId="CharCharChar">
    <w:name w:val="Char Char Char"/>
    <w:basedOn w:val="Normal"/>
    <w:rsid w:val="00C65E42"/>
    <w:pPr>
      <w:spacing w:before="60" w:after="160" w:line="240" w:lineRule="exact"/>
    </w:pPr>
    <w:rPr>
      <w:rFonts w:ascii="Verdana" w:hAnsi="Verdana" w:cs="Arial"/>
      <w:color w:val="FF00FF"/>
      <w:szCs w:val="24"/>
    </w:rPr>
  </w:style>
  <w:style w:type="paragraph" w:customStyle="1" w:styleId="CharChar1">
    <w:name w:val="Char Char1"/>
    <w:basedOn w:val="Normal"/>
    <w:rsid w:val="00A21B2D"/>
    <w:pPr>
      <w:spacing w:before="60" w:after="160" w:line="240" w:lineRule="exact"/>
    </w:pPr>
    <w:rPr>
      <w:rFonts w:ascii="Verdana" w:hAnsi="Verdana" w:cs="Arial"/>
      <w:color w:val="FF00FF"/>
      <w:szCs w:val="24"/>
    </w:rPr>
  </w:style>
  <w:style w:type="paragraph" w:styleId="BodyTextIndent">
    <w:name w:val="Body Text Indent"/>
    <w:basedOn w:val="Normal"/>
    <w:rsid w:val="00341A88"/>
    <w:pPr>
      <w:spacing w:after="120"/>
      <w:ind w:left="283"/>
    </w:pPr>
  </w:style>
  <w:style w:type="paragraph" w:styleId="BodyTextIndent2">
    <w:name w:val="Body Text Indent 2"/>
    <w:basedOn w:val="Normal"/>
    <w:rsid w:val="00341A88"/>
    <w:pPr>
      <w:spacing w:after="120" w:line="480" w:lineRule="auto"/>
      <w:ind w:left="283"/>
    </w:pPr>
  </w:style>
  <w:style w:type="character" w:styleId="CommentReference">
    <w:name w:val="annotation reference"/>
    <w:semiHidden/>
    <w:rsid w:val="00261364"/>
    <w:rPr>
      <w:sz w:val="16"/>
      <w:szCs w:val="16"/>
    </w:rPr>
  </w:style>
  <w:style w:type="paragraph" w:styleId="CommentText">
    <w:name w:val="annotation text"/>
    <w:basedOn w:val="Normal"/>
    <w:semiHidden/>
    <w:rsid w:val="00261364"/>
  </w:style>
  <w:style w:type="paragraph" w:styleId="CommentSubject">
    <w:name w:val="annotation subject"/>
    <w:basedOn w:val="CommentText"/>
    <w:next w:val="CommentText"/>
    <w:semiHidden/>
    <w:rsid w:val="00261364"/>
    <w:rPr>
      <w:b/>
      <w:bCs/>
    </w:rPr>
  </w:style>
  <w:style w:type="paragraph" w:styleId="BalloonText">
    <w:name w:val="Balloon Text"/>
    <w:basedOn w:val="Normal"/>
    <w:semiHidden/>
    <w:rsid w:val="00261364"/>
    <w:rPr>
      <w:rFonts w:ascii="Tahoma" w:hAnsi="Tahoma" w:cs="Tahoma"/>
      <w:sz w:val="16"/>
      <w:szCs w:val="16"/>
    </w:rPr>
  </w:style>
  <w:style w:type="paragraph" w:customStyle="1" w:styleId="Level2-Norm">
    <w:name w:val="Level 2 - Norm"/>
    <w:basedOn w:val="Normal"/>
    <w:rsid w:val="00FF5603"/>
    <w:pPr>
      <w:spacing w:before="120" w:after="60"/>
      <w:ind w:left="1440"/>
    </w:pPr>
    <w:rPr>
      <w:rFonts w:ascii="Arial" w:hAnsi="Arial"/>
    </w:rPr>
  </w:style>
  <w:style w:type="paragraph" w:styleId="NormalWeb">
    <w:name w:val="Normal (Web)"/>
    <w:basedOn w:val="Normal"/>
    <w:semiHidden/>
    <w:rsid w:val="00A6170B"/>
    <w:pPr>
      <w:spacing w:before="100" w:beforeAutospacing="1" w:after="100" w:afterAutospacing="1"/>
    </w:pPr>
    <w:rPr>
      <w:rFonts w:eastAsia="Calibri"/>
      <w:sz w:val="24"/>
      <w:szCs w:val="24"/>
      <w:lang w:val="en-US"/>
    </w:rPr>
  </w:style>
  <w:style w:type="paragraph" w:styleId="BodyTextIndent3">
    <w:name w:val="Body Text Indent 3"/>
    <w:basedOn w:val="Normal"/>
    <w:rsid w:val="00681847"/>
    <w:pPr>
      <w:spacing w:after="120"/>
      <w:ind w:left="360"/>
    </w:pPr>
    <w:rPr>
      <w:sz w:val="16"/>
      <w:szCs w:val="16"/>
    </w:rPr>
  </w:style>
  <w:style w:type="character" w:customStyle="1" w:styleId="apple-style-span">
    <w:name w:val="apple-style-span"/>
    <w:basedOn w:val="DefaultParagraphFont"/>
    <w:rsid w:val="0041406F"/>
  </w:style>
  <w:style w:type="character" w:customStyle="1" w:styleId="apple-converted-space">
    <w:name w:val="apple-converted-space"/>
    <w:basedOn w:val="DefaultParagraphFont"/>
    <w:rsid w:val="0041406F"/>
  </w:style>
  <w:style w:type="character" w:customStyle="1" w:styleId="goog-inline-block">
    <w:name w:val="goog-inline-block"/>
    <w:basedOn w:val="DefaultParagraphFont"/>
    <w:rsid w:val="00C32D8B"/>
  </w:style>
  <w:style w:type="table" w:styleId="TableGrid">
    <w:name w:val="Table Grid"/>
    <w:basedOn w:val="TableNormal"/>
    <w:uiPriority w:val="59"/>
    <w:rsid w:val="00633831"/>
    <w:rPr>
      <w:rFonts w:ascii="Calibri" w:eastAsia="Calibri" w:hAnsi="Calibri"/>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4032"/>
    <w:pPr>
      <w:spacing w:line="276" w:lineRule="auto"/>
      <w:ind w:left="720"/>
      <w:contextualSpacing/>
    </w:pPr>
    <w:rPr>
      <w:rFonts w:ascii="Calibri" w:eastAsia="Calibri" w:hAnsi="Calibri"/>
      <w:sz w:val="22"/>
      <w:szCs w:val="2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264851">
      <w:bodyDiv w:val="1"/>
      <w:marLeft w:val="0"/>
      <w:marRight w:val="0"/>
      <w:marTop w:val="0"/>
      <w:marBottom w:val="0"/>
      <w:divBdr>
        <w:top w:val="none" w:sz="0" w:space="0" w:color="auto"/>
        <w:left w:val="none" w:sz="0" w:space="0" w:color="auto"/>
        <w:bottom w:val="none" w:sz="0" w:space="0" w:color="auto"/>
        <w:right w:val="none" w:sz="0" w:space="0" w:color="auto"/>
      </w:divBdr>
      <w:divsChild>
        <w:div w:id="725228332">
          <w:marLeft w:val="0"/>
          <w:marRight w:val="0"/>
          <w:marTop w:val="0"/>
          <w:marBottom w:val="0"/>
          <w:divBdr>
            <w:top w:val="none" w:sz="0" w:space="0" w:color="auto"/>
            <w:left w:val="none" w:sz="0" w:space="0" w:color="auto"/>
            <w:bottom w:val="none" w:sz="0" w:space="0" w:color="auto"/>
            <w:right w:val="none" w:sz="0" w:space="0" w:color="auto"/>
          </w:divBdr>
        </w:div>
        <w:div w:id="1020012216">
          <w:marLeft w:val="0"/>
          <w:marRight w:val="0"/>
          <w:marTop w:val="0"/>
          <w:marBottom w:val="0"/>
          <w:divBdr>
            <w:top w:val="none" w:sz="0" w:space="0" w:color="auto"/>
            <w:left w:val="none" w:sz="0" w:space="0" w:color="auto"/>
            <w:bottom w:val="none" w:sz="0" w:space="0" w:color="auto"/>
            <w:right w:val="none" w:sz="0" w:space="0" w:color="auto"/>
          </w:divBdr>
        </w:div>
        <w:div w:id="1883128895">
          <w:marLeft w:val="0"/>
          <w:marRight w:val="0"/>
          <w:marTop w:val="0"/>
          <w:marBottom w:val="0"/>
          <w:divBdr>
            <w:top w:val="none" w:sz="0" w:space="0" w:color="auto"/>
            <w:left w:val="none" w:sz="0" w:space="0" w:color="auto"/>
            <w:bottom w:val="none" w:sz="0" w:space="0" w:color="auto"/>
            <w:right w:val="none" w:sz="0" w:space="0" w:color="auto"/>
          </w:divBdr>
        </w:div>
        <w:div w:id="1930036711">
          <w:marLeft w:val="0"/>
          <w:marRight w:val="0"/>
          <w:marTop w:val="0"/>
          <w:marBottom w:val="0"/>
          <w:divBdr>
            <w:top w:val="none" w:sz="0" w:space="0" w:color="auto"/>
            <w:left w:val="none" w:sz="0" w:space="0" w:color="auto"/>
            <w:bottom w:val="none" w:sz="0" w:space="0" w:color="auto"/>
            <w:right w:val="none" w:sz="0" w:space="0" w:color="auto"/>
          </w:divBdr>
        </w:div>
        <w:div w:id="1954632707">
          <w:marLeft w:val="0"/>
          <w:marRight w:val="0"/>
          <w:marTop w:val="0"/>
          <w:marBottom w:val="0"/>
          <w:divBdr>
            <w:top w:val="none" w:sz="0" w:space="0" w:color="auto"/>
            <w:left w:val="none" w:sz="0" w:space="0" w:color="auto"/>
            <w:bottom w:val="none" w:sz="0" w:space="0" w:color="auto"/>
            <w:right w:val="none" w:sz="0" w:space="0" w:color="auto"/>
          </w:divBdr>
        </w:div>
      </w:divsChild>
    </w:div>
    <w:div w:id="1939294286">
      <w:bodyDiv w:val="1"/>
      <w:marLeft w:val="0"/>
      <w:marRight w:val="0"/>
      <w:marTop w:val="0"/>
      <w:marBottom w:val="0"/>
      <w:divBdr>
        <w:top w:val="none" w:sz="0" w:space="0" w:color="auto"/>
        <w:left w:val="none" w:sz="0" w:space="0" w:color="auto"/>
        <w:bottom w:val="none" w:sz="0" w:space="0" w:color="auto"/>
        <w:right w:val="none" w:sz="0" w:space="0" w:color="auto"/>
      </w:divBdr>
    </w:div>
    <w:div w:id="1975869222">
      <w:bodyDiv w:val="1"/>
      <w:marLeft w:val="0"/>
      <w:marRight w:val="0"/>
      <w:marTop w:val="0"/>
      <w:marBottom w:val="0"/>
      <w:divBdr>
        <w:top w:val="none" w:sz="0" w:space="0" w:color="auto"/>
        <w:left w:val="none" w:sz="0" w:space="0" w:color="auto"/>
        <w:bottom w:val="none" w:sz="0" w:space="0" w:color="auto"/>
        <w:right w:val="none" w:sz="0" w:space="0" w:color="auto"/>
      </w:divBdr>
    </w:div>
    <w:div w:id="202054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hyperlink" Target="http://www.angelfire.com/wizard/mcsordan/resume.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C43C4-2309-4C37-8A94-5ED4C95B9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4</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VIKRAM MALIK</vt:lpstr>
    </vt:vector>
  </TitlesOfParts>
  <Company>Info Edge (I) Pvt.Ltd.</Company>
  <LinksUpToDate>false</LinksUpToDate>
  <CharactersWithSpaces>10781</CharactersWithSpaces>
  <SharedDoc>false</SharedDoc>
  <HLinks>
    <vt:vector size="6" baseType="variant">
      <vt:variant>
        <vt:i4>5177375</vt:i4>
      </vt:variant>
      <vt:variant>
        <vt:i4>3</vt:i4>
      </vt:variant>
      <vt:variant>
        <vt:i4>0</vt:i4>
      </vt:variant>
      <vt:variant>
        <vt:i4>5</vt:i4>
      </vt:variant>
      <vt:variant>
        <vt:lpwstr>http://www.angelfire.com/wizard/mcsordan/resume.html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VIKRAM MALIK</dc:title>
  <dc:creator>a342410</dc:creator>
  <cp:lastModifiedBy>Devanesan J, Emmanuel [ITSUS Non-J&amp;J]</cp:lastModifiedBy>
  <cp:revision>30</cp:revision>
  <dcterms:created xsi:type="dcterms:W3CDTF">2014-06-12T06:04:00Z</dcterms:created>
  <dcterms:modified xsi:type="dcterms:W3CDTF">2014-10-27T06:48:00Z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AQualityScore">
    <vt:lpwstr>0</vt:lpwstr>
  </property>
  <property fmtid="{D5CDD505-2E9C-101B-9397-08002B2CF9AE}" pid="3" name="VisibleOnSMSPage">
    <vt:lpwstr>True</vt:lpwstr>
  </property>
  <property fmtid="{D5CDD505-2E9C-101B-9397-08002B2CF9AE}" pid="4" name="TransactionCode">
    <vt:lpwstr>100218TS460424</vt:lpwstr>
  </property>
  <property fmtid="{D5CDD505-2E9C-101B-9397-08002B2CF9AE}" pid="5" name="IsSoftCopy">
    <vt:lpwstr>Y</vt:lpwstr>
  </property>
  <property fmtid="{D5CDD505-2E9C-101B-9397-08002B2CF9AE}" pid="6" name="IsResBillingProfileCreated">
    <vt:lpwstr>Y</vt:lpwstr>
  </property>
  <property fmtid="{D5CDD505-2E9C-101B-9397-08002B2CF9AE}" pid="7" name="Order">
    <vt:lpwstr>2250300.00000000</vt:lpwstr>
  </property>
  <property fmtid="{D5CDD505-2E9C-101B-9397-08002B2CF9AE}" pid="8" name="ExperienceLevel">
    <vt:lpwstr>11.5000000000000</vt:lpwstr>
  </property>
  <property fmtid="{D5CDD505-2E9C-101B-9397-08002B2CF9AE}" pid="9" name="FlaggedParentExecutionIDs">
    <vt:lpwstr/>
  </property>
  <property fmtid="{D5CDD505-2E9C-101B-9397-08002B2CF9AE}" pid="10" name="Trans_Service_ID">
    <vt:lpwstr>1418555</vt:lpwstr>
  </property>
  <property fmtid="{D5CDD505-2E9C-101B-9397-08002B2CF9AE}" pid="11" name="Format">
    <vt:lpwstr>Functional</vt:lpwstr>
  </property>
  <property fmtid="{D5CDD505-2E9C-101B-9397-08002B2CF9AE}" pid="12" name="_DtCreated">
    <vt:lpwstr>12/18/2009 4:45:28 PM</vt:lpwstr>
  </property>
  <property fmtid="{D5CDD505-2E9C-101B-9397-08002B2CF9AE}" pid="13" name="FunctionalArea">
    <vt:lpwstr>Other;</vt:lpwstr>
  </property>
  <property fmtid="{D5CDD505-2E9C-101B-9397-08002B2CF9AE}" pid="14" name="QAFocusAreaScore">
    <vt:lpwstr>0</vt:lpwstr>
  </property>
  <property fmtid="{D5CDD505-2E9C-101B-9397-08002B2CF9AE}" pid="15" name="QAFormattingScore">
    <vt:lpwstr>0</vt:lpwstr>
  </property>
  <property fmtid="{D5CDD505-2E9C-101B-9397-08002B2CF9AE}" pid="16" name="SuspendedReason">
    <vt:lpwstr/>
  </property>
  <property fmtid="{D5CDD505-2E9C-101B-9397-08002B2CF9AE}" pid="17" name="SendMail">
    <vt:lpwstr>True</vt:lpwstr>
  </property>
  <property fmtid="{D5CDD505-2E9C-101B-9397-08002B2CF9AE}" pid="18" name="TransactionID">
    <vt:lpwstr>460424.000000000</vt:lpwstr>
  </property>
  <property fmtid="{D5CDD505-2E9C-101B-9397-08002B2CF9AE}" pid="19" name="SuspendedBy">
    <vt:lpwstr/>
  </property>
  <property fmtid="{D5CDD505-2E9C-101B-9397-08002B2CF9AE}" pid="20" name="ReFlashParentExecutionIDs">
    <vt:lpwstr/>
  </property>
  <property fmtid="{D5CDD505-2E9C-101B-9397-08002B2CF9AE}" pid="21" name="IsReFlashed">
    <vt:lpwstr>False</vt:lpwstr>
  </property>
  <property fmtid="{D5CDD505-2E9C-101B-9397-08002B2CF9AE}" pid="22" name="CustomerID">
    <vt:lpwstr>382533.000000000</vt:lpwstr>
  </property>
  <property fmtid="{D5CDD505-2E9C-101B-9397-08002B2CF9AE}" pid="23" name="ExecutionStage">
    <vt:lpwstr>Auditing Done</vt:lpwstr>
  </property>
  <property fmtid="{D5CDD505-2E9C-101B-9397-08002B2CF9AE}" pid="24" name="_Sp2ITag">
    <vt:lpwstr>NO CLASSIFICATION REQUIRED</vt:lpwstr>
  </property>
  <property fmtid="{D5CDD505-2E9C-101B-9397-08002B2CF9AE}" pid="25" name="_Sp2ISUB">
    <vt:lpwstr/>
  </property>
  <property fmtid="{D5CDD505-2E9C-101B-9397-08002B2CF9AE}" pid="26" name="CustomerCode">
    <vt:lpwstr>100218CS382533</vt:lpwstr>
  </property>
  <property fmtid="{D5CDD505-2E9C-101B-9397-08002B2CF9AE}" pid="27" name="xd_ProgID">
    <vt:lpwstr/>
  </property>
  <property fmtid="{D5CDD505-2E9C-101B-9397-08002B2CF9AE}" pid="28" name="IsFlagDraftRequestRejected">
    <vt:lpwstr>True</vt:lpwstr>
  </property>
  <property fmtid="{D5CDD505-2E9C-101B-9397-08002B2CF9AE}" pid="29" name="AuditorName">
    <vt:lpwstr>Santvana Dass</vt:lpwstr>
  </property>
  <property fmtid="{D5CDD505-2E9C-101B-9397-08002B2CF9AE}" pid="30" name="SuspendedTag">
    <vt:lpwstr/>
  </property>
  <property fmtid="{D5CDD505-2E9C-101B-9397-08002B2CF9AE}" pid="31" name="ReAssignedRUAActorID">
    <vt:lpwstr/>
  </property>
  <property fmtid="{D5CDD505-2E9C-101B-9397-08002B2CF9AE}" pid="32" name="QABonusScore">
    <vt:lpwstr>0</vt:lpwstr>
  </property>
  <property fmtid="{D5CDD505-2E9C-101B-9397-08002B2CF9AE}" pid="33" name="DeveloperName">
    <vt:lpwstr>Priyanka Chakraborty</vt:lpwstr>
  </property>
  <property fmtid="{D5CDD505-2E9C-101B-9397-08002B2CF9AE}" pid="34" name="QAGrammarScore">
    <vt:lpwstr>0</vt:lpwstr>
  </property>
  <property fmtid="{D5CDD505-2E9C-101B-9397-08002B2CF9AE}" pid="35" name="OriginalDeveloperID">
    <vt:lpwstr>57ffb8f8-5a55-4b8e-a728-136e31d06284</vt:lpwstr>
  </property>
  <property fmtid="{D5CDD505-2E9C-101B-9397-08002B2CF9AE}" pid="36" name="Rating">
    <vt:lpwstr>1</vt:lpwstr>
  </property>
  <property fmtid="{D5CDD505-2E9C-101B-9397-08002B2CF9AE}" pid="37" name="QADateTime">
    <vt:lpwstr>2010-04-19T17:51:06Z</vt:lpwstr>
  </property>
  <property fmtid="{D5CDD505-2E9C-101B-9397-08002B2CF9AE}" pid="38" name="QAFactualFiguresScore">
    <vt:lpwstr>0</vt:lpwstr>
  </property>
  <property fmtid="{D5CDD505-2E9C-101B-9397-08002B2CF9AE}" pid="39" name="IsRUA">
    <vt:lpwstr>False</vt:lpwstr>
  </property>
  <property fmtid="{D5CDD505-2E9C-101B-9397-08002B2CF9AE}" pid="40" name="WorkflowStatus">
    <vt:lpwstr>Under Process</vt:lpwstr>
  </property>
  <property fmtid="{D5CDD505-2E9C-101B-9397-08002B2CF9AE}" pid="41" name="WorkflowExecutionID">
    <vt:lpwstr>15467.0000000000</vt:lpwstr>
  </property>
  <property fmtid="{D5CDD505-2E9C-101B-9397-08002B2CF9AE}" pid="42" name="_SourceUrl">
    <vt:lpwstr/>
  </property>
  <property fmtid="{D5CDD505-2E9C-101B-9397-08002B2CF9AE}" pid="43" name="DeveloperVersionID">
    <vt:lpwstr>8192.00000000000</vt:lpwstr>
  </property>
  <property fmtid="{D5CDD505-2E9C-101B-9397-08002B2CF9AE}" pid="44" name="NormDays">
    <vt:lpwstr>6.00:00:00</vt:lpwstr>
  </property>
  <property fmtid="{D5CDD505-2E9C-101B-9397-08002B2CF9AE}" pid="45" name="DeveloperAllocationDateTime">
    <vt:lpwstr>2010-04-19T11:26:12Z</vt:lpwstr>
  </property>
  <property fmtid="{D5CDD505-2E9C-101B-9397-08002B2CF9AE}" pid="46" name="TemplateUrl">
    <vt:lpwstr/>
  </property>
</Properties>
</file>