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AI.HYR take-home test</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AI.HYR is an AI interviewing platform that enables users to take AI bot interviews.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One thing we are trying to improve upon is our resume parsing.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Your task for this test is to create a python program to take a resume file as input. Your script should be able to extract text out of that resume. You can then send the text to openAI api and get the candidate’s name, phone number, email and work experience from the resume.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Script pointers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Input will be a resume file upload in pdf format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Extract text from the pdf</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Call openAI completions API to get following information from the resume</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Candidate’s name</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Candidate’s email</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Candidate’s phone number</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Candidate’s work experience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You can just print the information to the terminal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Submission Guidelines: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Create a Python script or Jupyter Notebook containing your solutions</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Include comments and docstrings in your code to explain your approach and any important details.</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Provide clear instructions on how to run your code and test the implemented features.</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Include a brief README file explaining your thought process, any challenges faced, and the approach taken for each task.</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Submit your code files and README in a zip archive or via a version control repository (GitHub, GitLab, Bitbucket, etc.).</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Ensure that your code is well-organized, readable, and follows best practices in Python programming and generative AI techniques.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Note: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Plagiarism will not be tolerated. Any instances of plagiarism will result in disqualification.</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The test is designed to assess your Python programming skills and understanding of generative AI concepts.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