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5E24" w14:textId="407D93E3" w:rsidR="00F252FE" w:rsidRPr="00A1459B" w:rsidRDefault="00265365" w:rsidP="00F252FE">
      <w:pPr>
        <w:pBdr>
          <w:bottom w:val="single" w:sz="6" w:space="0" w:color="FFFFFF"/>
          <w:between w:val="single" w:sz="18" w:space="0" w:color="A9A9A9"/>
        </w:pBdr>
        <w:spacing w:line="276" w:lineRule="auto"/>
        <w:ind w:left="180"/>
        <w:jc w:val="center"/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 xml:space="preserve"> </w:t>
      </w:r>
      <w:r w:rsidR="00F252FE"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Gaurav Sen</w:t>
      </w:r>
      <w:r w:rsidR="00F252FE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, CSM</w:t>
      </w:r>
      <w:r w:rsidR="00F252FE" w:rsidRPr="002B4E5F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perscript"/>
          <w:lang w:bidi="ar-SA"/>
          <w14:ligatures w14:val="none"/>
        </w:rPr>
        <w:t>®</w:t>
      </w:r>
      <w:r w:rsidR="00F252FE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, CSPO</w:t>
      </w:r>
      <w:r w:rsidR="00F252FE" w:rsidRPr="002B4E5F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perscript"/>
          <w:lang w:bidi="ar-SA"/>
          <w14:ligatures w14:val="none"/>
        </w:rPr>
        <w:t>®</w:t>
      </w:r>
      <w:r w:rsidR="00F252FE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, PMP</w:t>
      </w:r>
      <w:r w:rsidR="00F252FE" w:rsidRPr="002B4E5F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perscript"/>
          <w:lang w:bidi="ar-SA"/>
          <w14:ligatures w14:val="none"/>
        </w:rPr>
        <w:t>®.</w:t>
      </w:r>
    </w:p>
    <w:p w14:paraId="64794C0A" w14:textId="77777777" w:rsidR="00F252FE" w:rsidRPr="006539C4" w:rsidRDefault="00F252FE" w:rsidP="00F252FE">
      <w:pPr>
        <w:pBdr>
          <w:bottom w:val="single" w:sz="6" w:space="0" w:color="FFFFFF"/>
          <w:between w:val="single" w:sz="18" w:space="0" w:color="A9A9A9"/>
        </w:pBdr>
        <w:spacing w:line="276" w:lineRule="auto"/>
        <w:jc w:val="center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Boston, MA | +1 (617) 390 4747 </w:t>
      </w:r>
      <w:r w:rsidRPr="006539C4">
        <w:rPr>
          <w:rFonts w:ascii="Georgia" w:eastAsia="Times New Roman" w:hAnsi="Georgia" w:cs="Times New Roman"/>
          <w:color w:val="000000"/>
          <w:kern w:val="0"/>
          <w:sz w:val="18"/>
          <w:szCs w:val="18"/>
          <w:lang w:bidi="ar-SA"/>
          <w14:ligatures w14:val="none"/>
        </w:rPr>
        <w:t>| </w:t>
      </w:r>
      <w:hyperlink r:id="rId5" w:history="1">
        <w:r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sen.g@northeastern.edu</w:t>
        </w:r>
      </w:hyperlink>
      <w:r w:rsidRPr="006539C4">
        <w:rPr>
          <w:rFonts w:ascii="Georgia" w:eastAsia="Times New Roman" w:hAnsi="Georgia" w:cs="Times New Roman"/>
          <w:color w:val="0563C1"/>
          <w:kern w:val="0"/>
          <w:sz w:val="18"/>
          <w:szCs w:val="18"/>
          <w:lang w:bidi="ar-SA"/>
          <w14:ligatures w14:val="none"/>
        </w:rPr>
        <w:t> </w:t>
      </w:r>
      <w:r w:rsidRPr="006539C4">
        <w:rPr>
          <w:rFonts w:ascii="Georgia" w:eastAsia="Times New Roman" w:hAnsi="Georgia" w:cs="Times New Roman"/>
          <w:color w:val="000000"/>
          <w:kern w:val="0"/>
          <w:sz w:val="18"/>
          <w:szCs w:val="18"/>
          <w:lang w:bidi="ar-SA"/>
          <w14:ligatures w14:val="none"/>
        </w:rPr>
        <w:t>| </w:t>
      </w:r>
      <w:hyperlink r:id="rId6" w:history="1">
        <w:r w:rsidRPr="00897320">
          <w:rPr>
            <w:rStyle w:val="Hyperlink"/>
            <w:rFonts w:ascii="Georgia" w:hAnsi="Georgia"/>
            <w:sz w:val="18"/>
            <w:szCs w:val="18"/>
          </w:rPr>
          <w:t>LinkedIn</w:t>
        </w:r>
      </w:hyperlink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| </w:t>
      </w:r>
      <w:hyperlink r:id="rId7" w:history="1">
        <w:r w:rsidRPr="00897320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Portfolio</w:t>
        </w:r>
      </w:hyperlink>
    </w:p>
    <w:p w14:paraId="1C6707FB" w14:textId="77777777" w:rsidR="00F252FE" w:rsidRPr="006539C4" w:rsidRDefault="00F252FE" w:rsidP="00F252FE">
      <w:pPr>
        <w:pBdr>
          <w:bottom w:val="single" w:sz="12" w:space="0" w:color="A9A9A9"/>
        </w:pBdr>
        <w:spacing w:line="120" w:lineRule="auto"/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</w:pPr>
    </w:p>
    <w:p w14:paraId="37A9F4B0" w14:textId="77777777" w:rsidR="00F252FE" w:rsidRPr="006539C4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</w:pPr>
    </w:p>
    <w:p w14:paraId="0E1CC8E0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education</w:t>
      </w:r>
    </w:p>
    <w:p w14:paraId="0152F10D" w14:textId="77777777" w:rsidR="00F252FE" w:rsidRPr="005B4CF2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Northeastern University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</w:r>
      <w:r w:rsidRPr="005B4CF2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Boston, USA</w:t>
      </w:r>
    </w:p>
    <w:p w14:paraId="65F6319F" w14:textId="77777777" w:rsidR="00F252FE" w:rsidRPr="00E02F1C" w:rsidRDefault="00F252FE" w:rsidP="00F252FE">
      <w:pPr>
        <w:tabs>
          <w:tab w:val="right" w:pos="1107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bookmarkStart w:id="0" w:name="_Hlk147752874"/>
      <w:r w:rsidRPr="00E02F1C">
        <w:rPr>
          <w:rFonts w:ascii="Georgia" w:eastAsia="Times New Roman" w:hAnsi="Georgia" w:cs="Times New Roman"/>
          <w:kern w:val="0"/>
          <w:sz w:val="16"/>
          <w:szCs w:val="16"/>
          <w:u w:val="single"/>
          <w:lang w:bidi="ar-SA"/>
          <w14:ligatures w14:val="none"/>
        </w:rPr>
        <w:t>Master of Science in Project Management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ab/>
        <w:t>Expected May 2024</w:t>
      </w:r>
    </w:p>
    <w:bookmarkEnd w:id="0"/>
    <w:p w14:paraId="30DA9FEB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 xml:space="preserve">Courses: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Amazon Web Services, Advanced Agile, Quality and Risk Management, Leading and Managing Technical Projects, Business Analysis, Schedule &amp; Cost Planning</w:t>
      </w:r>
    </w:p>
    <w:p w14:paraId="4E35C2AD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bookmarkStart w:id="1" w:name="_Hlk147668100"/>
      <w:bookmarkStart w:id="2" w:name="_Hlk147668679"/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Activities:</w:t>
      </w:r>
      <w:bookmarkEnd w:id="1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President at NU Society of Human Resources Management | Vice President of </w:t>
      </w:r>
      <w:proofErr w:type="gramStart"/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S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ocial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M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edia</w:t>
      </w:r>
      <w:proofErr w:type="gram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and Engagement at Aspiring Product Managers Club | Member of Graduate Student Government | PMI Member</w:t>
      </w:r>
    </w:p>
    <w:bookmarkEnd w:id="2"/>
    <w:p w14:paraId="7F7A4B8C" w14:textId="77777777" w:rsidR="00F252FE" w:rsidRPr="006539C4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11B13EDC" w14:textId="77777777" w:rsidR="00F252FE" w:rsidRPr="006539C4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JVM’s Mehta College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Mumbai, India</w:t>
      </w:r>
    </w:p>
    <w:p w14:paraId="57C54148" w14:textId="77777777" w:rsidR="00F252FE" w:rsidRPr="00E02F1C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u w:val="single"/>
          <w:lang w:bidi="ar-SA"/>
          <w14:ligatures w14:val="none"/>
        </w:rPr>
        <w:t>Bachelor of Science in Mass Media and Advertising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ab/>
        <w:t>June 2018 – July 2021</w:t>
      </w:r>
    </w:p>
    <w:p w14:paraId="45664C4F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Courses: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Business Communication, History of Media, Media Buying &amp; Planning, Advertising, Public Relations</w:t>
      </w:r>
    </w:p>
    <w:p w14:paraId="008A54C9" w14:textId="77777777" w:rsidR="00F252FE" w:rsidRPr="00E02F1C" w:rsidRDefault="00F252FE" w:rsidP="00F252FE">
      <w:pPr>
        <w:tabs>
          <w:tab w:val="left" w:pos="220"/>
        </w:tabs>
        <w:spacing w:line="276" w:lineRule="auto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 xml:space="preserve">Activities: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Public Relations Head and Host for [AARSH THE MEDIA FEST] | Attained the 2nd place with silver medal in digital marketing management case study competition.</w:t>
      </w:r>
    </w:p>
    <w:p w14:paraId="55E34D94" w14:textId="77777777" w:rsidR="00F252FE" w:rsidRPr="006539C4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0C240734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work experience</w:t>
      </w:r>
    </w:p>
    <w:p w14:paraId="5D350C10" w14:textId="77777777" w:rsidR="00F252FE" w:rsidRPr="005B4CF2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Guyana Economic Development Trust</w:t>
      </w:r>
      <w:r w:rsidRPr="006539C4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 xml:space="preserve"> </w:t>
      </w:r>
      <w:r w:rsidRPr="006539C4"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  <w:tab/>
      </w:r>
      <w:r w:rsidRPr="005B4CF2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Boston, MA</w:t>
      </w:r>
    </w:p>
    <w:p w14:paraId="571CA82A" w14:textId="77777777" w:rsidR="00F252FE" w:rsidRPr="006539C4" w:rsidRDefault="00F252FE" w:rsidP="00F252FE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Project Manager-Business Scaling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April 2024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–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Present</w:t>
      </w:r>
    </w:p>
    <w:p w14:paraId="016C31BF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Initiated the business case analysis, researching and defining the scope to develop four distinct business expansion models tailored to the needs of sponsor in developing third world countries.</w:t>
      </w:r>
    </w:p>
    <w:p w14:paraId="2EBD21BD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Directed a project team of six in the R&amp;D of expansion strategies, conducting rigorous research and data analysis to identify 10 target countries with populations around </w:t>
      </w:r>
      <w:r w:rsidRPr="00E02F1C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2 million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for initial expansion.</w:t>
      </w:r>
    </w:p>
    <w:p w14:paraId="28C40FBA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Successfully aligned project outcomes with stakeholder and sponsor expectations by delivering a comprehensive scaling plan, underpinned by detailed research and robust business analysis.</w:t>
      </w:r>
    </w:p>
    <w:p w14:paraId="049C1D2A" w14:textId="77777777" w:rsidR="00F252FE" w:rsidRPr="004C0DA9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Proposed innovative expansion strategies focusing on business development, customer relationships, partnerships, joint ventures, designed to enhance GEDT's impact and operational reach to over 10 countries in first year of expansion</w:t>
      </w:r>
      <w:r w:rsidRPr="00F337F1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.</w:t>
      </w:r>
    </w:p>
    <w:p w14:paraId="74179422" w14:textId="77777777" w:rsidR="00F252FE" w:rsidRPr="004C0DA9" w:rsidRDefault="00F252FE" w:rsidP="00F252FE">
      <w:pPr>
        <w:spacing w:line="120" w:lineRule="auto"/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vertAlign w:val="subscript"/>
          <w:lang w:bidi="ar-SA"/>
          <w14:ligatures w14:val="none"/>
        </w:rPr>
      </w:pPr>
    </w:p>
    <w:p w14:paraId="479AC391" w14:textId="77777777" w:rsidR="00F252FE" w:rsidRPr="005B4CF2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 xml:space="preserve">Light Matter Media llp </w:t>
      </w:r>
      <w:r w:rsidRPr="006539C4"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  <w:tab/>
      </w:r>
      <w:r w:rsidRPr="005B4CF2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Mumbai, India</w:t>
      </w:r>
    </w:p>
    <w:p w14:paraId="174D606E" w14:textId="77777777" w:rsidR="00F252FE" w:rsidRPr="006539C4" w:rsidRDefault="00F252FE" w:rsidP="00F252FE">
      <w:pPr>
        <w:tabs>
          <w:tab w:val="right" w:pos="11073"/>
        </w:tabs>
        <w:ind w:left="215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bookmarkStart w:id="3" w:name="_Hlk147669516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D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igital Marketing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-Project Manager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July 2021 – August 2022</w:t>
      </w:r>
    </w:p>
    <w:bookmarkEnd w:id="3"/>
    <w:p w14:paraId="0E790BC5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Developed a strateg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y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for transitioning the company’s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internal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processes from a traditional model to a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Centralized-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hybrid management model through the integration of digital transformation tools and implemented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‘</w:t>
      </w:r>
      <w:r w:rsidRPr="00985F2F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SaaS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’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cloud services to enhance the company's infrastructure.</w:t>
      </w:r>
    </w:p>
    <w:p w14:paraId="54C533B2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Spearheaded a Website Development &amp; Global Market Capture project with B2B carousel ads campaigns targeting global market expansion of retailers and distributors for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‘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Sydler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Remedies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’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brand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‘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Eazol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India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’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; contributed to a </w:t>
      </w:r>
      <w:r w:rsidRPr="00B46BB2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40%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increase in revenue for the financial year </w:t>
      </w:r>
      <w:r w:rsidRPr="005A5E97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2021-2022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.</w:t>
      </w:r>
    </w:p>
    <w:p w14:paraId="2C5D172C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Led the prototype project of 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Eazol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India's website, enhancing user experience and interaction; achieved a 30% increase in online engagement.</w:t>
      </w:r>
    </w:p>
    <w:p w14:paraId="0A4EAEDB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Revitalized </w:t>
      </w:r>
      <w:proofErr w:type="spellStart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Eazol</w:t>
      </w:r>
      <w:proofErr w:type="spellEnd"/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India's market presence &amp; enhanced Brand Strategy, achieving a </w:t>
      </w:r>
      <w:r w:rsidRPr="00B46BB2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50%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growth in social media followers and a 35% increase in audience engagement.</w:t>
      </w:r>
    </w:p>
    <w:p w14:paraId="0796C00F" w14:textId="77777777" w:rsidR="00F252FE" w:rsidRPr="004C0DA9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vertAlign w:val="subscript"/>
          <w:lang w:bidi="ar-SA"/>
          <w14:ligatures w14:val="none"/>
        </w:rPr>
      </w:pPr>
    </w:p>
    <w:p w14:paraId="3D52B147" w14:textId="77777777" w:rsidR="00F252FE" w:rsidRPr="006539C4" w:rsidRDefault="00F252FE" w:rsidP="00F252FE">
      <w:pPr>
        <w:tabs>
          <w:tab w:val="right" w:pos="11073"/>
        </w:tabs>
        <w:ind w:left="215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Digital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Marketing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Strategist/Analyst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January 202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0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– July 2021</w:t>
      </w:r>
    </w:p>
    <w:p w14:paraId="2867C29E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Executed a digital marketing campaign for event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promotion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at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Global level of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Mexico LACS2022 Chemical Expo, using A/B testing method resulting in a 60% increase in event registrations and followers, significantly boosting Shastra Chemicals' global presence.</w:t>
      </w:r>
    </w:p>
    <w:p w14:paraId="2FA1E85D" w14:textId="77777777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Orchestrated an advertising campaign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for clients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and local businesses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with engaging social media content and influencer collaborations,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fulfilling stakeholder requirements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and </w:t>
      </w:r>
      <w:r w:rsidRPr="00005943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growing digital presence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, which led to a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6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0% revenue growth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financial year 2021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. </w:t>
      </w:r>
    </w:p>
    <w:p w14:paraId="715BFDC4" w14:textId="5691F916" w:rsidR="00F252FE" w:rsidRPr="00E02F1C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Utilized various analytics tools like Facebook Studio and Google Analytics,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AdWords, Data Visualization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to track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campaign performances,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and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enhancing </w:t>
      </w:r>
      <w:r w:rsidRPr="00E02F1C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content quality, and increasing audience engagement, contributing to a</w:t>
      </w:r>
      <w: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high-level clarity and estimation in future </w:t>
      </w:r>
      <w:r w:rsidR="005B4CF2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projects.</w:t>
      </w:r>
    </w:p>
    <w:p w14:paraId="71233B11" w14:textId="77777777" w:rsidR="00F252FE" w:rsidRPr="004C0DA9" w:rsidRDefault="00F252FE" w:rsidP="00F252FE">
      <w:pPr>
        <w:spacing w:line="120" w:lineRule="auto"/>
        <w:rPr>
          <w:rFonts w:ascii="Georgia" w:eastAsia="Times New Roman" w:hAnsi="Georgia" w:cs="Times New Roman"/>
          <w:strike/>
          <w:kern w:val="0"/>
          <w:sz w:val="18"/>
          <w:szCs w:val="18"/>
          <w:vertAlign w:val="subscript"/>
          <w:lang w:bidi="ar-SA"/>
          <w14:ligatures w14:val="none"/>
        </w:rPr>
      </w:pPr>
    </w:p>
    <w:p w14:paraId="6F9DE68C" w14:textId="77777777" w:rsidR="00F252FE" w:rsidRPr="005B4CF2" w:rsidRDefault="00F252FE" w:rsidP="00F252FE">
      <w:pPr>
        <w:tabs>
          <w:tab w:val="right" w:pos="11070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Eureka outsourcing solution</w:t>
      </w: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ab/>
      </w:r>
      <w:r w:rsidRPr="005B4CF2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Mumbai, India</w:t>
      </w:r>
    </w:p>
    <w:p w14:paraId="17A26DF1" w14:textId="77777777" w:rsidR="00F252FE" w:rsidRPr="006539C4" w:rsidRDefault="00F252FE" w:rsidP="00F252FE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Customer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Success Manager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August 2018 – August 2019</w:t>
      </w:r>
    </w:p>
    <w:p w14:paraId="4D606B60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Demonstrated exceptional communication skills by promptly responding to customer inquiries tickets via phone, email, and live chat, resulting in a </w:t>
      </w:r>
      <w:r w:rsidRPr="00B6359D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95%</w:t>
      </w: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customer satisfaction rating.</w:t>
      </w:r>
    </w:p>
    <w:p w14:paraId="07041DE4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Utilized comprehensive product knowledge to address customer concerns, troubleshoot issues, and provide accurate information, leading to a </w:t>
      </w:r>
      <w:r w:rsidRPr="00B6359D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>20%</w:t>
      </w: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decrease in escalated cases.</w:t>
      </w:r>
    </w:p>
    <w:p w14:paraId="43FB6967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Adapted quickly to changes in company policies, procedures, and technology systems, ensuring seamless service delivery and maintaining a high level of customer satisfaction.</w:t>
      </w:r>
    </w:p>
    <w:p w14:paraId="1F076964" w14:textId="77777777" w:rsidR="00F252FE" w:rsidRPr="005A5E97" w:rsidRDefault="00F252FE" w:rsidP="00F252FE">
      <w:pPr>
        <w:numPr>
          <w:ilvl w:val="0"/>
          <w:numId w:val="1"/>
        </w:numPr>
        <w:spacing w:after="60"/>
        <w:ind w:left="430" w:hanging="215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5A5E97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Provided thorough and accurate documentation of customer interactions, feedback, and resolutions using CRM software, facilitating knowledge sharing and continuous improvement initiatives.</w:t>
      </w:r>
    </w:p>
    <w:p w14:paraId="7A62D40D" w14:textId="77777777" w:rsidR="00F252FE" w:rsidRPr="006539C4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3C6DF5CD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skills, Tools, and Achievements</w:t>
      </w:r>
    </w:p>
    <w:p w14:paraId="617B95B5" w14:textId="77777777" w:rsidR="00F252FE" w:rsidRPr="003B0786" w:rsidRDefault="00F252FE" w:rsidP="00F252FE">
      <w:pPr>
        <w:spacing w:line="120" w:lineRule="auto"/>
        <w:rPr>
          <w:rFonts w:ascii="Georgia" w:eastAsia="Times New Roman" w:hAnsi="Georgia" w:cs="Times New Roman"/>
          <w:b/>
          <w:bCs/>
          <w:kern w:val="0"/>
          <w:sz w:val="18"/>
          <w:szCs w:val="18"/>
          <w:vertAlign w:val="subscript"/>
          <w:lang w:bidi="ar-SA"/>
          <w14:ligatures w14:val="none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3421"/>
        <w:gridCol w:w="3597"/>
        <w:gridCol w:w="3422"/>
      </w:tblGrid>
      <w:tr w:rsidR="00F252FE" w14:paraId="5497AED1" w14:textId="77777777" w:rsidTr="00C65FF5">
        <w:tc>
          <w:tcPr>
            <w:tcW w:w="3421" w:type="dxa"/>
            <w:shd w:val="clear" w:color="auto" w:fill="8EAADB" w:themeFill="accent1" w:themeFillTint="99"/>
          </w:tcPr>
          <w:p w14:paraId="5D2B3198" w14:textId="77777777" w:rsidR="00F252FE" w:rsidRDefault="00F252FE" w:rsidP="000E1681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Skills</w:t>
            </w:r>
          </w:p>
        </w:tc>
        <w:tc>
          <w:tcPr>
            <w:tcW w:w="3597" w:type="dxa"/>
            <w:shd w:val="clear" w:color="auto" w:fill="8EAADB" w:themeFill="accent1" w:themeFillTint="99"/>
          </w:tcPr>
          <w:p w14:paraId="5D1A8330" w14:textId="77777777" w:rsidR="00F252FE" w:rsidRDefault="00F252FE" w:rsidP="000E1681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Tools</w:t>
            </w:r>
          </w:p>
        </w:tc>
        <w:tc>
          <w:tcPr>
            <w:tcW w:w="3422" w:type="dxa"/>
            <w:shd w:val="clear" w:color="auto" w:fill="8EAADB" w:themeFill="accent1" w:themeFillTint="99"/>
          </w:tcPr>
          <w:p w14:paraId="5D27A2A6" w14:textId="77777777" w:rsidR="00F252FE" w:rsidRDefault="00F252FE" w:rsidP="000E1681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Certifications</w:t>
            </w:r>
          </w:p>
        </w:tc>
      </w:tr>
      <w:tr w:rsidR="00F252FE" w14:paraId="737AA344" w14:textId="77777777" w:rsidTr="00C65FF5">
        <w:tc>
          <w:tcPr>
            <w:tcW w:w="3421" w:type="dxa"/>
          </w:tcPr>
          <w:p w14:paraId="5A1A7312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Project, Program &amp; Portfolio Management</w:t>
            </w:r>
          </w:p>
        </w:tc>
        <w:tc>
          <w:tcPr>
            <w:tcW w:w="3597" w:type="dxa"/>
          </w:tcPr>
          <w:p w14:paraId="43BD7000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MS Project &amp; MS Excel</w:t>
            </w:r>
          </w:p>
        </w:tc>
        <w:tc>
          <w:tcPr>
            <w:tcW w:w="3422" w:type="dxa"/>
          </w:tcPr>
          <w:p w14:paraId="557E9082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Project Management Professional</w:t>
            </w:r>
          </w:p>
        </w:tc>
      </w:tr>
      <w:tr w:rsidR="00F252FE" w14:paraId="3FF78B81" w14:textId="77777777" w:rsidTr="00C65FF5">
        <w:tc>
          <w:tcPr>
            <w:tcW w:w="3421" w:type="dxa"/>
          </w:tcPr>
          <w:p w14:paraId="42D651F4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Project Evaluation</w:t>
            </w:r>
          </w:p>
        </w:tc>
        <w:tc>
          <w:tcPr>
            <w:tcW w:w="3597" w:type="dxa"/>
          </w:tcPr>
          <w:p w14:paraId="3312C6FF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 xml:space="preserve">Jira, Trello, Confluence, Mural </w:t>
            </w:r>
          </w:p>
        </w:tc>
        <w:tc>
          <w:tcPr>
            <w:tcW w:w="3422" w:type="dxa"/>
          </w:tcPr>
          <w:p w14:paraId="7268F7CE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CSM</w:t>
            </w:r>
          </w:p>
        </w:tc>
      </w:tr>
      <w:tr w:rsidR="00F252FE" w14:paraId="2C1C317B" w14:textId="77777777" w:rsidTr="00C65FF5">
        <w:tc>
          <w:tcPr>
            <w:tcW w:w="3421" w:type="dxa"/>
          </w:tcPr>
          <w:p w14:paraId="16AF9C79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Risk Analysis &amp; Consulting</w:t>
            </w:r>
          </w:p>
        </w:tc>
        <w:tc>
          <w:tcPr>
            <w:tcW w:w="3597" w:type="dxa"/>
          </w:tcPr>
          <w:p w14:paraId="6A1281CE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CRM &amp; Mailchimp</w:t>
            </w:r>
          </w:p>
        </w:tc>
        <w:tc>
          <w:tcPr>
            <w:tcW w:w="3422" w:type="dxa"/>
          </w:tcPr>
          <w:p w14:paraId="630AB059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CSPO</w:t>
            </w:r>
          </w:p>
        </w:tc>
      </w:tr>
      <w:tr w:rsidR="00F252FE" w14:paraId="2ADE9CDC" w14:textId="77777777" w:rsidTr="00C65FF5">
        <w:tc>
          <w:tcPr>
            <w:tcW w:w="3421" w:type="dxa"/>
          </w:tcPr>
          <w:p w14:paraId="50A30BC8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Business Analysis, Customer Relations</w:t>
            </w:r>
          </w:p>
        </w:tc>
        <w:tc>
          <w:tcPr>
            <w:tcW w:w="3597" w:type="dxa"/>
          </w:tcPr>
          <w:p w14:paraId="1A07D82B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Power BI &amp; Data Visualizations</w:t>
            </w:r>
          </w:p>
        </w:tc>
        <w:tc>
          <w:tcPr>
            <w:tcW w:w="3422" w:type="dxa"/>
          </w:tcPr>
          <w:p w14:paraId="39FC9B4D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Business Analysis by Microsoft</w:t>
            </w:r>
          </w:p>
        </w:tc>
      </w:tr>
      <w:tr w:rsidR="00F252FE" w14:paraId="65FF7B65" w14:textId="77777777" w:rsidTr="00C65FF5">
        <w:tc>
          <w:tcPr>
            <w:tcW w:w="3421" w:type="dxa"/>
          </w:tcPr>
          <w:p w14:paraId="39346D21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SEO, Prototyping, Designing</w:t>
            </w:r>
          </w:p>
        </w:tc>
        <w:tc>
          <w:tcPr>
            <w:tcW w:w="3597" w:type="dxa"/>
          </w:tcPr>
          <w:p w14:paraId="2B4B5039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Figma, Adobe Suite, Lucid Chart</w:t>
            </w:r>
          </w:p>
        </w:tc>
        <w:tc>
          <w:tcPr>
            <w:tcW w:w="3422" w:type="dxa"/>
          </w:tcPr>
          <w:p w14:paraId="03516E42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Diploma in Digital Marketing/UI-UX</w:t>
            </w:r>
          </w:p>
        </w:tc>
      </w:tr>
      <w:tr w:rsidR="00F252FE" w14:paraId="0166B2E9" w14:textId="77777777" w:rsidTr="00C65FF5">
        <w:tc>
          <w:tcPr>
            <w:tcW w:w="3421" w:type="dxa"/>
          </w:tcPr>
          <w:p w14:paraId="152DABFC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Investment Analysis, Corporate Finance</w:t>
            </w:r>
          </w:p>
        </w:tc>
        <w:tc>
          <w:tcPr>
            <w:tcW w:w="3597" w:type="dxa"/>
          </w:tcPr>
          <w:p w14:paraId="142BA84F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Financial Modeling, Private Equity, Risk Assessment</w:t>
            </w:r>
          </w:p>
        </w:tc>
        <w:tc>
          <w:tcPr>
            <w:tcW w:w="3422" w:type="dxa"/>
          </w:tcPr>
          <w:p w14:paraId="69E4964B" w14:textId="77777777" w:rsidR="00F252FE" w:rsidRPr="001D0600" w:rsidRDefault="00F252FE" w:rsidP="000E1681">
            <w:pPr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</w:pPr>
            <w:r w:rsidRPr="001D0600">
              <w:rPr>
                <w:rFonts w:ascii="Georgia" w:eastAsia="Times New Roman" w:hAnsi="Georgia" w:cs="Times New Roman"/>
                <w:kern w:val="0"/>
                <w:sz w:val="16"/>
                <w:szCs w:val="16"/>
                <w:lang w:bidi="ar-SA"/>
                <w14:ligatures w14:val="none"/>
              </w:rPr>
              <w:t>CFI Professional Certificate</w:t>
            </w:r>
          </w:p>
        </w:tc>
      </w:tr>
    </w:tbl>
    <w:p w14:paraId="5BEA4B31" w14:textId="77777777" w:rsidR="00F252FE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465379A2" w14:textId="77777777" w:rsidR="00F252FE" w:rsidRPr="00A1459B" w:rsidRDefault="00F252FE" w:rsidP="00F252FE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0B6E1133" w14:textId="77777777" w:rsidR="00F252FE" w:rsidRPr="00A1459B" w:rsidRDefault="00F252FE" w:rsidP="00F252FE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ACADEMIC </w:t>
      </w:r>
      <w:r w:rsidRPr="00A1459B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PROJECTS </w:t>
      </w:r>
    </w:p>
    <w:p w14:paraId="028BEE75" w14:textId="77777777" w:rsidR="00AE19EC" w:rsidRPr="00C912A4" w:rsidRDefault="00AE19EC" w:rsidP="00AE19EC">
      <w:pPr>
        <w:tabs>
          <w:tab w:val="right" w:pos="11073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Harvard Business Publishing-Simulation Project</w:t>
      </w:r>
      <w:r w:rsidRPr="00C912A4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4D47AF0F" w14:textId="77777777" w:rsidR="00AE19EC" w:rsidRPr="00C912A4" w:rsidRDefault="00AE19EC" w:rsidP="00AE19EC">
      <w:pPr>
        <w:tabs>
          <w:tab w:val="right" w:pos="11073"/>
        </w:tabs>
        <w:rPr>
          <w:rFonts w:ascii="Georgia" w:eastAsia="Times New Roman" w:hAnsi="Georgia" w:cs="Times New Roman"/>
          <w:i/>
          <w:iCs/>
          <w:color w:val="0563C1" w:themeColor="hyperlink"/>
          <w:kern w:val="0"/>
          <w:sz w:val="16"/>
          <w:szCs w:val="16"/>
          <w:u w:val="single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 xml:space="preserve">Senior Project Manager- </w:t>
      </w:r>
      <w:hyperlink r:id="rId8" w:history="1">
        <w:r w:rsidRPr="00C912A4">
          <w:rPr>
            <w:rStyle w:val="Hyperlink"/>
            <w:rFonts w:ascii="Georgia" w:eastAsia="Times New Roman" w:hAnsi="Georgia" w:cs="Times New Roman"/>
            <w:i/>
            <w:iCs/>
            <w:kern w:val="0"/>
            <w:sz w:val="16"/>
            <w:szCs w:val="16"/>
            <w:lang w:bidi="ar-SA"/>
            <w14:ligatures w14:val="none"/>
          </w:rPr>
          <w:t>Project link</w:t>
        </w:r>
      </w:hyperlink>
      <w:r w:rsidRPr="00C912A4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ab/>
      </w: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May 2023</w:t>
      </w:r>
    </w:p>
    <w:p w14:paraId="5213A0E7" w14:textId="77777777" w:rsidR="00AE19EC" w:rsidRPr="00C912A4" w:rsidRDefault="00AE19EC" w:rsidP="00AE19EC">
      <w:pP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u w:val="single"/>
          <w:lang w:bidi="ar-SA"/>
          <w14:ligatures w14:val="none"/>
        </w:rPr>
        <w:t>Project Description:</w:t>
      </w: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As the Senior Project Manager, I guided Delphi Printers &amp; Peripherals through a high-stakes product development cycle, demonstrating adept resource management and strategic planning to introduce a competitive consumer printer.</w:t>
      </w:r>
    </w:p>
    <w:p w14:paraId="56108F37" w14:textId="77777777" w:rsidR="00AE19EC" w:rsidRPr="00C912A4" w:rsidRDefault="00AE19EC" w:rsidP="00AE19EC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Developed the design of a Level 3 consumer printer, achieving a top project scope score (200/200) and managing a four-week extension to perfect the product.</w:t>
      </w:r>
    </w:p>
    <w:p w14:paraId="54530DE4" w14:textId="77777777" w:rsidR="00AE19EC" w:rsidRPr="00C912A4" w:rsidRDefault="00AE19EC" w:rsidP="00AE19EC">
      <w:pPr>
        <w:ind w:left="216"/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Controlled project costs, finalizing at $56,010, and maintained high team morale, directly influencing the product's market readiness to challenge a competitor's launch.</w:t>
      </w:r>
    </w:p>
    <w:p w14:paraId="7599907A" w14:textId="77777777" w:rsidR="00AE19EC" w:rsidRPr="00C912A4" w:rsidRDefault="00AE19EC" w:rsidP="00AE19EC">
      <w:pPr>
        <w:spacing w:line="120" w:lineRule="auto"/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</w:p>
    <w:p w14:paraId="1F489035" w14:textId="77777777" w:rsidR="00AE19EC" w:rsidRPr="00C912A4" w:rsidRDefault="00AE19EC" w:rsidP="00AE19EC">
      <w:pPr>
        <w:tabs>
          <w:tab w:val="right" w:pos="11073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BrightSource Project- Case Study</w:t>
      </w:r>
      <w:r w:rsidRPr="00C912A4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3DD10CB5" w14:textId="77777777" w:rsidR="00AE19EC" w:rsidRPr="00C912A4" w:rsidRDefault="00AE19EC" w:rsidP="00AE19EC">
      <w:pPr>
        <w:tabs>
          <w:tab w:val="right" w:pos="11073"/>
        </w:tabs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 xml:space="preserve">Business Analyst- </w:t>
      </w:r>
      <w:hyperlink r:id="rId9" w:history="1">
        <w:r w:rsidRPr="00C912A4">
          <w:rPr>
            <w:rStyle w:val="Hyperlink"/>
            <w:rFonts w:ascii="Georgia" w:eastAsia="Times New Roman" w:hAnsi="Georgia" w:cs="Times New Roman"/>
            <w:i/>
            <w:iCs/>
            <w:kern w:val="0"/>
            <w:sz w:val="16"/>
            <w:szCs w:val="16"/>
            <w:lang w:bidi="ar-SA"/>
            <w14:ligatures w14:val="none"/>
          </w:rPr>
          <w:t>Project link</w:t>
        </w:r>
      </w:hyperlink>
      <w:r w:rsidRPr="00C912A4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ab/>
      </w: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March 2023</w:t>
      </w:r>
    </w:p>
    <w:p w14:paraId="17E15239" w14:textId="77777777" w:rsidR="00AE19EC" w:rsidRPr="00C912A4" w:rsidRDefault="00AE19EC" w:rsidP="00AE19EC">
      <w:pP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u w:val="single"/>
          <w:lang w:bidi="ar-SA"/>
          <w14:ligatures w14:val="none"/>
        </w:rPr>
        <w:t>Project Description:</w:t>
      </w: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Supported the development of BrightSource's $2.2 billion solar power plant project in the Mojave Desert, California, aimed at reducing dependency on non-renewable energy and providing sustainable electricity to 140,000 homes.</w:t>
      </w:r>
    </w:p>
    <w:p w14:paraId="3A1C1FB6" w14:textId="77777777" w:rsidR="00AE19EC" w:rsidRPr="00C912A4" w:rsidRDefault="00AE19EC" w:rsidP="00AE19EC">
      <w:pPr>
        <w:numPr>
          <w:ilvl w:val="0"/>
          <w:numId w:val="1"/>
        </w:numP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Contributed to the strategic planning of the Ivanpah solar power project, ensuring alignment with the project’s goal to supply electricity during peak hours and reduce dependence on non-renewable energy sources.</w:t>
      </w:r>
    </w:p>
    <w:p w14:paraId="63F95C23" w14:textId="77777777" w:rsidR="00AE19EC" w:rsidRPr="00C912A4" w:rsidRDefault="00AE19EC" w:rsidP="00AE19EC">
      <w:pPr>
        <w:numPr>
          <w:ilvl w:val="0"/>
          <w:numId w:val="1"/>
        </w:numPr>
        <w:tabs>
          <w:tab w:val="num" w:pos="720"/>
        </w:tabs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Played a key role in managing project scope and stakeholders, working with entities like the Department of Energy and PG&amp;E, and navigating financial and environmental challenges to meet a 7-year project timeline and a $2.2 billion budget.</w:t>
      </w:r>
    </w:p>
    <w:p w14:paraId="70508E71" w14:textId="77777777" w:rsidR="00AE19EC" w:rsidRPr="00C912A4" w:rsidRDefault="00AE19EC" w:rsidP="00AE19EC">
      <w:pPr>
        <w:spacing w:line="120" w:lineRule="auto"/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</w:p>
    <w:p w14:paraId="5D757C2F" w14:textId="77777777" w:rsidR="00AE19EC" w:rsidRPr="00C912A4" w:rsidRDefault="00AE19EC" w:rsidP="00AE19EC">
      <w:pPr>
        <w:tabs>
          <w:tab w:val="right" w:pos="11073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Atlantic HealthCare Management</w:t>
      </w:r>
      <w:r w:rsidRPr="00C912A4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7F2A1014" w14:textId="77777777" w:rsidR="00AE19EC" w:rsidRPr="00C912A4" w:rsidRDefault="00AE19EC" w:rsidP="00AE19EC">
      <w:pPr>
        <w:tabs>
          <w:tab w:val="right" w:pos="11073"/>
        </w:tabs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 xml:space="preserve">Scrum Master- </w:t>
      </w:r>
      <w:hyperlink r:id="rId10" w:history="1">
        <w:r w:rsidRPr="00C912A4">
          <w:rPr>
            <w:rStyle w:val="Hyperlink"/>
            <w:rFonts w:ascii="Georgia" w:eastAsia="Times New Roman" w:hAnsi="Georgia" w:cs="Times New Roman"/>
            <w:i/>
            <w:iCs/>
            <w:kern w:val="0"/>
            <w:sz w:val="16"/>
            <w:szCs w:val="16"/>
            <w:lang w:bidi="ar-SA"/>
            <w14:ligatures w14:val="none"/>
          </w:rPr>
          <w:t>Project link</w:t>
        </w:r>
      </w:hyperlink>
      <w:r w:rsidRPr="00C912A4">
        <w:rPr>
          <w:rFonts w:ascii="Georgia" w:eastAsia="Times New Roman" w:hAnsi="Georgia" w:cs="Times New Roman"/>
          <w:b/>
          <w:bCs/>
          <w:kern w:val="0"/>
          <w:sz w:val="16"/>
          <w:szCs w:val="16"/>
          <w:lang w:bidi="ar-SA"/>
          <w14:ligatures w14:val="none"/>
        </w:rPr>
        <w:tab/>
      </w: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March 2023</w:t>
      </w:r>
    </w:p>
    <w:p w14:paraId="0BB7DCE2" w14:textId="77777777" w:rsidR="00AE19EC" w:rsidRPr="00C912A4" w:rsidRDefault="00AE19EC" w:rsidP="00AE19EC">
      <w:pP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u w:val="single"/>
          <w:lang w:bidi="ar-SA"/>
          <w14:ligatures w14:val="none"/>
        </w:rPr>
        <w:t>Project Description:</w:t>
      </w: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 xml:space="preserve"> To elevate Atlantic Healthcare Management's digital presence by leading an Agile team in the rapid development and deployment of enhanced website functionalities, improving customer interaction and e-commerce experiences.</w:t>
      </w:r>
    </w:p>
    <w:p w14:paraId="27A18945" w14:textId="77777777" w:rsidR="00AE19EC" w:rsidRPr="00C912A4" w:rsidRDefault="00AE19EC" w:rsidP="00AE19EC">
      <w:pPr>
        <w:numPr>
          <w:ilvl w:val="0"/>
          <w:numId w:val="1"/>
        </w:numPr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Leveraged Jira to streamline Agile processes, enabling the team to implement features such as "Add to Cart," "Purchase," and "Appointment Booking" within budget and time constraints.</w:t>
      </w:r>
    </w:p>
    <w:p w14:paraId="17BF5291" w14:textId="506D14D7" w:rsidR="00F252FE" w:rsidRPr="00C65FF5" w:rsidRDefault="00AE19EC" w:rsidP="00C65FF5">
      <w:pPr>
        <w:numPr>
          <w:ilvl w:val="0"/>
          <w:numId w:val="1"/>
        </w:numPr>
        <w:tabs>
          <w:tab w:val="num" w:pos="720"/>
        </w:tabs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</w:pPr>
      <w:r w:rsidRPr="00C912A4">
        <w:rPr>
          <w:rFonts w:ascii="Georgia" w:eastAsia="Times New Roman" w:hAnsi="Georgia" w:cs="Times New Roman"/>
          <w:kern w:val="0"/>
          <w:sz w:val="16"/>
          <w:szCs w:val="16"/>
          <w:lang w:bidi="ar-SA"/>
          <w14:ligatures w14:val="none"/>
        </w:rPr>
        <w:t>Collaborated with stakeholders to revitalize the website's theme, significantly improving user engagement and retention rates.</w:t>
      </w:r>
    </w:p>
    <w:sectPr w:rsidR="00F252FE" w:rsidRPr="00C65FF5" w:rsidSect="00C65FF5">
      <w:pgSz w:w="12240" w:h="20160"/>
      <w:pgMar w:top="441" w:right="464" w:bottom="489" w:left="436" w:header="706" w:footer="7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2D9"/>
    <w:multiLevelType w:val="hybridMultilevel"/>
    <w:tmpl w:val="1CE4DD44"/>
    <w:lvl w:ilvl="0" w:tplc="BE94B75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2E87FE1"/>
    <w:multiLevelType w:val="hybridMultilevel"/>
    <w:tmpl w:val="F7AE9222"/>
    <w:lvl w:ilvl="0" w:tplc="BE94B75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44770">
    <w:abstractNumId w:val="0"/>
  </w:num>
  <w:num w:numId="2" w16cid:durableId="1037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FE"/>
    <w:rsid w:val="000C3AA3"/>
    <w:rsid w:val="001D0D12"/>
    <w:rsid w:val="00265365"/>
    <w:rsid w:val="00330EA3"/>
    <w:rsid w:val="003F375E"/>
    <w:rsid w:val="005B4CF2"/>
    <w:rsid w:val="008F6899"/>
    <w:rsid w:val="00A12A99"/>
    <w:rsid w:val="00A83584"/>
    <w:rsid w:val="00AD4862"/>
    <w:rsid w:val="00AE19EC"/>
    <w:rsid w:val="00C65FF5"/>
    <w:rsid w:val="00C912A4"/>
    <w:rsid w:val="00E0471C"/>
    <w:rsid w:val="00F2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D129"/>
  <w15:chartTrackingRefBased/>
  <w15:docId w15:val="{B57A8D70-5B30-F648-AECB-5E91B5E4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FE"/>
    <w:rPr>
      <w:rFonts w:eastAsiaTheme="minorEastAsia" w:cs="Mangal"/>
      <w:sz w:val="22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52F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5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QZjLjZKUPhrXFw34qRGEgCo2MmRlRWEM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gaurav.github.io/Personal-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uravsen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en.g@northeastern.edu" TargetMode="External"/><Relationship Id="rId10" Type="http://schemas.openxmlformats.org/officeDocument/2006/relationships/hyperlink" Target="https://sengaurav2206.wixsite.com/atlantichealthc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jOWm2sqd0Ws9_-uq-syAN5C4sYYbCGK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Sen</dc:creator>
  <cp:keywords/>
  <dc:description/>
  <cp:lastModifiedBy>Gaurav Sen</cp:lastModifiedBy>
  <cp:revision>2</cp:revision>
  <dcterms:created xsi:type="dcterms:W3CDTF">2024-06-18T16:46:00Z</dcterms:created>
  <dcterms:modified xsi:type="dcterms:W3CDTF">2024-06-18T16:46:00Z</dcterms:modified>
</cp:coreProperties>
</file>