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5A8D" w14:textId="77777777" w:rsidR="004C3388" w:rsidRDefault="004C3388" w:rsidP="004C3388">
      <w:pPr>
        <w:jc w:val="center"/>
        <w:rPr>
          <w:b/>
          <w:bCs/>
          <w:color w:val="156082" w:themeColor="accent1"/>
          <w:sz w:val="36"/>
          <w:szCs w:val="36"/>
        </w:rPr>
      </w:pPr>
      <w:r w:rsidRPr="004C3388">
        <w:rPr>
          <w:b/>
          <w:bCs/>
          <w:color w:val="156082" w:themeColor="accent1"/>
          <w:sz w:val="36"/>
          <w:szCs w:val="36"/>
        </w:rPr>
        <w:t>Business Functional Requirements Document (FRD)</w:t>
      </w:r>
    </w:p>
    <w:p w14:paraId="3B0B1989" w14:textId="19AD8A67" w:rsidR="004C3388" w:rsidRPr="0041609D" w:rsidRDefault="004C3388" w:rsidP="004C3388">
      <w:pPr>
        <w:jc w:val="center"/>
        <w:rPr>
          <w:i/>
          <w:iCs/>
          <w:sz w:val="24"/>
          <w:szCs w:val="24"/>
        </w:rPr>
      </w:pPr>
      <w:r w:rsidRPr="0041609D">
        <w:rPr>
          <w:i/>
          <w:iCs/>
          <w:sz w:val="24"/>
          <w:szCs w:val="24"/>
        </w:rPr>
        <w:t>Global Tech Startup Financial &amp; Investment Intelligence</w:t>
      </w:r>
    </w:p>
    <w:p w14:paraId="33DF7915" w14:textId="77777777" w:rsidR="004C3388" w:rsidRDefault="004C3388" w:rsidP="004C3388">
      <w:pPr>
        <w:rPr>
          <w:b/>
          <w:bCs/>
        </w:rPr>
      </w:pPr>
    </w:p>
    <w:p w14:paraId="1F34EC14" w14:textId="77777777" w:rsidR="004C3388" w:rsidRPr="00D67C66" w:rsidRDefault="004C3388" w:rsidP="004C3388">
      <w:pPr>
        <w:spacing w:after="40" w:line="240" w:lineRule="auto"/>
        <w:rPr>
          <w:sz w:val="20"/>
          <w:szCs w:val="20"/>
        </w:rPr>
      </w:pPr>
      <w:r w:rsidRPr="00D67C66">
        <w:rPr>
          <w:b/>
          <w:bCs/>
          <w:sz w:val="20"/>
          <w:szCs w:val="20"/>
        </w:rPr>
        <w:t>Prepared by: Mrinal</w:t>
      </w:r>
    </w:p>
    <w:p w14:paraId="4C517FC0" w14:textId="77777777" w:rsidR="004C3388" w:rsidRPr="00D67C66" w:rsidRDefault="004C3388" w:rsidP="004C3388">
      <w:pPr>
        <w:spacing w:after="40" w:line="240" w:lineRule="auto"/>
        <w:rPr>
          <w:sz w:val="20"/>
          <w:szCs w:val="20"/>
        </w:rPr>
      </w:pPr>
      <w:r w:rsidRPr="00D67C66">
        <w:rPr>
          <w:sz w:val="20"/>
          <w:szCs w:val="20"/>
        </w:rPr>
        <w:t>Role: Business Analyst</w:t>
      </w:r>
    </w:p>
    <w:p w14:paraId="6D9EC356" w14:textId="77777777" w:rsidR="004C3388" w:rsidRDefault="004C3388" w:rsidP="004C3388">
      <w:pPr>
        <w:spacing w:after="40" w:line="240" w:lineRule="auto"/>
        <w:rPr>
          <w:sz w:val="20"/>
          <w:szCs w:val="20"/>
        </w:rPr>
      </w:pPr>
      <w:r w:rsidRPr="00D67C66">
        <w:rPr>
          <w:sz w:val="20"/>
          <w:szCs w:val="20"/>
        </w:rPr>
        <w:t xml:space="preserve">Date: </w:t>
      </w:r>
      <w:r>
        <w:rPr>
          <w:sz w:val="20"/>
          <w:szCs w:val="20"/>
        </w:rPr>
        <w:t>16</w:t>
      </w:r>
      <w:r w:rsidRPr="00D67C66">
        <w:rPr>
          <w:sz w:val="20"/>
          <w:szCs w:val="20"/>
        </w:rPr>
        <w:t xml:space="preserve"> </w:t>
      </w:r>
      <w:r>
        <w:rPr>
          <w:sz w:val="20"/>
          <w:szCs w:val="20"/>
        </w:rPr>
        <w:t>Aug</w:t>
      </w:r>
      <w:r w:rsidRPr="00D67C66">
        <w:rPr>
          <w:sz w:val="20"/>
          <w:szCs w:val="20"/>
        </w:rPr>
        <w:t xml:space="preserve"> 2026</w:t>
      </w:r>
    </w:p>
    <w:p w14:paraId="7EB8AB3B" w14:textId="77777777" w:rsidR="004C3388" w:rsidRDefault="004C3388" w:rsidP="004C3388">
      <w:pPr>
        <w:spacing w:line="240" w:lineRule="auto"/>
        <w:rPr>
          <w:sz w:val="20"/>
          <w:szCs w:val="20"/>
        </w:rPr>
      </w:pPr>
    </w:p>
    <w:p w14:paraId="0D8DF358" w14:textId="77777777" w:rsidR="004C3388" w:rsidRPr="00D67C66" w:rsidRDefault="004C3388" w:rsidP="004C3388">
      <w:pPr>
        <w:spacing w:line="240" w:lineRule="auto"/>
        <w:rPr>
          <w:sz w:val="20"/>
          <w:szCs w:val="20"/>
        </w:rPr>
      </w:pPr>
    </w:p>
    <w:p w14:paraId="7E692DCA" w14:textId="77777777" w:rsidR="004C3388" w:rsidRDefault="004C3388" w:rsidP="004C3388">
      <w:pPr>
        <w:rPr>
          <w:b/>
          <w:bCs/>
          <w:color w:val="156082" w:themeColor="accent1"/>
          <w:sz w:val="32"/>
          <w:szCs w:val="32"/>
        </w:rPr>
      </w:pPr>
      <w:r w:rsidRPr="004C3388">
        <w:rPr>
          <w:b/>
          <w:bCs/>
          <w:color w:val="156082" w:themeColor="accent1"/>
          <w:sz w:val="32"/>
          <w:szCs w:val="32"/>
        </w:rPr>
        <w:t>1. Purpose</w:t>
      </w:r>
    </w:p>
    <w:p w14:paraId="79795A91" w14:textId="77777777" w:rsidR="002946A9" w:rsidRPr="002946A9" w:rsidRDefault="002946A9" w:rsidP="002946A9">
      <w:r w:rsidRPr="002946A9">
        <w:t>This Functional Requirement Document (FRD) translates the approved Business Requirements into detailed functional requirements for the startup financial and investment intelligence solution.</w:t>
      </w:r>
    </w:p>
    <w:p w14:paraId="3F946A7B" w14:textId="77777777" w:rsidR="002946A9" w:rsidRPr="002946A9" w:rsidRDefault="002946A9" w:rsidP="002946A9">
      <w:r w:rsidRPr="002946A9">
        <w:t>It defines the dashboard functionality, analytical calculations, comparisons, filtering capabilities, and reporting requirements needed to evaluate technology-sector attractiveness, startup financial health, capital efficiency, valuation risk, workforce risk, and business outcomes.</w:t>
      </w:r>
    </w:p>
    <w:p w14:paraId="3BC5C9A0" w14:textId="77777777" w:rsidR="002946A9" w:rsidRPr="002946A9" w:rsidRDefault="002946A9" w:rsidP="002946A9">
      <w:r w:rsidRPr="002946A9">
        <w:t>The document also provides a prioritized user story backlog to guide SQL analysis, Power BI dashboard development, and future sprint planning.</w:t>
      </w:r>
    </w:p>
    <w:p w14:paraId="45C05564" w14:textId="77777777" w:rsidR="004C3388" w:rsidRDefault="004C3388" w:rsidP="004C3388">
      <w:pPr>
        <w:rPr>
          <w:b/>
          <w:bCs/>
        </w:rPr>
      </w:pPr>
    </w:p>
    <w:p w14:paraId="7F7E40AE" w14:textId="77777777" w:rsidR="004C3388" w:rsidRDefault="004C3388" w:rsidP="004C3388">
      <w:pPr>
        <w:rPr>
          <w:b/>
          <w:bCs/>
        </w:rPr>
      </w:pPr>
    </w:p>
    <w:p w14:paraId="51843DA8" w14:textId="77777777" w:rsidR="004C3388" w:rsidRDefault="004C3388" w:rsidP="004C3388">
      <w:pPr>
        <w:rPr>
          <w:b/>
          <w:bCs/>
        </w:rPr>
      </w:pPr>
    </w:p>
    <w:p w14:paraId="4046C0A0" w14:textId="77777777" w:rsidR="004C3388" w:rsidRDefault="004C3388" w:rsidP="004C3388">
      <w:pPr>
        <w:rPr>
          <w:b/>
          <w:bCs/>
        </w:rPr>
      </w:pPr>
    </w:p>
    <w:p w14:paraId="628A5864" w14:textId="77777777" w:rsidR="004C3388" w:rsidRDefault="004C3388" w:rsidP="004C3388">
      <w:pPr>
        <w:rPr>
          <w:b/>
          <w:bCs/>
        </w:rPr>
      </w:pPr>
    </w:p>
    <w:p w14:paraId="4356AD95" w14:textId="77777777" w:rsidR="004C3388" w:rsidRDefault="004C3388" w:rsidP="004C3388">
      <w:pPr>
        <w:rPr>
          <w:b/>
          <w:bCs/>
        </w:rPr>
      </w:pPr>
    </w:p>
    <w:p w14:paraId="1D96BEFA" w14:textId="77777777" w:rsidR="004C3388" w:rsidRDefault="004C3388" w:rsidP="004C3388">
      <w:pPr>
        <w:rPr>
          <w:b/>
          <w:bCs/>
        </w:rPr>
      </w:pPr>
    </w:p>
    <w:p w14:paraId="39AF7CEF" w14:textId="77777777" w:rsidR="004C3388" w:rsidRDefault="004C3388" w:rsidP="004C3388">
      <w:pPr>
        <w:rPr>
          <w:b/>
          <w:bCs/>
        </w:rPr>
      </w:pPr>
    </w:p>
    <w:p w14:paraId="0F5C4C5A" w14:textId="77777777" w:rsidR="004C3388" w:rsidRDefault="004C3388" w:rsidP="004C3388">
      <w:pPr>
        <w:rPr>
          <w:b/>
          <w:bCs/>
        </w:rPr>
      </w:pPr>
    </w:p>
    <w:p w14:paraId="3E3F062D" w14:textId="77777777" w:rsidR="004C3388" w:rsidRDefault="004C3388" w:rsidP="004C3388">
      <w:pPr>
        <w:rPr>
          <w:b/>
          <w:bCs/>
        </w:rPr>
      </w:pPr>
    </w:p>
    <w:p w14:paraId="375357A6" w14:textId="77777777" w:rsidR="004C3388" w:rsidRDefault="004C3388" w:rsidP="004C3388">
      <w:pPr>
        <w:rPr>
          <w:b/>
          <w:bCs/>
        </w:rPr>
      </w:pPr>
    </w:p>
    <w:p w14:paraId="720D3E1C" w14:textId="77777777" w:rsidR="004C3388" w:rsidRDefault="004C3388" w:rsidP="004C3388">
      <w:pPr>
        <w:rPr>
          <w:b/>
          <w:bCs/>
        </w:rPr>
      </w:pPr>
    </w:p>
    <w:p w14:paraId="12E0CD67" w14:textId="77777777" w:rsidR="004C3388" w:rsidRDefault="004C3388" w:rsidP="004C3388">
      <w:pPr>
        <w:rPr>
          <w:b/>
          <w:bCs/>
        </w:rPr>
      </w:pPr>
    </w:p>
    <w:p w14:paraId="4A2BAEDB" w14:textId="77777777" w:rsidR="002946A9" w:rsidRDefault="002946A9" w:rsidP="004C3388">
      <w:pPr>
        <w:rPr>
          <w:b/>
          <w:bCs/>
        </w:rPr>
      </w:pPr>
    </w:p>
    <w:p w14:paraId="5D3C69A6" w14:textId="77777777" w:rsidR="004C3388" w:rsidRPr="00D67C66" w:rsidRDefault="004C3388" w:rsidP="004C3388">
      <w:pPr>
        <w:rPr>
          <w:b/>
          <w:bCs/>
        </w:rPr>
      </w:pPr>
    </w:p>
    <w:p w14:paraId="39A659F6" w14:textId="3DD617BF" w:rsidR="004C3388" w:rsidRDefault="004C3388" w:rsidP="004C3388">
      <w:pPr>
        <w:rPr>
          <w:b/>
          <w:bCs/>
          <w:color w:val="156082" w:themeColor="accent1"/>
          <w:sz w:val="32"/>
          <w:szCs w:val="32"/>
        </w:rPr>
      </w:pPr>
      <w:r w:rsidRPr="004C3388">
        <w:rPr>
          <w:b/>
          <w:bCs/>
          <w:color w:val="156082" w:themeColor="accent1"/>
          <w:sz w:val="32"/>
          <w:szCs w:val="32"/>
        </w:rPr>
        <w:lastRenderedPageBreak/>
        <w:t>2. Functional Requirements</w:t>
      </w:r>
    </w:p>
    <w:tbl>
      <w:tblPr>
        <w:tblStyle w:val="ListTable3-Accent1"/>
        <w:tblpPr w:leftFromText="180" w:rightFromText="180" w:vertAnchor="text" w:horzAnchor="margin" w:tblpY="-1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276"/>
        <w:gridCol w:w="7649"/>
      </w:tblGrid>
      <w:tr w:rsidR="002946A9" w:rsidRPr="002946A9" w14:paraId="46AC2AAF" w14:textId="77777777" w:rsidTr="002946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1" w:type="dxa"/>
            <w:tcBorders>
              <w:bottom w:val="none" w:sz="0" w:space="0" w:color="auto"/>
              <w:right w:val="none" w:sz="0" w:space="0" w:color="auto"/>
            </w:tcBorders>
            <w:hideMark/>
          </w:tcPr>
          <w:p w14:paraId="47426B84" w14:textId="77777777" w:rsidR="002946A9" w:rsidRPr="002946A9" w:rsidRDefault="002946A9" w:rsidP="002946A9">
            <w:pPr>
              <w:spacing w:after="160" w:line="259" w:lineRule="auto"/>
              <w:jc w:val="center"/>
              <w:rPr>
                <w:sz w:val="20"/>
                <w:szCs w:val="20"/>
              </w:rPr>
            </w:pPr>
            <w:r w:rsidRPr="002946A9">
              <w:rPr>
                <w:sz w:val="20"/>
                <w:szCs w:val="20"/>
              </w:rPr>
              <w:t>FR ID</w:t>
            </w:r>
          </w:p>
        </w:tc>
        <w:tc>
          <w:tcPr>
            <w:tcW w:w="1276" w:type="dxa"/>
            <w:hideMark/>
          </w:tcPr>
          <w:p w14:paraId="5A237FD1" w14:textId="77777777" w:rsidR="002946A9" w:rsidRPr="002946A9" w:rsidRDefault="002946A9" w:rsidP="002946A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946A9">
              <w:rPr>
                <w:sz w:val="20"/>
                <w:szCs w:val="20"/>
              </w:rPr>
              <w:t>Linked BR</w:t>
            </w:r>
          </w:p>
        </w:tc>
        <w:tc>
          <w:tcPr>
            <w:tcW w:w="7649" w:type="dxa"/>
            <w:hideMark/>
          </w:tcPr>
          <w:p w14:paraId="1EEB5F1A" w14:textId="77777777" w:rsidR="002946A9" w:rsidRPr="002946A9" w:rsidRDefault="002946A9" w:rsidP="002946A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2946A9">
              <w:rPr>
                <w:sz w:val="20"/>
                <w:szCs w:val="20"/>
              </w:rPr>
              <w:t>Functional Requirement</w:t>
            </w:r>
          </w:p>
        </w:tc>
      </w:tr>
      <w:tr w:rsidR="002946A9" w:rsidRPr="002946A9" w14:paraId="3F58CA10" w14:textId="77777777" w:rsidTr="002946A9">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55EE44EE" w14:textId="77777777" w:rsidR="002946A9" w:rsidRPr="002946A9" w:rsidRDefault="002946A9" w:rsidP="002946A9">
            <w:pPr>
              <w:spacing w:after="160" w:line="259" w:lineRule="auto"/>
              <w:rPr>
                <w:b w:val="0"/>
                <w:bCs w:val="0"/>
                <w:sz w:val="20"/>
                <w:szCs w:val="20"/>
              </w:rPr>
            </w:pPr>
            <w:r w:rsidRPr="002946A9">
              <w:rPr>
                <w:b w:val="0"/>
                <w:bCs w:val="0"/>
                <w:sz w:val="20"/>
                <w:szCs w:val="20"/>
              </w:rPr>
              <w:t>FR-01</w:t>
            </w:r>
          </w:p>
        </w:tc>
        <w:tc>
          <w:tcPr>
            <w:tcW w:w="1276" w:type="dxa"/>
            <w:tcBorders>
              <w:top w:val="none" w:sz="0" w:space="0" w:color="auto"/>
              <w:bottom w:val="none" w:sz="0" w:space="0" w:color="auto"/>
            </w:tcBorders>
            <w:hideMark/>
          </w:tcPr>
          <w:p w14:paraId="30D731A2"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BR-01</w:t>
            </w:r>
          </w:p>
        </w:tc>
        <w:tc>
          <w:tcPr>
            <w:tcW w:w="7649" w:type="dxa"/>
            <w:tcBorders>
              <w:top w:val="none" w:sz="0" w:space="0" w:color="auto"/>
              <w:bottom w:val="none" w:sz="0" w:space="0" w:color="auto"/>
            </w:tcBorders>
            <w:hideMark/>
          </w:tcPr>
          <w:p w14:paraId="4A97DF27"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The dashboard shall display KPI cards for Total Startups, Total Funding, Total Valuation, Total ARR, Average Runway, and Distressed Outcome Rate.</w:t>
            </w:r>
          </w:p>
        </w:tc>
      </w:tr>
      <w:tr w:rsidR="002946A9" w:rsidRPr="002946A9" w14:paraId="20604A05" w14:textId="77777777" w:rsidTr="002946A9">
        <w:tc>
          <w:tcPr>
            <w:cnfStyle w:val="001000000000" w:firstRow="0" w:lastRow="0" w:firstColumn="1" w:lastColumn="0" w:oddVBand="0" w:evenVBand="0" w:oddHBand="0" w:evenHBand="0" w:firstRowFirstColumn="0" w:firstRowLastColumn="0" w:lastRowFirstColumn="0" w:lastRowLastColumn="0"/>
            <w:tcW w:w="851" w:type="dxa"/>
            <w:tcBorders>
              <w:right w:val="none" w:sz="0" w:space="0" w:color="auto"/>
            </w:tcBorders>
            <w:hideMark/>
          </w:tcPr>
          <w:p w14:paraId="4C4C9B0F" w14:textId="77777777" w:rsidR="002946A9" w:rsidRPr="002946A9" w:rsidRDefault="002946A9" w:rsidP="002946A9">
            <w:pPr>
              <w:spacing w:after="160" w:line="259" w:lineRule="auto"/>
              <w:rPr>
                <w:b w:val="0"/>
                <w:bCs w:val="0"/>
                <w:sz w:val="20"/>
                <w:szCs w:val="20"/>
              </w:rPr>
            </w:pPr>
            <w:r w:rsidRPr="002946A9">
              <w:rPr>
                <w:b w:val="0"/>
                <w:bCs w:val="0"/>
                <w:sz w:val="20"/>
                <w:szCs w:val="20"/>
              </w:rPr>
              <w:t>FR-02</w:t>
            </w:r>
          </w:p>
        </w:tc>
        <w:tc>
          <w:tcPr>
            <w:tcW w:w="1276" w:type="dxa"/>
            <w:hideMark/>
          </w:tcPr>
          <w:p w14:paraId="31E560B9"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BR-01</w:t>
            </w:r>
          </w:p>
        </w:tc>
        <w:tc>
          <w:tcPr>
            <w:tcW w:w="7649" w:type="dxa"/>
            <w:hideMark/>
          </w:tcPr>
          <w:p w14:paraId="47BC5D9E"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The system shall calculate key financial and investment metrics from the available startup-level data.</w:t>
            </w:r>
          </w:p>
        </w:tc>
      </w:tr>
      <w:tr w:rsidR="002946A9" w:rsidRPr="002946A9" w14:paraId="073887E0" w14:textId="77777777" w:rsidTr="00294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29047091" w14:textId="77777777" w:rsidR="002946A9" w:rsidRPr="002946A9" w:rsidRDefault="002946A9" w:rsidP="002946A9">
            <w:pPr>
              <w:spacing w:after="160" w:line="259" w:lineRule="auto"/>
              <w:rPr>
                <w:b w:val="0"/>
                <w:bCs w:val="0"/>
                <w:sz w:val="20"/>
                <w:szCs w:val="20"/>
              </w:rPr>
            </w:pPr>
            <w:r w:rsidRPr="002946A9">
              <w:rPr>
                <w:b w:val="0"/>
                <w:bCs w:val="0"/>
                <w:sz w:val="20"/>
                <w:szCs w:val="20"/>
              </w:rPr>
              <w:t>FR-03</w:t>
            </w:r>
          </w:p>
        </w:tc>
        <w:tc>
          <w:tcPr>
            <w:tcW w:w="1276" w:type="dxa"/>
            <w:tcBorders>
              <w:top w:val="none" w:sz="0" w:space="0" w:color="auto"/>
              <w:bottom w:val="none" w:sz="0" w:space="0" w:color="auto"/>
            </w:tcBorders>
            <w:hideMark/>
          </w:tcPr>
          <w:p w14:paraId="2A5F40D8"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BR-02</w:t>
            </w:r>
          </w:p>
        </w:tc>
        <w:tc>
          <w:tcPr>
            <w:tcW w:w="7649" w:type="dxa"/>
            <w:tcBorders>
              <w:top w:val="none" w:sz="0" w:space="0" w:color="auto"/>
              <w:bottom w:val="none" w:sz="0" w:space="0" w:color="auto"/>
            </w:tcBorders>
            <w:hideMark/>
          </w:tcPr>
          <w:p w14:paraId="234773F7"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The dashboard shall compare technology sectors based on funding, valuation, ARR, financial health, and business outcomes.</w:t>
            </w:r>
          </w:p>
        </w:tc>
      </w:tr>
      <w:tr w:rsidR="002946A9" w:rsidRPr="002946A9" w14:paraId="706731A4" w14:textId="77777777" w:rsidTr="002946A9">
        <w:tc>
          <w:tcPr>
            <w:cnfStyle w:val="001000000000" w:firstRow="0" w:lastRow="0" w:firstColumn="1" w:lastColumn="0" w:oddVBand="0" w:evenVBand="0" w:oddHBand="0" w:evenHBand="0" w:firstRowFirstColumn="0" w:firstRowLastColumn="0" w:lastRowFirstColumn="0" w:lastRowLastColumn="0"/>
            <w:tcW w:w="851" w:type="dxa"/>
            <w:tcBorders>
              <w:right w:val="none" w:sz="0" w:space="0" w:color="auto"/>
            </w:tcBorders>
            <w:hideMark/>
          </w:tcPr>
          <w:p w14:paraId="1EC1583F" w14:textId="77777777" w:rsidR="002946A9" w:rsidRPr="002946A9" w:rsidRDefault="002946A9" w:rsidP="002946A9">
            <w:pPr>
              <w:spacing w:after="160" w:line="259" w:lineRule="auto"/>
              <w:rPr>
                <w:b w:val="0"/>
                <w:bCs w:val="0"/>
                <w:sz w:val="20"/>
                <w:szCs w:val="20"/>
              </w:rPr>
            </w:pPr>
            <w:r w:rsidRPr="002946A9">
              <w:rPr>
                <w:b w:val="0"/>
                <w:bCs w:val="0"/>
                <w:sz w:val="20"/>
                <w:szCs w:val="20"/>
              </w:rPr>
              <w:t>FR-04</w:t>
            </w:r>
          </w:p>
        </w:tc>
        <w:tc>
          <w:tcPr>
            <w:tcW w:w="1276" w:type="dxa"/>
            <w:hideMark/>
          </w:tcPr>
          <w:p w14:paraId="7A632161"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BR-02</w:t>
            </w:r>
          </w:p>
        </w:tc>
        <w:tc>
          <w:tcPr>
            <w:tcW w:w="7649" w:type="dxa"/>
            <w:hideMark/>
          </w:tcPr>
          <w:p w14:paraId="480484CB"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The dashboard shall display sector-level trends and comparisons for funding, valuation, revenue, and startup outcomes.</w:t>
            </w:r>
          </w:p>
        </w:tc>
      </w:tr>
      <w:tr w:rsidR="002946A9" w:rsidRPr="002946A9" w14:paraId="3BEC7F0C" w14:textId="77777777" w:rsidTr="00294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41E84EDF" w14:textId="77777777" w:rsidR="002946A9" w:rsidRPr="002946A9" w:rsidRDefault="002946A9" w:rsidP="002946A9">
            <w:pPr>
              <w:spacing w:after="160" w:line="259" w:lineRule="auto"/>
              <w:rPr>
                <w:b w:val="0"/>
                <w:bCs w:val="0"/>
                <w:sz w:val="20"/>
                <w:szCs w:val="20"/>
              </w:rPr>
            </w:pPr>
            <w:r w:rsidRPr="002946A9">
              <w:rPr>
                <w:b w:val="0"/>
                <w:bCs w:val="0"/>
                <w:sz w:val="20"/>
                <w:szCs w:val="20"/>
              </w:rPr>
              <w:t>FR-05</w:t>
            </w:r>
          </w:p>
        </w:tc>
        <w:tc>
          <w:tcPr>
            <w:tcW w:w="1276" w:type="dxa"/>
            <w:tcBorders>
              <w:top w:val="none" w:sz="0" w:space="0" w:color="auto"/>
              <w:bottom w:val="none" w:sz="0" w:space="0" w:color="auto"/>
            </w:tcBorders>
            <w:hideMark/>
          </w:tcPr>
          <w:p w14:paraId="0826A93E"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BR-03</w:t>
            </w:r>
          </w:p>
        </w:tc>
        <w:tc>
          <w:tcPr>
            <w:tcW w:w="7649" w:type="dxa"/>
            <w:tcBorders>
              <w:top w:val="none" w:sz="0" w:space="0" w:color="auto"/>
              <w:bottom w:val="none" w:sz="0" w:space="0" w:color="auto"/>
            </w:tcBorders>
            <w:hideMark/>
          </w:tcPr>
          <w:p w14:paraId="4E375609"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The dashboard shall provide a Financial Health view covering ARR, funding, burn rate, runway, and burn-to-revenue pressure.</w:t>
            </w:r>
          </w:p>
        </w:tc>
      </w:tr>
      <w:tr w:rsidR="002946A9" w:rsidRPr="002946A9" w14:paraId="503E4510" w14:textId="77777777" w:rsidTr="002946A9">
        <w:tc>
          <w:tcPr>
            <w:cnfStyle w:val="001000000000" w:firstRow="0" w:lastRow="0" w:firstColumn="1" w:lastColumn="0" w:oddVBand="0" w:evenVBand="0" w:oddHBand="0" w:evenHBand="0" w:firstRowFirstColumn="0" w:firstRowLastColumn="0" w:lastRowFirstColumn="0" w:lastRowLastColumn="0"/>
            <w:tcW w:w="851" w:type="dxa"/>
            <w:tcBorders>
              <w:right w:val="none" w:sz="0" w:space="0" w:color="auto"/>
            </w:tcBorders>
            <w:hideMark/>
          </w:tcPr>
          <w:p w14:paraId="7AD2B8C9" w14:textId="77777777" w:rsidR="002946A9" w:rsidRPr="002946A9" w:rsidRDefault="002946A9" w:rsidP="002946A9">
            <w:pPr>
              <w:spacing w:after="160" w:line="259" w:lineRule="auto"/>
              <w:rPr>
                <w:b w:val="0"/>
                <w:bCs w:val="0"/>
                <w:sz w:val="20"/>
                <w:szCs w:val="20"/>
              </w:rPr>
            </w:pPr>
            <w:r w:rsidRPr="002946A9">
              <w:rPr>
                <w:b w:val="0"/>
                <w:bCs w:val="0"/>
                <w:sz w:val="20"/>
                <w:szCs w:val="20"/>
              </w:rPr>
              <w:t>FR-06</w:t>
            </w:r>
          </w:p>
        </w:tc>
        <w:tc>
          <w:tcPr>
            <w:tcW w:w="1276" w:type="dxa"/>
            <w:hideMark/>
          </w:tcPr>
          <w:p w14:paraId="0107F787"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BR-03</w:t>
            </w:r>
          </w:p>
        </w:tc>
        <w:tc>
          <w:tcPr>
            <w:tcW w:w="7649" w:type="dxa"/>
            <w:hideMark/>
          </w:tcPr>
          <w:p w14:paraId="29AF96F0"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The system shall calculate and display capital efficiency using ARR relative to total funding.</w:t>
            </w:r>
          </w:p>
        </w:tc>
      </w:tr>
      <w:tr w:rsidR="002946A9" w:rsidRPr="002946A9" w14:paraId="41340C68" w14:textId="77777777" w:rsidTr="00294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7FEC4DEA" w14:textId="77777777" w:rsidR="002946A9" w:rsidRPr="002946A9" w:rsidRDefault="002946A9" w:rsidP="002946A9">
            <w:pPr>
              <w:spacing w:after="160" w:line="259" w:lineRule="auto"/>
              <w:rPr>
                <w:b w:val="0"/>
                <w:bCs w:val="0"/>
                <w:sz w:val="20"/>
                <w:szCs w:val="20"/>
              </w:rPr>
            </w:pPr>
            <w:r w:rsidRPr="002946A9">
              <w:rPr>
                <w:b w:val="0"/>
                <w:bCs w:val="0"/>
                <w:sz w:val="20"/>
                <w:szCs w:val="20"/>
              </w:rPr>
              <w:t>FR-07</w:t>
            </w:r>
          </w:p>
        </w:tc>
        <w:tc>
          <w:tcPr>
            <w:tcW w:w="1276" w:type="dxa"/>
            <w:tcBorders>
              <w:top w:val="none" w:sz="0" w:space="0" w:color="auto"/>
              <w:bottom w:val="none" w:sz="0" w:space="0" w:color="auto"/>
            </w:tcBorders>
            <w:hideMark/>
          </w:tcPr>
          <w:p w14:paraId="2775FD19"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BR-04</w:t>
            </w:r>
          </w:p>
        </w:tc>
        <w:tc>
          <w:tcPr>
            <w:tcW w:w="7649" w:type="dxa"/>
            <w:tcBorders>
              <w:top w:val="none" w:sz="0" w:space="0" w:color="auto"/>
              <w:bottom w:val="none" w:sz="0" w:space="0" w:color="auto"/>
            </w:tcBorders>
            <w:hideMark/>
          </w:tcPr>
          <w:p w14:paraId="747B81EB"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The system shall calculate the valuation-to-revenue multiple using company valuation relative to ARR.</w:t>
            </w:r>
          </w:p>
        </w:tc>
      </w:tr>
      <w:tr w:rsidR="002946A9" w:rsidRPr="002946A9" w14:paraId="281D2CE5" w14:textId="77777777" w:rsidTr="002946A9">
        <w:tc>
          <w:tcPr>
            <w:cnfStyle w:val="001000000000" w:firstRow="0" w:lastRow="0" w:firstColumn="1" w:lastColumn="0" w:oddVBand="0" w:evenVBand="0" w:oddHBand="0" w:evenHBand="0" w:firstRowFirstColumn="0" w:firstRowLastColumn="0" w:lastRowFirstColumn="0" w:lastRowLastColumn="0"/>
            <w:tcW w:w="851" w:type="dxa"/>
            <w:tcBorders>
              <w:right w:val="none" w:sz="0" w:space="0" w:color="auto"/>
            </w:tcBorders>
            <w:hideMark/>
          </w:tcPr>
          <w:p w14:paraId="04CCCB53" w14:textId="77777777" w:rsidR="002946A9" w:rsidRPr="002946A9" w:rsidRDefault="002946A9" w:rsidP="002946A9">
            <w:pPr>
              <w:spacing w:after="160" w:line="259" w:lineRule="auto"/>
              <w:rPr>
                <w:b w:val="0"/>
                <w:bCs w:val="0"/>
                <w:sz w:val="20"/>
                <w:szCs w:val="20"/>
              </w:rPr>
            </w:pPr>
            <w:r w:rsidRPr="002946A9">
              <w:rPr>
                <w:b w:val="0"/>
                <w:bCs w:val="0"/>
                <w:sz w:val="20"/>
                <w:szCs w:val="20"/>
              </w:rPr>
              <w:t>FR-08</w:t>
            </w:r>
          </w:p>
        </w:tc>
        <w:tc>
          <w:tcPr>
            <w:tcW w:w="1276" w:type="dxa"/>
            <w:hideMark/>
          </w:tcPr>
          <w:p w14:paraId="3FA0E4F4"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BR-04</w:t>
            </w:r>
          </w:p>
        </w:tc>
        <w:tc>
          <w:tcPr>
            <w:tcW w:w="7649" w:type="dxa"/>
            <w:hideMark/>
          </w:tcPr>
          <w:p w14:paraId="1A7C2827"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The dashboard shall identify sectors and startup segments with comparatively high valuation-to-revenue multiples for further due diligence.</w:t>
            </w:r>
          </w:p>
        </w:tc>
      </w:tr>
      <w:tr w:rsidR="002946A9" w:rsidRPr="002946A9" w14:paraId="0BD455C3" w14:textId="77777777" w:rsidTr="00294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02502709" w14:textId="77777777" w:rsidR="002946A9" w:rsidRPr="002946A9" w:rsidRDefault="002946A9" w:rsidP="002946A9">
            <w:pPr>
              <w:spacing w:after="160" w:line="259" w:lineRule="auto"/>
              <w:rPr>
                <w:b w:val="0"/>
                <w:bCs w:val="0"/>
                <w:sz w:val="20"/>
                <w:szCs w:val="20"/>
              </w:rPr>
            </w:pPr>
            <w:r w:rsidRPr="002946A9">
              <w:rPr>
                <w:b w:val="0"/>
                <w:bCs w:val="0"/>
                <w:sz w:val="20"/>
                <w:szCs w:val="20"/>
              </w:rPr>
              <w:t>FR-09</w:t>
            </w:r>
          </w:p>
        </w:tc>
        <w:tc>
          <w:tcPr>
            <w:tcW w:w="1276" w:type="dxa"/>
            <w:tcBorders>
              <w:top w:val="none" w:sz="0" w:space="0" w:color="auto"/>
              <w:bottom w:val="none" w:sz="0" w:space="0" w:color="auto"/>
            </w:tcBorders>
            <w:hideMark/>
          </w:tcPr>
          <w:p w14:paraId="57F62F94"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BR-05</w:t>
            </w:r>
          </w:p>
        </w:tc>
        <w:tc>
          <w:tcPr>
            <w:tcW w:w="7649" w:type="dxa"/>
            <w:tcBorders>
              <w:top w:val="none" w:sz="0" w:space="0" w:color="auto"/>
              <w:bottom w:val="none" w:sz="0" w:space="0" w:color="auto"/>
            </w:tcBorders>
            <w:hideMark/>
          </w:tcPr>
          <w:p w14:paraId="1A8C1A29"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The system shall calculate workforce reduction using layoffs relative to peak headcount.</w:t>
            </w:r>
          </w:p>
        </w:tc>
      </w:tr>
      <w:tr w:rsidR="002946A9" w:rsidRPr="002946A9" w14:paraId="0573FF38" w14:textId="77777777" w:rsidTr="002946A9">
        <w:tc>
          <w:tcPr>
            <w:cnfStyle w:val="001000000000" w:firstRow="0" w:lastRow="0" w:firstColumn="1" w:lastColumn="0" w:oddVBand="0" w:evenVBand="0" w:oddHBand="0" w:evenHBand="0" w:firstRowFirstColumn="0" w:firstRowLastColumn="0" w:lastRowFirstColumn="0" w:lastRowLastColumn="0"/>
            <w:tcW w:w="851" w:type="dxa"/>
            <w:tcBorders>
              <w:right w:val="none" w:sz="0" w:space="0" w:color="auto"/>
            </w:tcBorders>
            <w:hideMark/>
          </w:tcPr>
          <w:p w14:paraId="6BEADC86" w14:textId="77777777" w:rsidR="002946A9" w:rsidRPr="002946A9" w:rsidRDefault="002946A9" w:rsidP="002946A9">
            <w:pPr>
              <w:spacing w:after="160" w:line="259" w:lineRule="auto"/>
              <w:rPr>
                <w:b w:val="0"/>
                <w:bCs w:val="0"/>
                <w:sz w:val="20"/>
                <w:szCs w:val="20"/>
              </w:rPr>
            </w:pPr>
            <w:r w:rsidRPr="002946A9">
              <w:rPr>
                <w:b w:val="0"/>
                <w:bCs w:val="0"/>
                <w:sz w:val="20"/>
                <w:szCs w:val="20"/>
              </w:rPr>
              <w:t>FR-10</w:t>
            </w:r>
          </w:p>
        </w:tc>
        <w:tc>
          <w:tcPr>
            <w:tcW w:w="1276" w:type="dxa"/>
            <w:hideMark/>
          </w:tcPr>
          <w:p w14:paraId="2C1AF3D9"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BR-05</w:t>
            </w:r>
          </w:p>
        </w:tc>
        <w:tc>
          <w:tcPr>
            <w:tcW w:w="7649" w:type="dxa"/>
            <w:hideMark/>
          </w:tcPr>
          <w:p w14:paraId="2109865A"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The system shall calculate headcount retention using current headcount relative to peak headcount.</w:t>
            </w:r>
          </w:p>
        </w:tc>
      </w:tr>
      <w:tr w:rsidR="002946A9" w:rsidRPr="002946A9" w14:paraId="18E36659" w14:textId="77777777" w:rsidTr="00294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4E12B69F" w14:textId="77777777" w:rsidR="002946A9" w:rsidRPr="002946A9" w:rsidRDefault="002946A9" w:rsidP="002946A9">
            <w:pPr>
              <w:spacing w:after="160" w:line="259" w:lineRule="auto"/>
              <w:rPr>
                <w:b w:val="0"/>
                <w:bCs w:val="0"/>
                <w:sz w:val="20"/>
                <w:szCs w:val="20"/>
              </w:rPr>
            </w:pPr>
            <w:r w:rsidRPr="002946A9">
              <w:rPr>
                <w:b w:val="0"/>
                <w:bCs w:val="0"/>
                <w:sz w:val="20"/>
                <w:szCs w:val="20"/>
              </w:rPr>
              <w:t>FR-11</w:t>
            </w:r>
          </w:p>
        </w:tc>
        <w:tc>
          <w:tcPr>
            <w:tcW w:w="1276" w:type="dxa"/>
            <w:tcBorders>
              <w:top w:val="none" w:sz="0" w:space="0" w:color="auto"/>
              <w:bottom w:val="none" w:sz="0" w:space="0" w:color="auto"/>
            </w:tcBorders>
            <w:hideMark/>
          </w:tcPr>
          <w:p w14:paraId="3EF4E334"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BR-05</w:t>
            </w:r>
          </w:p>
        </w:tc>
        <w:tc>
          <w:tcPr>
            <w:tcW w:w="7649" w:type="dxa"/>
            <w:tcBorders>
              <w:top w:val="none" w:sz="0" w:space="0" w:color="auto"/>
              <w:bottom w:val="none" w:sz="0" w:space="0" w:color="auto"/>
            </w:tcBorders>
            <w:hideMark/>
          </w:tcPr>
          <w:p w14:paraId="53BD1BE1"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The dashboard shall compare workforce risk indicators across technology sectors and funding stages.</w:t>
            </w:r>
          </w:p>
        </w:tc>
      </w:tr>
      <w:tr w:rsidR="002946A9" w:rsidRPr="002946A9" w14:paraId="28B27AF1" w14:textId="77777777" w:rsidTr="002946A9">
        <w:tc>
          <w:tcPr>
            <w:cnfStyle w:val="001000000000" w:firstRow="0" w:lastRow="0" w:firstColumn="1" w:lastColumn="0" w:oddVBand="0" w:evenVBand="0" w:oddHBand="0" w:evenHBand="0" w:firstRowFirstColumn="0" w:firstRowLastColumn="0" w:lastRowFirstColumn="0" w:lastRowLastColumn="0"/>
            <w:tcW w:w="851" w:type="dxa"/>
            <w:tcBorders>
              <w:right w:val="none" w:sz="0" w:space="0" w:color="auto"/>
            </w:tcBorders>
            <w:hideMark/>
          </w:tcPr>
          <w:p w14:paraId="66DA357A" w14:textId="77777777" w:rsidR="002946A9" w:rsidRPr="002946A9" w:rsidRDefault="002946A9" w:rsidP="002946A9">
            <w:pPr>
              <w:spacing w:after="160" w:line="259" w:lineRule="auto"/>
              <w:rPr>
                <w:b w:val="0"/>
                <w:bCs w:val="0"/>
                <w:sz w:val="20"/>
                <w:szCs w:val="20"/>
              </w:rPr>
            </w:pPr>
            <w:r w:rsidRPr="002946A9">
              <w:rPr>
                <w:b w:val="0"/>
                <w:bCs w:val="0"/>
                <w:sz w:val="20"/>
                <w:szCs w:val="20"/>
              </w:rPr>
              <w:t>FR-12</w:t>
            </w:r>
          </w:p>
        </w:tc>
        <w:tc>
          <w:tcPr>
            <w:tcW w:w="1276" w:type="dxa"/>
            <w:hideMark/>
          </w:tcPr>
          <w:p w14:paraId="5C427EA8"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BR-06</w:t>
            </w:r>
          </w:p>
        </w:tc>
        <w:tc>
          <w:tcPr>
            <w:tcW w:w="7649" w:type="dxa"/>
            <w:hideMark/>
          </w:tcPr>
          <w:p w14:paraId="7E01DE1A"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The dashboard shall provide an Investment Opportunity view comparing financial health, capital efficiency, valuation efficiency, risk indicators, and business outcomes.</w:t>
            </w:r>
          </w:p>
        </w:tc>
      </w:tr>
      <w:tr w:rsidR="002946A9" w:rsidRPr="002946A9" w14:paraId="41EC8003" w14:textId="77777777" w:rsidTr="00294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62232DD0" w14:textId="77777777" w:rsidR="002946A9" w:rsidRPr="002946A9" w:rsidRDefault="002946A9" w:rsidP="002946A9">
            <w:pPr>
              <w:spacing w:after="160" w:line="259" w:lineRule="auto"/>
              <w:rPr>
                <w:b w:val="0"/>
                <w:bCs w:val="0"/>
                <w:sz w:val="20"/>
                <w:szCs w:val="20"/>
              </w:rPr>
            </w:pPr>
            <w:r w:rsidRPr="002946A9">
              <w:rPr>
                <w:b w:val="0"/>
                <w:bCs w:val="0"/>
                <w:sz w:val="20"/>
                <w:szCs w:val="20"/>
              </w:rPr>
              <w:t>FR-13</w:t>
            </w:r>
          </w:p>
        </w:tc>
        <w:tc>
          <w:tcPr>
            <w:tcW w:w="1276" w:type="dxa"/>
            <w:tcBorders>
              <w:top w:val="none" w:sz="0" w:space="0" w:color="auto"/>
              <w:bottom w:val="none" w:sz="0" w:space="0" w:color="auto"/>
            </w:tcBorders>
            <w:hideMark/>
          </w:tcPr>
          <w:p w14:paraId="7AA18297"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BR-07</w:t>
            </w:r>
          </w:p>
        </w:tc>
        <w:tc>
          <w:tcPr>
            <w:tcW w:w="7649" w:type="dxa"/>
            <w:tcBorders>
              <w:top w:val="none" w:sz="0" w:space="0" w:color="auto"/>
              <w:bottom w:val="none" w:sz="0" w:space="0" w:color="auto"/>
            </w:tcBorders>
            <w:hideMark/>
          </w:tcPr>
          <w:p w14:paraId="211BC8A1"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The dashboard shall allow comparison across funding stage, investor tier, country, and technology domain.</w:t>
            </w:r>
          </w:p>
        </w:tc>
      </w:tr>
      <w:tr w:rsidR="002946A9" w:rsidRPr="002946A9" w14:paraId="20935247" w14:textId="77777777" w:rsidTr="002946A9">
        <w:tc>
          <w:tcPr>
            <w:cnfStyle w:val="001000000000" w:firstRow="0" w:lastRow="0" w:firstColumn="1" w:lastColumn="0" w:oddVBand="0" w:evenVBand="0" w:oddHBand="0" w:evenHBand="0" w:firstRowFirstColumn="0" w:firstRowLastColumn="0" w:lastRowFirstColumn="0" w:lastRowLastColumn="0"/>
            <w:tcW w:w="851" w:type="dxa"/>
            <w:tcBorders>
              <w:right w:val="none" w:sz="0" w:space="0" w:color="auto"/>
            </w:tcBorders>
            <w:hideMark/>
          </w:tcPr>
          <w:p w14:paraId="28F7BD6C" w14:textId="77777777" w:rsidR="002946A9" w:rsidRPr="002946A9" w:rsidRDefault="002946A9" w:rsidP="002946A9">
            <w:pPr>
              <w:spacing w:after="160" w:line="259" w:lineRule="auto"/>
              <w:rPr>
                <w:b w:val="0"/>
                <w:bCs w:val="0"/>
                <w:sz w:val="20"/>
                <w:szCs w:val="20"/>
              </w:rPr>
            </w:pPr>
            <w:r w:rsidRPr="002946A9">
              <w:rPr>
                <w:b w:val="0"/>
                <w:bCs w:val="0"/>
                <w:sz w:val="20"/>
                <w:szCs w:val="20"/>
              </w:rPr>
              <w:t>FR-14</w:t>
            </w:r>
          </w:p>
        </w:tc>
        <w:tc>
          <w:tcPr>
            <w:tcW w:w="1276" w:type="dxa"/>
            <w:hideMark/>
          </w:tcPr>
          <w:p w14:paraId="432A92E7"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BR-08</w:t>
            </w:r>
          </w:p>
        </w:tc>
        <w:tc>
          <w:tcPr>
            <w:tcW w:w="7649" w:type="dxa"/>
            <w:hideMark/>
          </w:tcPr>
          <w:p w14:paraId="53528A5F"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The dashboard shall display company outcomes including Independent, Acquired, IPO, Closed, and Acquired (Fire Sale).</w:t>
            </w:r>
          </w:p>
        </w:tc>
      </w:tr>
      <w:tr w:rsidR="002946A9" w:rsidRPr="002946A9" w14:paraId="11D49C00" w14:textId="77777777" w:rsidTr="00294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4EC8399F" w14:textId="77777777" w:rsidR="002946A9" w:rsidRPr="002946A9" w:rsidRDefault="002946A9" w:rsidP="002946A9">
            <w:pPr>
              <w:spacing w:after="160" w:line="259" w:lineRule="auto"/>
              <w:rPr>
                <w:b w:val="0"/>
                <w:bCs w:val="0"/>
                <w:sz w:val="20"/>
                <w:szCs w:val="20"/>
              </w:rPr>
            </w:pPr>
            <w:r w:rsidRPr="002946A9">
              <w:rPr>
                <w:b w:val="0"/>
                <w:bCs w:val="0"/>
                <w:sz w:val="20"/>
                <w:szCs w:val="20"/>
              </w:rPr>
              <w:t>FR-15</w:t>
            </w:r>
          </w:p>
        </w:tc>
        <w:tc>
          <w:tcPr>
            <w:tcW w:w="1276" w:type="dxa"/>
            <w:tcBorders>
              <w:top w:val="none" w:sz="0" w:space="0" w:color="auto"/>
              <w:bottom w:val="none" w:sz="0" w:space="0" w:color="auto"/>
            </w:tcBorders>
            <w:hideMark/>
          </w:tcPr>
          <w:p w14:paraId="72575BB4"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BR-09</w:t>
            </w:r>
          </w:p>
        </w:tc>
        <w:tc>
          <w:tcPr>
            <w:tcW w:w="7649" w:type="dxa"/>
            <w:tcBorders>
              <w:top w:val="none" w:sz="0" w:space="0" w:color="auto"/>
              <w:bottom w:val="none" w:sz="0" w:space="0" w:color="auto"/>
            </w:tcBorders>
            <w:hideMark/>
          </w:tcPr>
          <w:p w14:paraId="1C660B85"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The dashboard shall provide AI Adoption Level analysis as an additional analytical dimension where sufficient data is available.</w:t>
            </w:r>
          </w:p>
        </w:tc>
      </w:tr>
      <w:tr w:rsidR="002946A9" w:rsidRPr="002946A9" w14:paraId="1A4769D1" w14:textId="77777777" w:rsidTr="002946A9">
        <w:tc>
          <w:tcPr>
            <w:cnfStyle w:val="001000000000" w:firstRow="0" w:lastRow="0" w:firstColumn="1" w:lastColumn="0" w:oddVBand="0" w:evenVBand="0" w:oddHBand="0" w:evenHBand="0" w:firstRowFirstColumn="0" w:firstRowLastColumn="0" w:lastRowFirstColumn="0" w:lastRowLastColumn="0"/>
            <w:tcW w:w="851" w:type="dxa"/>
            <w:tcBorders>
              <w:right w:val="none" w:sz="0" w:space="0" w:color="auto"/>
            </w:tcBorders>
            <w:hideMark/>
          </w:tcPr>
          <w:p w14:paraId="247165B2" w14:textId="77777777" w:rsidR="002946A9" w:rsidRPr="002946A9" w:rsidRDefault="002946A9" w:rsidP="002946A9">
            <w:pPr>
              <w:spacing w:after="160" w:line="259" w:lineRule="auto"/>
              <w:rPr>
                <w:b w:val="0"/>
                <w:bCs w:val="0"/>
                <w:sz w:val="20"/>
                <w:szCs w:val="20"/>
              </w:rPr>
            </w:pPr>
            <w:r w:rsidRPr="002946A9">
              <w:rPr>
                <w:b w:val="0"/>
                <w:bCs w:val="0"/>
                <w:sz w:val="20"/>
                <w:szCs w:val="20"/>
              </w:rPr>
              <w:t>FR-16</w:t>
            </w:r>
          </w:p>
        </w:tc>
        <w:tc>
          <w:tcPr>
            <w:tcW w:w="1276" w:type="dxa"/>
            <w:hideMark/>
          </w:tcPr>
          <w:p w14:paraId="2D573242"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BR-10</w:t>
            </w:r>
          </w:p>
        </w:tc>
        <w:tc>
          <w:tcPr>
            <w:tcW w:w="7649" w:type="dxa"/>
            <w:hideMark/>
          </w:tcPr>
          <w:p w14:paraId="052FEA98" w14:textId="77777777" w:rsidR="002946A9" w:rsidRPr="002946A9" w:rsidRDefault="002946A9" w:rsidP="002946A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2946A9">
              <w:rPr>
                <w:sz w:val="20"/>
                <w:szCs w:val="20"/>
              </w:rPr>
              <w:t>Users shall be able to filter reports by Domain, Country, Funding Stage, Investor Tier, AI Adoption Level, and Acquisition Status.</w:t>
            </w:r>
          </w:p>
        </w:tc>
      </w:tr>
      <w:tr w:rsidR="002946A9" w:rsidRPr="002946A9" w14:paraId="70C8B907" w14:textId="77777777" w:rsidTr="00294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top w:val="none" w:sz="0" w:space="0" w:color="auto"/>
              <w:bottom w:val="none" w:sz="0" w:space="0" w:color="auto"/>
              <w:right w:val="none" w:sz="0" w:space="0" w:color="auto"/>
            </w:tcBorders>
            <w:hideMark/>
          </w:tcPr>
          <w:p w14:paraId="40B32AED" w14:textId="77777777" w:rsidR="002946A9" w:rsidRPr="002946A9" w:rsidRDefault="002946A9" w:rsidP="002946A9">
            <w:pPr>
              <w:spacing w:after="160" w:line="259" w:lineRule="auto"/>
              <w:rPr>
                <w:b w:val="0"/>
                <w:bCs w:val="0"/>
                <w:sz w:val="20"/>
                <w:szCs w:val="20"/>
              </w:rPr>
            </w:pPr>
            <w:r w:rsidRPr="002946A9">
              <w:rPr>
                <w:b w:val="0"/>
                <w:bCs w:val="0"/>
                <w:sz w:val="20"/>
                <w:szCs w:val="20"/>
              </w:rPr>
              <w:t>FR-17</w:t>
            </w:r>
          </w:p>
        </w:tc>
        <w:tc>
          <w:tcPr>
            <w:tcW w:w="1276" w:type="dxa"/>
            <w:tcBorders>
              <w:top w:val="none" w:sz="0" w:space="0" w:color="auto"/>
              <w:bottom w:val="none" w:sz="0" w:space="0" w:color="auto"/>
            </w:tcBorders>
            <w:hideMark/>
          </w:tcPr>
          <w:p w14:paraId="3482A230"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BR-10</w:t>
            </w:r>
          </w:p>
        </w:tc>
        <w:tc>
          <w:tcPr>
            <w:tcW w:w="7649" w:type="dxa"/>
            <w:tcBorders>
              <w:top w:val="none" w:sz="0" w:space="0" w:color="auto"/>
              <w:bottom w:val="none" w:sz="0" w:space="0" w:color="auto"/>
            </w:tcBorders>
            <w:hideMark/>
          </w:tcPr>
          <w:p w14:paraId="1294C7FC" w14:textId="77777777" w:rsidR="002946A9" w:rsidRPr="002946A9" w:rsidRDefault="002946A9" w:rsidP="002946A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2946A9">
              <w:rPr>
                <w:sz w:val="20"/>
                <w:szCs w:val="20"/>
              </w:rPr>
              <w:t>All dashboard visuals shall interact dynamically based on applied filters and slicers.</w:t>
            </w:r>
          </w:p>
        </w:tc>
      </w:tr>
    </w:tbl>
    <w:p w14:paraId="64CDF6A6" w14:textId="4C7C1FDC" w:rsidR="004C3388" w:rsidRPr="004C3388" w:rsidRDefault="004C3388" w:rsidP="004C3388">
      <w:pPr>
        <w:rPr>
          <w:b/>
          <w:bCs/>
          <w:color w:val="156082" w:themeColor="accent1"/>
          <w:sz w:val="32"/>
          <w:szCs w:val="32"/>
        </w:rPr>
      </w:pPr>
      <w:r>
        <w:rPr>
          <w:b/>
          <w:bCs/>
          <w:color w:val="156082" w:themeColor="accent1"/>
          <w:sz w:val="32"/>
          <w:szCs w:val="32"/>
        </w:rPr>
        <w:t xml:space="preserve"> </w:t>
      </w:r>
    </w:p>
    <w:p w14:paraId="0723473C" w14:textId="77777777" w:rsidR="004C3388" w:rsidRDefault="004C3388" w:rsidP="004C3388">
      <w:pPr>
        <w:rPr>
          <w:b/>
          <w:bCs/>
        </w:rPr>
      </w:pPr>
    </w:p>
    <w:p w14:paraId="6AF41E34" w14:textId="77777777" w:rsidR="002946A9" w:rsidRDefault="002946A9" w:rsidP="004C3388">
      <w:pPr>
        <w:rPr>
          <w:b/>
          <w:bCs/>
          <w:color w:val="156082" w:themeColor="accent1"/>
          <w:sz w:val="32"/>
          <w:szCs w:val="32"/>
        </w:rPr>
      </w:pPr>
    </w:p>
    <w:p w14:paraId="4B035391" w14:textId="77777777" w:rsidR="00EF1BBC" w:rsidRDefault="00EF1BBC" w:rsidP="004C3388">
      <w:pPr>
        <w:rPr>
          <w:b/>
          <w:bCs/>
          <w:color w:val="156082" w:themeColor="accent1"/>
          <w:sz w:val="32"/>
          <w:szCs w:val="32"/>
        </w:rPr>
      </w:pPr>
      <w:r w:rsidRPr="00EF1BBC">
        <w:rPr>
          <w:b/>
          <w:bCs/>
          <w:color w:val="156082" w:themeColor="accent1"/>
          <w:sz w:val="32"/>
          <w:szCs w:val="32"/>
        </w:rPr>
        <w:t>3. User Story Backlog (JIRA Style)</w:t>
      </w:r>
    </w:p>
    <w:tbl>
      <w:tblPr>
        <w:tblStyle w:val="ListTable3-Accent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6535"/>
        <w:gridCol w:w="1276"/>
        <w:gridCol w:w="1276"/>
      </w:tblGrid>
      <w:tr w:rsidR="00EF1BBC" w:rsidRPr="00EF1BBC" w14:paraId="1B906FCB" w14:textId="77777777" w:rsidTr="00EF1B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1" w:type="dxa"/>
            <w:tcBorders>
              <w:bottom w:val="none" w:sz="0" w:space="0" w:color="auto"/>
              <w:right w:val="none" w:sz="0" w:space="0" w:color="auto"/>
            </w:tcBorders>
            <w:hideMark/>
          </w:tcPr>
          <w:p w14:paraId="619AC6F2" w14:textId="77777777" w:rsidR="00EF1BBC" w:rsidRPr="00EF1BBC" w:rsidRDefault="00EF1BBC" w:rsidP="00EF1BBC">
            <w:pPr>
              <w:spacing w:after="160" w:line="259" w:lineRule="auto"/>
              <w:jc w:val="center"/>
              <w:rPr>
                <w:sz w:val="20"/>
                <w:szCs w:val="20"/>
              </w:rPr>
            </w:pPr>
            <w:r w:rsidRPr="00EF1BBC">
              <w:rPr>
                <w:sz w:val="20"/>
                <w:szCs w:val="20"/>
              </w:rPr>
              <w:t>ID</w:t>
            </w:r>
          </w:p>
        </w:tc>
        <w:tc>
          <w:tcPr>
            <w:tcW w:w="6535" w:type="dxa"/>
            <w:hideMark/>
          </w:tcPr>
          <w:p w14:paraId="09CF0C48" w14:textId="77777777" w:rsidR="00EF1BBC" w:rsidRPr="00EF1BBC" w:rsidRDefault="00EF1BBC" w:rsidP="00EF1BB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F1BBC">
              <w:rPr>
                <w:sz w:val="20"/>
                <w:szCs w:val="20"/>
              </w:rPr>
              <w:t>User Story &amp; Acceptance Criteria</w:t>
            </w:r>
          </w:p>
        </w:tc>
        <w:tc>
          <w:tcPr>
            <w:tcW w:w="1276" w:type="dxa"/>
            <w:hideMark/>
          </w:tcPr>
          <w:p w14:paraId="6716DBE1" w14:textId="77777777" w:rsidR="00EF1BBC" w:rsidRPr="00EF1BBC" w:rsidRDefault="00EF1BBC" w:rsidP="00EF1BB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F1BBC">
              <w:rPr>
                <w:sz w:val="20"/>
                <w:szCs w:val="20"/>
              </w:rPr>
              <w:t>Epic</w:t>
            </w:r>
          </w:p>
        </w:tc>
        <w:tc>
          <w:tcPr>
            <w:tcW w:w="1276" w:type="dxa"/>
            <w:hideMark/>
          </w:tcPr>
          <w:p w14:paraId="72FE29A4" w14:textId="77777777" w:rsidR="00EF1BBC" w:rsidRPr="00EF1BBC" w:rsidRDefault="00EF1BBC" w:rsidP="00EF1BB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F1BBC">
              <w:rPr>
                <w:sz w:val="20"/>
                <w:szCs w:val="20"/>
              </w:rPr>
              <w:t>Priority</w:t>
            </w:r>
          </w:p>
        </w:tc>
      </w:tr>
      <w:tr w:rsidR="00EF1BBC" w:rsidRPr="00EF1BBC" w14:paraId="717300A0" w14:textId="77777777" w:rsidTr="00725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Borders>
              <w:top w:val="none" w:sz="0" w:space="0" w:color="auto"/>
              <w:bottom w:val="none" w:sz="0" w:space="0" w:color="auto"/>
              <w:right w:val="none" w:sz="0" w:space="0" w:color="auto"/>
            </w:tcBorders>
            <w:hideMark/>
          </w:tcPr>
          <w:p w14:paraId="0F1D71ED"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US-01</w:t>
            </w:r>
          </w:p>
        </w:tc>
        <w:tc>
          <w:tcPr>
            <w:tcW w:w="6535" w:type="dxa"/>
            <w:tcBorders>
              <w:top w:val="none" w:sz="0" w:space="0" w:color="auto"/>
              <w:bottom w:val="none" w:sz="0" w:space="0" w:color="auto"/>
            </w:tcBorders>
            <w:hideMark/>
          </w:tcPr>
          <w:p w14:paraId="77A846E5"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As an Investment Executive, I want to view overall investment and financial KPIs so that I can understand the overall startup landscape. AC: Dashboard displays Total Startups, Funding, Valuation, ARR, Runway, and Distressed Outcome Rate.</w:t>
            </w:r>
          </w:p>
        </w:tc>
        <w:tc>
          <w:tcPr>
            <w:tcW w:w="1276" w:type="dxa"/>
            <w:tcBorders>
              <w:top w:val="none" w:sz="0" w:space="0" w:color="auto"/>
              <w:bottom w:val="none" w:sz="0" w:space="0" w:color="auto"/>
            </w:tcBorders>
            <w:hideMark/>
          </w:tcPr>
          <w:p w14:paraId="0DB4A912"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Executive Investment Overview</w:t>
            </w:r>
          </w:p>
        </w:tc>
        <w:tc>
          <w:tcPr>
            <w:tcW w:w="1276" w:type="dxa"/>
            <w:tcBorders>
              <w:top w:val="none" w:sz="0" w:space="0" w:color="auto"/>
              <w:bottom w:val="none" w:sz="0" w:space="0" w:color="auto"/>
            </w:tcBorders>
            <w:shd w:val="clear" w:color="auto" w:fill="FF9797"/>
            <w:hideMark/>
          </w:tcPr>
          <w:p w14:paraId="66C6BDFA"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Must Have</w:t>
            </w:r>
          </w:p>
        </w:tc>
      </w:tr>
      <w:tr w:rsidR="00EF1BBC" w:rsidRPr="00EF1BBC" w14:paraId="3E7B90B5" w14:textId="77777777" w:rsidTr="007250AF">
        <w:tc>
          <w:tcPr>
            <w:cnfStyle w:val="001000000000" w:firstRow="0" w:lastRow="0" w:firstColumn="1" w:lastColumn="0" w:oddVBand="0" w:evenVBand="0" w:oddHBand="0" w:evenHBand="0" w:firstRowFirstColumn="0" w:firstRowLastColumn="0" w:lastRowFirstColumn="0" w:lastRowLastColumn="0"/>
            <w:tcW w:w="831" w:type="dxa"/>
            <w:tcBorders>
              <w:right w:val="none" w:sz="0" w:space="0" w:color="auto"/>
            </w:tcBorders>
            <w:hideMark/>
          </w:tcPr>
          <w:p w14:paraId="63EBEE0A"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US-02</w:t>
            </w:r>
          </w:p>
        </w:tc>
        <w:tc>
          <w:tcPr>
            <w:tcW w:w="6535" w:type="dxa"/>
            <w:hideMark/>
          </w:tcPr>
          <w:p w14:paraId="6D17CF78"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As an Investment Team member, I want to compare technology sectors based on financial and investment metrics so that I can identify attractive sectors for further evaluation. AC: Dashboard allows comparison of funding, ARR, valuation, financial health, and outcomes by sector.</w:t>
            </w:r>
          </w:p>
        </w:tc>
        <w:tc>
          <w:tcPr>
            <w:tcW w:w="1276" w:type="dxa"/>
            <w:hideMark/>
          </w:tcPr>
          <w:p w14:paraId="457F26A1"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Sector Intelligence</w:t>
            </w:r>
          </w:p>
        </w:tc>
        <w:tc>
          <w:tcPr>
            <w:tcW w:w="1276" w:type="dxa"/>
            <w:shd w:val="clear" w:color="auto" w:fill="FF9797"/>
            <w:hideMark/>
          </w:tcPr>
          <w:p w14:paraId="39F9C807"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Must Have</w:t>
            </w:r>
          </w:p>
        </w:tc>
      </w:tr>
      <w:tr w:rsidR="00EF1BBC" w:rsidRPr="00EF1BBC" w14:paraId="5F4CD7FB" w14:textId="77777777" w:rsidTr="00725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Borders>
              <w:top w:val="none" w:sz="0" w:space="0" w:color="auto"/>
              <w:bottom w:val="none" w:sz="0" w:space="0" w:color="auto"/>
              <w:right w:val="none" w:sz="0" w:space="0" w:color="auto"/>
            </w:tcBorders>
            <w:hideMark/>
          </w:tcPr>
          <w:p w14:paraId="256B3344"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US-03</w:t>
            </w:r>
          </w:p>
        </w:tc>
        <w:tc>
          <w:tcPr>
            <w:tcW w:w="6535" w:type="dxa"/>
            <w:tcBorders>
              <w:top w:val="none" w:sz="0" w:space="0" w:color="auto"/>
              <w:bottom w:val="none" w:sz="0" w:space="0" w:color="auto"/>
            </w:tcBorders>
            <w:hideMark/>
          </w:tcPr>
          <w:p w14:paraId="1C9A846F"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As a Finance stakeholder, I want to evaluate startup financial health so that I can identify financially resilient and vulnerable segments. AC: Dashboard displays ARR, funding, burn rate, runway, and financial-pressure indicators.</w:t>
            </w:r>
          </w:p>
        </w:tc>
        <w:tc>
          <w:tcPr>
            <w:tcW w:w="1276" w:type="dxa"/>
            <w:tcBorders>
              <w:top w:val="none" w:sz="0" w:space="0" w:color="auto"/>
              <w:bottom w:val="none" w:sz="0" w:space="0" w:color="auto"/>
            </w:tcBorders>
            <w:hideMark/>
          </w:tcPr>
          <w:p w14:paraId="6ED749CC"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Financial Health</w:t>
            </w:r>
          </w:p>
        </w:tc>
        <w:tc>
          <w:tcPr>
            <w:tcW w:w="1276" w:type="dxa"/>
            <w:tcBorders>
              <w:top w:val="none" w:sz="0" w:space="0" w:color="auto"/>
              <w:bottom w:val="none" w:sz="0" w:space="0" w:color="auto"/>
            </w:tcBorders>
            <w:shd w:val="clear" w:color="auto" w:fill="FF9797"/>
            <w:hideMark/>
          </w:tcPr>
          <w:p w14:paraId="54370F25"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Must Have</w:t>
            </w:r>
          </w:p>
        </w:tc>
      </w:tr>
      <w:tr w:rsidR="00EF1BBC" w:rsidRPr="00EF1BBC" w14:paraId="2DAC0409" w14:textId="77777777" w:rsidTr="007250AF">
        <w:tc>
          <w:tcPr>
            <w:cnfStyle w:val="001000000000" w:firstRow="0" w:lastRow="0" w:firstColumn="1" w:lastColumn="0" w:oddVBand="0" w:evenVBand="0" w:oddHBand="0" w:evenHBand="0" w:firstRowFirstColumn="0" w:firstRowLastColumn="0" w:lastRowFirstColumn="0" w:lastRowLastColumn="0"/>
            <w:tcW w:w="831" w:type="dxa"/>
            <w:tcBorders>
              <w:right w:val="none" w:sz="0" w:space="0" w:color="auto"/>
            </w:tcBorders>
            <w:hideMark/>
          </w:tcPr>
          <w:p w14:paraId="22069459"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US-04</w:t>
            </w:r>
          </w:p>
        </w:tc>
        <w:tc>
          <w:tcPr>
            <w:tcW w:w="6535" w:type="dxa"/>
            <w:hideMark/>
          </w:tcPr>
          <w:p w14:paraId="7175DDD7"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As an Investment Analyst, I want to compare capital invested with revenue generated so that I can evaluate capital efficiency. AC: Dashboard displays funding-to-ARR and ARR-to-funding comparisons by sector and funding stage.</w:t>
            </w:r>
          </w:p>
        </w:tc>
        <w:tc>
          <w:tcPr>
            <w:tcW w:w="1276" w:type="dxa"/>
            <w:hideMark/>
          </w:tcPr>
          <w:p w14:paraId="51CC7432"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Capital Efficiency</w:t>
            </w:r>
          </w:p>
        </w:tc>
        <w:tc>
          <w:tcPr>
            <w:tcW w:w="1276" w:type="dxa"/>
            <w:shd w:val="clear" w:color="auto" w:fill="FF9797"/>
            <w:hideMark/>
          </w:tcPr>
          <w:p w14:paraId="2B927C01"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Must Have</w:t>
            </w:r>
          </w:p>
        </w:tc>
      </w:tr>
      <w:tr w:rsidR="00EF1BBC" w:rsidRPr="00EF1BBC" w14:paraId="2A66F458" w14:textId="77777777" w:rsidTr="00725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Borders>
              <w:top w:val="none" w:sz="0" w:space="0" w:color="auto"/>
              <w:bottom w:val="none" w:sz="0" w:space="0" w:color="auto"/>
              <w:right w:val="none" w:sz="0" w:space="0" w:color="auto"/>
            </w:tcBorders>
            <w:hideMark/>
          </w:tcPr>
          <w:p w14:paraId="3B23A6A9"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US-05</w:t>
            </w:r>
          </w:p>
        </w:tc>
        <w:tc>
          <w:tcPr>
            <w:tcW w:w="6535" w:type="dxa"/>
            <w:tcBorders>
              <w:top w:val="none" w:sz="0" w:space="0" w:color="auto"/>
              <w:bottom w:val="none" w:sz="0" w:space="0" w:color="auto"/>
            </w:tcBorders>
            <w:hideMark/>
          </w:tcPr>
          <w:p w14:paraId="61BD6F9E"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As an Investment Analyst, I want to evaluate valuation relative to revenue so that I can identify segments requiring additional due diligence. AC: Dashboard displays valuation-to-ARR multiples and highlights comparatively high-multiple segments.</w:t>
            </w:r>
          </w:p>
        </w:tc>
        <w:tc>
          <w:tcPr>
            <w:tcW w:w="1276" w:type="dxa"/>
            <w:tcBorders>
              <w:top w:val="none" w:sz="0" w:space="0" w:color="auto"/>
              <w:bottom w:val="none" w:sz="0" w:space="0" w:color="auto"/>
            </w:tcBorders>
            <w:hideMark/>
          </w:tcPr>
          <w:p w14:paraId="3B6FF284"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Valuation Intelligence</w:t>
            </w:r>
          </w:p>
        </w:tc>
        <w:tc>
          <w:tcPr>
            <w:tcW w:w="1276" w:type="dxa"/>
            <w:tcBorders>
              <w:top w:val="none" w:sz="0" w:space="0" w:color="auto"/>
              <w:bottom w:val="none" w:sz="0" w:space="0" w:color="auto"/>
            </w:tcBorders>
            <w:shd w:val="clear" w:color="auto" w:fill="FF9797"/>
            <w:hideMark/>
          </w:tcPr>
          <w:p w14:paraId="50B77DEE"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Must Have</w:t>
            </w:r>
          </w:p>
        </w:tc>
      </w:tr>
      <w:tr w:rsidR="00EF1BBC" w:rsidRPr="00EF1BBC" w14:paraId="21CCC293" w14:textId="77777777" w:rsidTr="007250AF">
        <w:tc>
          <w:tcPr>
            <w:cnfStyle w:val="001000000000" w:firstRow="0" w:lastRow="0" w:firstColumn="1" w:lastColumn="0" w:oddVBand="0" w:evenVBand="0" w:oddHBand="0" w:evenHBand="0" w:firstRowFirstColumn="0" w:firstRowLastColumn="0" w:lastRowFirstColumn="0" w:lastRowLastColumn="0"/>
            <w:tcW w:w="831" w:type="dxa"/>
            <w:tcBorders>
              <w:right w:val="none" w:sz="0" w:space="0" w:color="auto"/>
            </w:tcBorders>
            <w:hideMark/>
          </w:tcPr>
          <w:p w14:paraId="4AB8A87D"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US-06</w:t>
            </w:r>
          </w:p>
        </w:tc>
        <w:tc>
          <w:tcPr>
            <w:tcW w:w="6535" w:type="dxa"/>
            <w:hideMark/>
          </w:tcPr>
          <w:p w14:paraId="2924990E"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As a Portfolio Manager, I want to monitor workforce reduction and headcount retention so that I can identify sectors with elevated operational risk. AC: Dashboard displays layoff rate, headcount retention, layoffs, and sector-level comparisons.</w:t>
            </w:r>
          </w:p>
        </w:tc>
        <w:tc>
          <w:tcPr>
            <w:tcW w:w="1276" w:type="dxa"/>
            <w:hideMark/>
          </w:tcPr>
          <w:p w14:paraId="7C107929"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Workforce Risk</w:t>
            </w:r>
          </w:p>
        </w:tc>
        <w:tc>
          <w:tcPr>
            <w:tcW w:w="1276" w:type="dxa"/>
            <w:shd w:val="clear" w:color="auto" w:fill="FFFFA3"/>
            <w:hideMark/>
          </w:tcPr>
          <w:p w14:paraId="1F051A40"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Should Have</w:t>
            </w:r>
          </w:p>
        </w:tc>
      </w:tr>
      <w:tr w:rsidR="00EF1BBC" w:rsidRPr="00EF1BBC" w14:paraId="1213A7E8" w14:textId="77777777" w:rsidTr="00725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Borders>
              <w:top w:val="none" w:sz="0" w:space="0" w:color="auto"/>
              <w:bottom w:val="none" w:sz="0" w:space="0" w:color="auto"/>
              <w:right w:val="none" w:sz="0" w:space="0" w:color="auto"/>
            </w:tcBorders>
            <w:hideMark/>
          </w:tcPr>
          <w:p w14:paraId="47513328"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US-07</w:t>
            </w:r>
          </w:p>
        </w:tc>
        <w:tc>
          <w:tcPr>
            <w:tcW w:w="6535" w:type="dxa"/>
            <w:tcBorders>
              <w:top w:val="none" w:sz="0" w:space="0" w:color="auto"/>
              <w:bottom w:val="none" w:sz="0" w:space="0" w:color="auto"/>
            </w:tcBorders>
            <w:hideMark/>
          </w:tcPr>
          <w:p w14:paraId="11245063"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 xml:space="preserve">As an Investment Team member, I want to </w:t>
            </w:r>
            <w:proofErr w:type="spellStart"/>
            <w:r w:rsidRPr="00EF1BBC">
              <w:rPr>
                <w:color w:val="000000" w:themeColor="text1"/>
                <w:sz w:val="20"/>
                <w:szCs w:val="20"/>
              </w:rPr>
              <w:t>analyze</w:t>
            </w:r>
            <w:proofErr w:type="spellEnd"/>
            <w:r w:rsidRPr="00EF1BBC">
              <w:rPr>
                <w:color w:val="000000" w:themeColor="text1"/>
                <w:sz w:val="20"/>
                <w:szCs w:val="20"/>
              </w:rPr>
              <w:t xml:space="preserve"> startup outcomes so that I can understand patterns of closure, acquisition, IPO, and distressed outcomes across sectors. AC: Dashboard displays outcome distribution by domain, funding stage, and investor tier.</w:t>
            </w:r>
          </w:p>
        </w:tc>
        <w:tc>
          <w:tcPr>
            <w:tcW w:w="1276" w:type="dxa"/>
            <w:tcBorders>
              <w:top w:val="none" w:sz="0" w:space="0" w:color="auto"/>
              <w:bottom w:val="none" w:sz="0" w:space="0" w:color="auto"/>
            </w:tcBorders>
            <w:hideMark/>
          </w:tcPr>
          <w:p w14:paraId="392CAB0D"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Business Outcomes</w:t>
            </w:r>
          </w:p>
        </w:tc>
        <w:tc>
          <w:tcPr>
            <w:tcW w:w="1276" w:type="dxa"/>
            <w:tcBorders>
              <w:top w:val="none" w:sz="0" w:space="0" w:color="auto"/>
              <w:bottom w:val="none" w:sz="0" w:space="0" w:color="auto"/>
            </w:tcBorders>
            <w:shd w:val="clear" w:color="auto" w:fill="FFFFA3"/>
            <w:hideMark/>
          </w:tcPr>
          <w:p w14:paraId="01AAD756"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Should Have</w:t>
            </w:r>
          </w:p>
        </w:tc>
      </w:tr>
      <w:tr w:rsidR="00EF1BBC" w:rsidRPr="00EF1BBC" w14:paraId="7B5A8DDA" w14:textId="77777777" w:rsidTr="007250AF">
        <w:tc>
          <w:tcPr>
            <w:cnfStyle w:val="001000000000" w:firstRow="0" w:lastRow="0" w:firstColumn="1" w:lastColumn="0" w:oddVBand="0" w:evenVBand="0" w:oddHBand="0" w:evenHBand="0" w:firstRowFirstColumn="0" w:firstRowLastColumn="0" w:lastRowFirstColumn="0" w:lastRowLastColumn="0"/>
            <w:tcW w:w="831" w:type="dxa"/>
            <w:tcBorders>
              <w:right w:val="none" w:sz="0" w:space="0" w:color="auto"/>
            </w:tcBorders>
            <w:hideMark/>
          </w:tcPr>
          <w:p w14:paraId="171D2276"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US-08</w:t>
            </w:r>
          </w:p>
        </w:tc>
        <w:tc>
          <w:tcPr>
            <w:tcW w:w="6535" w:type="dxa"/>
            <w:hideMark/>
          </w:tcPr>
          <w:p w14:paraId="53BFD5AB"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As a Portfolio Manager, I want to compare investment and risk indicators across sectors so that I can prioritize areas requiring further investment analysis. AC: Dashboard provides a comparative view of financial health, efficiency, valuation, risk, and outcomes.</w:t>
            </w:r>
          </w:p>
        </w:tc>
        <w:tc>
          <w:tcPr>
            <w:tcW w:w="1276" w:type="dxa"/>
            <w:hideMark/>
          </w:tcPr>
          <w:p w14:paraId="0174E1EF"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Investment Opportunity</w:t>
            </w:r>
          </w:p>
        </w:tc>
        <w:tc>
          <w:tcPr>
            <w:tcW w:w="1276" w:type="dxa"/>
            <w:shd w:val="clear" w:color="auto" w:fill="FFFFA3"/>
            <w:hideMark/>
          </w:tcPr>
          <w:p w14:paraId="7C0C3502"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Should Have</w:t>
            </w:r>
          </w:p>
        </w:tc>
      </w:tr>
      <w:tr w:rsidR="00EF1BBC" w:rsidRPr="00EF1BBC" w14:paraId="2DD7BE8A" w14:textId="77777777" w:rsidTr="00725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dxa"/>
            <w:tcBorders>
              <w:top w:val="none" w:sz="0" w:space="0" w:color="auto"/>
              <w:bottom w:val="none" w:sz="0" w:space="0" w:color="auto"/>
              <w:right w:val="none" w:sz="0" w:space="0" w:color="auto"/>
            </w:tcBorders>
            <w:hideMark/>
          </w:tcPr>
          <w:p w14:paraId="5C00E0CD"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US-09</w:t>
            </w:r>
          </w:p>
        </w:tc>
        <w:tc>
          <w:tcPr>
            <w:tcW w:w="6535" w:type="dxa"/>
            <w:tcBorders>
              <w:top w:val="none" w:sz="0" w:space="0" w:color="auto"/>
              <w:bottom w:val="none" w:sz="0" w:space="0" w:color="auto"/>
            </w:tcBorders>
            <w:hideMark/>
          </w:tcPr>
          <w:p w14:paraId="28BCF503"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 xml:space="preserve">As an Investment Analyst, I want to </w:t>
            </w:r>
            <w:proofErr w:type="spellStart"/>
            <w:r w:rsidRPr="00EF1BBC">
              <w:rPr>
                <w:color w:val="000000" w:themeColor="text1"/>
                <w:sz w:val="20"/>
                <w:szCs w:val="20"/>
              </w:rPr>
              <w:t>analyze</w:t>
            </w:r>
            <w:proofErr w:type="spellEnd"/>
            <w:r w:rsidRPr="00EF1BBC">
              <w:rPr>
                <w:color w:val="000000" w:themeColor="text1"/>
                <w:sz w:val="20"/>
                <w:szCs w:val="20"/>
              </w:rPr>
              <w:t xml:space="preserve"> startup performance across funding stages and investor tiers so that I can identify patterns in capital allocation and business outcomes. AC: Users can compare metrics by funding stage and investor tier.</w:t>
            </w:r>
          </w:p>
        </w:tc>
        <w:tc>
          <w:tcPr>
            <w:tcW w:w="1276" w:type="dxa"/>
            <w:tcBorders>
              <w:top w:val="none" w:sz="0" w:space="0" w:color="auto"/>
              <w:bottom w:val="none" w:sz="0" w:space="0" w:color="auto"/>
            </w:tcBorders>
            <w:hideMark/>
          </w:tcPr>
          <w:p w14:paraId="74103413"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Investment Analysis</w:t>
            </w:r>
          </w:p>
        </w:tc>
        <w:tc>
          <w:tcPr>
            <w:tcW w:w="1276" w:type="dxa"/>
            <w:tcBorders>
              <w:top w:val="none" w:sz="0" w:space="0" w:color="auto"/>
              <w:bottom w:val="none" w:sz="0" w:space="0" w:color="auto"/>
            </w:tcBorders>
            <w:shd w:val="clear" w:color="auto" w:fill="FFFFA3"/>
            <w:hideMark/>
          </w:tcPr>
          <w:p w14:paraId="2CAAC1C0" w14:textId="77777777" w:rsidR="00EF1BBC" w:rsidRPr="00EF1BBC" w:rsidRDefault="00EF1BBC" w:rsidP="00EF1BBC">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1BBC">
              <w:rPr>
                <w:color w:val="000000" w:themeColor="text1"/>
                <w:sz w:val="20"/>
                <w:szCs w:val="20"/>
              </w:rPr>
              <w:t>Should Have</w:t>
            </w:r>
          </w:p>
        </w:tc>
      </w:tr>
      <w:tr w:rsidR="00EF1BBC" w:rsidRPr="00EF1BBC" w14:paraId="1C9EFC1C" w14:textId="77777777" w:rsidTr="007250AF">
        <w:tc>
          <w:tcPr>
            <w:cnfStyle w:val="001000000000" w:firstRow="0" w:lastRow="0" w:firstColumn="1" w:lastColumn="0" w:oddVBand="0" w:evenVBand="0" w:oddHBand="0" w:evenHBand="0" w:firstRowFirstColumn="0" w:firstRowLastColumn="0" w:lastRowFirstColumn="0" w:lastRowLastColumn="0"/>
            <w:tcW w:w="831" w:type="dxa"/>
            <w:tcBorders>
              <w:right w:val="none" w:sz="0" w:space="0" w:color="auto"/>
            </w:tcBorders>
            <w:hideMark/>
          </w:tcPr>
          <w:p w14:paraId="48B57B2A" w14:textId="77777777" w:rsidR="00EF1BBC" w:rsidRPr="00EF1BBC" w:rsidRDefault="00EF1BBC" w:rsidP="00EF1BBC">
            <w:pPr>
              <w:spacing w:after="160" w:line="259" w:lineRule="auto"/>
              <w:rPr>
                <w:b w:val="0"/>
                <w:bCs w:val="0"/>
                <w:color w:val="000000" w:themeColor="text1"/>
                <w:sz w:val="20"/>
                <w:szCs w:val="20"/>
              </w:rPr>
            </w:pPr>
            <w:r w:rsidRPr="00EF1BBC">
              <w:rPr>
                <w:b w:val="0"/>
                <w:bCs w:val="0"/>
                <w:color w:val="000000" w:themeColor="text1"/>
                <w:sz w:val="20"/>
                <w:szCs w:val="20"/>
              </w:rPr>
              <w:t>US-10</w:t>
            </w:r>
          </w:p>
        </w:tc>
        <w:tc>
          <w:tcPr>
            <w:tcW w:w="6535" w:type="dxa"/>
            <w:hideMark/>
          </w:tcPr>
          <w:p w14:paraId="7542DB96"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As a Business User, I want to filter reports by domain, country, funding stage, investor tier, and AI adoption so that I can perform detailed analysis. AC: All relevant visuals update dynamically based on selected filters.</w:t>
            </w:r>
          </w:p>
        </w:tc>
        <w:tc>
          <w:tcPr>
            <w:tcW w:w="1276" w:type="dxa"/>
            <w:hideMark/>
          </w:tcPr>
          <w:p w14:paraId="20EF07D3"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Dashboard Navigation</w:t>
            </w:r>
          </w:p>
        </w:tc>
        <w:tc>
          <w:tcPr>
            <w:tcW w:w="1276" w:type="dxa"/>
            <w:shd w:val="clear" w:color="auto" w:fill="B3E5A1" w:themeFill="accent6" w:themeFillTint="66"/>
            <w:hideMark/>
          </w:tcPr>
          <w:p w14:paraId="0D0BE6B9" w14:textId="77777777" w:rsidR="00EF1BBC" w:rsidRPr="00EF1BBC" w:rsidRDefault="00EF1BBC" w:rsidP="00EF1BBC">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1BBC">
              <w:rPr>
                <w:color w:val="000000" w:themeColor="text1"/>
                <w:sz w:val="20"/>
                <w:szCs w:val="20"/>
              </w:rPr>
              <w:t>Could Have</w:t>
            </w:r>
          </w:p>
        </w:tc>
      </w:tr>
    </w:tbl>
    <w:p w14:paraId="0F7A2501" w14:textId="5BEA479E" w:rsidR="00B31942" w:rsidRDefault="00EF1BBC" w:rsidP="004C3388">
      <w:pPr>
        <w:rPr>
          <w:b/>
          <w:bCs/>
          <w:color w:val="156082" w:themeColor="accent1"/>
          <w:sz w:val="32"/>
          <w:szCs w:val="32"/>
        </w:rPr>
      </w:pPr>
      <w:r w:rsidRPr="00EF1BBC">
        <w:rPr>
          <w:b/>
          <w:bCs/>
          <w:color w:val="156082" w:themeColor="accent1"/>
          <w:sz w:val="32"/>
          <w:szCs w:val="32"/>
        </w:rPr>
        <w:lastRenderedPageBreak/>
        <w:t xml:space="preserve">4. </w:t>
      </w:r>
      <w:proofErr w:type="spellStart"/>
      <w:r w:rsidRPr="00EF1BBC">
        <w:rPr>
          <w:b/>
          <w:bCs/>
          <w:color w:val="156082" w:themeColor="accent1"/>
          <w:sz w:val="32"/>
          <w:szCs w:val="32"/>
        </w:rPr>
        <w:t>MoSCoW</w:t>
      </w:r>
      <w:proofErr w:type="spellEnd"/>
      <w:r w:rsidRPr="00EF1BBC">
        <w:rPr>
          <w:b/>
          <w:bCs/>
          <w:color w:val="156082" w:themeColor="accent1"/>
          <w:sz w:val="32"/>
          <w:szCs w:val="32"/>
        </w:rPr>
        <w:t xml:space="preserve"> Prioritization Summary</w:t>
      </w:r>
    </w:p>
    <w:p w14:paraId="27C620E5" w14:textId="77777777" w:rsidR="00EF1BBC" w:rsidRPr="00EF1BBC" w:rsidRDefault="00EF1BBC" w:rsidP="00EF1BBC">
      <w:pPr>
        <w:rPr>
          <w:b/>
          <w:bCs/>
        </w:rPr>
      </w:pPr>
      <w:r w:rsidRPr="00EF1BBC">
        <w:rPr>
          <w:b/>
          <w:bCs/>
        </w:rPr>
        <w:t>Must Have</w:t>
      </w:r>
    </w:p>
    <w:p w14:paraId="76E8B346" w14:textId="77777777" w:rsidR="00EF1BBC" w:rsidRPr="00BA2678" w:rsidRDefault="00EF1BBC" w:rsidP="00EF1BBC">
      <w:r w:rsidRPr="00BA2678">
        <w:t>• US-01 – Executive Investment Overview</w:t>
      </w:r>
      <w:r w:rsidRPr="00BA2678">
        <w:br/>
        <w:t>• US-02 – Sector Intelligence</w:t>
      </w:r>
      <w:r w:rsidRPr="00BA2678">
        <w:br/>
        <w:t>• US-03 – Financial Health Analysis</w:t>
      </w:r>
      <w:r w:rsidRPr="00BA2678">
        <w:br/>
        <w:t>• US-04 – Capital Efficiency Analysis</w:t>
      </w:r>
      <w:r w:rsidRPr="00BA2678">
        <w:br/>
        <w:t>• US-05 – Valuation Intelligence</w:t>
      </w:r>
    </w:p>
    <w:p w14:paraId="58328C93" w14:textId="77777777" w:rsidR="00EF1BBC" w:rsidRPr="00EF1BBC" w:rsidRDefault="00EF1BBC" w:rsidP="00EF1BBC">
      <w:r w:rsidRPr="00EF1BBC">
        <w:t>These stories deliver the core business value by enabling stakeholders to understand the startup landscape, compare sectors, assess financial health, evaluate capital efficiency, and identify valuation areas requiring further due diligence.</w:t>
      </w:r>
    </w:p>
    <w:p w14:paraId="2647BEE4" w14:textId="77777777" w:rsidR="00EF1BBC" w:rsidRPr="00EF1BBC" w:rsidRDefault="00EF1BBC" w:rsidP="00EF1BBC">
      <w:pPr>
        <w:rPr>
          <w:b/>
          <w:bCs/>
        </w:rPr>
      </w:pPr>
      <w:r w:rsidRPr="00EF1BBC">
        <w:rPr>
          <w:b/>
          <w:bCs/>
        </w:rPr>
        <w:t>Should Have</w:t>
      </w:r>
    </w:p>
    <w:p w14:paraId="2973025A" w14:textId="77777777" w:rsidR="00EF1BBC" w:rsidRPr="00BA2678" w:rsidRDefault="00EF1BBC" w:rsidP="00EF1BBC">
      <w:r w:rsidRPr="00BA2678">
        <w:t>• US-06 – Workforce Risk Analysis</w:t>
      </w:r>
      <w:r w:rsidRPr="00BA2678">
        <w:br/>
        <w:t>• US-07 – Business Outcome Analysis</w:t>
      </w:r>
      <w:r w:rsidRPr="00BA2678">
        <w:br/>
        <w:t>• US-08 – Investment Opportunity Analysis</w:t>
      </w:r>
      <w:r w:rsidRPr="00BA2678">
        <w:br/>
        <w:t>• US-09 – Funding Stage &amp; Investor Analysis</w:t>
      </w:r>
    </w:p>
    <w:p w14:paraId="3C2E0226" w14:textId="77777777" w:rsidR="00EF1BBC" w:rsidRPr="00EF1BBC" w:rsidRDefault="00EF1BBC" w:rsidP="00EF1BBC">
      <w:r w:rsidRPr="00EF1BBC">
        <w:t>These stories provide additional risk and investment intelligence that strengthens the core analysis and supports deeper portfolio evaluation.</w:t>
      </w:r>
    </w:p>
    <w:p w14:paraId="4C154246" w14:textId="77777777" w:rsidR="00EF1BBC" w:rsidRPr="00EF1BBC" w:rsidRDefault="00EF1BBC" w:rsidP="00EF1BBC">
      <w:pPr>
        <w:rPr>
          <w:b/>
          <w:bCs/>
        </w:rPr>
      </w:pPr>
      <w:r w:rsidRPr="00EF1BBC">
        <w:rPr>
          <w:b/>
          <w:bCs/>
        </w:rPr>
        <w:t>Could Have</w:t>
      </w:r>
    </w:p>
    <w:p w14:paraId="669C426E" w14:textId="77777777" w:rsidR="00EF1BBC" w:rsidRPr="00BA2678" w:rsidRDefault="00EF1BBC" w:rsidP="00EF1BBC">
      <w:r w:rsidRPr="00BA2678">
        <w:t>• US-10 – Interactive Dashboard Filtering</w:t>
      </w:r>
    </w:p>
    <w:p w14:paraId="13AD6F59" w14:textId="77777777" w:rsidR="00EF1BBC" w:rsidRPr="00EF1BBC" w:rsidRDefault="00EF1BBC" w:rsidP="00EF1BBC">
      <w:r w:rsidRPr="00EF1BBC">
        <w:t>These features enhance usability and allow business users to explore the analysis across multiple dimensions without affecting the core analytical functionality.</w:t>
      </w:r>
    </w:p>
    <w:p w14:paraId="25CFEA9F" w14:textId="77777777" w:rsidR="001B16A3" w:rsidRDefault="001B16A3"/>
    <w:sectPr w:rsidR="001B16A3" w:rsidSect="004C338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2A830" w14:textId="77777777" w:rsidR="008B564B" w:rsidRDefault="008B564B">
      <w:pPr>
        <w:spacing w:after="0" w:line="240" w:lineRule="auto"/>
      </w:pPr>
      <w:r>
        <w:separator/>
      </w:r>
    </w:p>
  </w:endnote>
  <w:endnote w:type="continuationSeparator" w:id="0">
    <w:p w14:paraId="466B5E7A" w14:textId="77777777" w:rsidR="008B564B" w:rsidRDefault="008B5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131569"/>
      <w:docPartObj>
        <w:docPartGallery w:val="Page Numbers (Bottom of Page)"/>
        <w:docPartUnique/>
      </w:docPartObj>
    </w:sdtPr>
    <w:sdtEndPr>
      <w:rPr>
        <w:noProof/>
      </w:rPr>
    </w:sdtEndPr>
    <w:sdtContent>
      <w:p w14:paraId="1C3B8375" w14:textId="77777777" w:rsidR="004C3388" w:rsidRDefault="004C33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2ED561" w14:textId="77777777" w:rsidR="004C3388" w:rsidRDefault="004C3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F2C8E" w14:textId="77777777" w:rsidR="008B564B" w:rsidRDefault="008B564B">
      <w:pPr>
        <w:spacing w:after="0" w:line="240" w:lineRule="auto"/>
      </w:pPr>
      <w:r>
        <w:separator/>
      </w:r>
    </w:p>
  </w:footnote>
  <w:footnote w:type="continuationSeparator" w:id="0">
    <w:p w14:paraId="1758FAEF" w14:textId="77777777" w:rsidR="008B564B" w:rsidRDefault="008B5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3052A"/>
    <w:multiLevelType w:val="hybridMultilevel"/>
    <w:tmpl w:val="4C2A7666"/>
    <w:lvl w:ilvl="0" w:tplc="36281E9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287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388"/>
    <w:rsid w:val="00173296"/>
    <w:rsid w:val="001B16A3"/>
    <w:rsid w:val="002946A9"/>
    <w:rsid w:val="0045074D"/>
    <w:rsid w:val="004C3388"/>
    <w:rsid w:val="007250AF"/>
    <w:rsid w:val="008B564B"/>
    <w:rsid w:val="00B31942"/>
    <w:rsid w:val="00BA2678"/>
    <w:rsid w:val="00CB4DF7"/>
    <w:rsid w:val="00D26756"/>
    <w:rsid w:val="00DA672A"/>
    <w:rsid w:val="00E65068"/>
    <w:rsid w:val="00EF1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D41AB"/>
  <w15:chartTrackingRefBased/>
  <w15:docId w15:val="{EABB23E4-5D4C-4896-B036-D8B615C7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388"/>
  </w:style>
  <w:style w:type="paragraph" w:styleId="Heading1">
    <w:name w:val="heading 1"/>
    <w:basedOn w:val="Normal"/>
    <w:next w:val="Normal"/>
    <w:link w:val="Heading1Char"/>
    <w:uiPriority w:val="9"/>
    <w:qFormat/>
    <w:rsid w:val="004C3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388"/>
    <w:rPr>
      <w:rFonts w:eastAsiaTheme="majorEastAsia" w:cstheme="majorBidi"/>
      <w:color w:val="272727" w:themeColor="text1" w:themeTint="D8"/>
    </w:rPr>
  </w:style>
  <w:style w:type="paragraph" w:styleId="Title">
    <w:name w:val="Title"/>
    <w:basedOn w:val="Normal"/>
    <w:next w:val="Normal"/>
    <w:link w:val="TitleChar"/>
    <w:uiPriority w:val="10"/>
    <w:qFormat/>
    <w:rsid w:val="004C3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388"/>
    <w:pPr>
      <w:spacing w:before="160"/>
      <w:jc w:val="center"/>
    </w:pPr>
    <w:rPr>
      <w:i/>
      <w:iCs/>
      <w:color w:val="404040" w:themeColor="text1" w:themeTint="BF"/>
    </w:rPr>
  </w:style>
  <w:style w:type="character" w:customStyle="1" w:styleId="QuoteChar">
    <w:name w:val="Quote Char"/>
    <w:basedOn w:val="DefaultParagraphFont"/>
    <w:link w:val="Quote"/>
    <w:uiPriority w:val="29"/>
    <w:rsid w:val="004C3388"/>
    <w:rPr>
      <w:i/>
      <w:iCs/>
      <w:color w:val="404040" w:themeColor="text1" w:themeTint="BF"/>
    </w:rPr>
  </w:style>
  <w:style w:type="paragraph" w:styleId="ListParagraph">
    <w:name w:val="List Paragraph"/>
    <w:basedOn w:val="Normal"/>
    <w:uiPriority w:val="34"/>
    <w:qFormat/>
    <w:rsid w:val="004C3388"/>
    <w:pPr>
      <w:ind w:left="720"/>
      <w:contextualSpacing/>
    </w:pPr>
  </w:style>
  <w:style w:type="character" w:styleId="IntenseEmphasis">
    <w:name w:val="Intense Emphasis"/>
    <w:basedOn w:val="DefaultParagraphFont"/>
    <w:uiPriority w:val="21"/>
    <w:qFormat/>
    <w:rsid w:val="004C3388"/>
    <w:rPr>
      <w:i/>
      <w:iCs/>
      <w:color w:val="0F4761" w:themeColor="accent1" w:themeShade="BF"/>
    </w:rPr>
  </w:style>
  <w:style w:type="paragraph" w:styleId="IntenseQuote">
    <w:name w:val="Intense Quote"/>
    <w:basedOn w:val="Normal"/>
    <w:next w:val="Normal"/>
    <w:link w:val="IntenseQuoteChar"/>
    <w:uiPriority w:val="30"/>
    <w:qFormat/>
    <w:rsid w:val="004C3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388"/>
    <w:rPr>
      <w:i/>
      <w:iCs/>
      <w:color w:val="0F4761" w:themeColor="accent1" w:themeShade="BF"/>
    </w:rPr>
  </w:style>
  <w:style w:type="character" w:styleId="IntenseReference">
    <w:name w:val="Intense Reference"/>
    <w:basedOn w:val="DefaultParagraphFont"/>
    <w:uiPriority w:val="32"/>
    <w:qFormat/>
    <w:rsid w:val="004C3388"/>
    <w:rPr>
      <w:b/>
      <w:bCs/>
      <w:smallCaps/>
      <w:color w:val="0F4761" w:themeColor="accent1" w:themeShade="BF"/>
      <w:spacing w:val="5"/>
    </w:rPr>
  </w:style>
  <w:style w:type="table" w:styleId="ListTable3-Accent1">
    <w:name w:val="List Table 3 Accent 1"/>
    <w:basedOn w:val="TableNormal"/>
    <w:uiPriority w:val="48"/>
    <w:rsid w:val="004C3388"/>
    <w:pPr>
      <w:spacing w:after="0" w:line="240" w:lineRule="auto"/>
    </w:pPr>
    <w:tblPr>
      <w:tblStyleRowBandSize w:val="1"/>
      <w:tblStyleColBandSize w:val="1"/>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Footer">
    <w:name w:val="footer"/>
    <w:basedOn w:val="Normal"/>
    <w:link w:val="FooterChar"/>
    <w:uiPriority w:val="99"/>
    <w:unhideWhenUsed/>
    <w:rsid w:val="004C33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SEN GUPTA</dc:creator>
  <cp:keywords/>
  <dc:description/>
  <cp:lastModifiedBy>MRINAL SEN GUPTA</cp:lastModifiedBy>
  <cp:revision>3</cp:revision>
  <dcterms:created xsi:type="dcterms:W3CDTF">2026-08-16T19:08:00Z</dcterms:created>
  <dcterms:modified xsi:type="dcterms:W3CDTF">2026-08-16T20:17:00Z</dcterms:modified>
</cp:coreProperties>
</file>