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REGRAS DE VERIFICAÇÃO E ANÁLISE DE REQUISITOS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EQUIPE: </w:t>
      </w:r>
      <w:r>
        <w:rPr>
          <w:b w:val="false"/>
          <w:bCs w:val="false"/>
        </w:rPr>
        <w:t>Adriano Oliveira Silva, Diego Marques Andrade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Características obedecidas para descrição dos requisitos: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Frases grandes não serão utilizadas para descrever os requisitos;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Os requisitos de usuário serão transformados em requisitos de software;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Apenas um requisito será definido por vez;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Regras de especificação dos requisitos: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Os requisitos poderão ser verificáveis, com um processo finito e exequível;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Os requisitos poderão ser modificáveis;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Os requisitos devem satisfazer as necessidades dos usuários.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LibreOffice/6.4.4.2$Windows_X86_64 LibreOffice_project/3d775be2011f3886db32dfd395a6a6d1ca2630ff</Application>
  <Pages>1</Pages>
  <Words>81</Words>
  <Characters>490</Characters>
  <CharactersWithSpaces>555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2020-06-29T15:09:32Z</dcterms:created>
  <dc:creator/>
  <dc:description/>
  <dc:language>pt-BR</dc:language>
  <cp:lastModifiedBy/>
  <dcterms:modified xsi:type="dcterms:W3CDTF">2020-06-29T15:31:47Z</dcterms:modified>
  <cp:revision>3</cp:revision>
  <dc:subject/>
  <dc:title/>
</cp:coreProperties>
</file>