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23" w:rsidRPr="00CD1F23" w:rsidRDefault="00CD1F23" w:rsidP="00CD1F23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bookmarkStart w:id="0" w:name="_GoBack"/>
      <w:r w:rsidRPr="00CD1F2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TPn3: Raised cosine </w:t>
      </w:r>
      <w:proofErr w:type="gramStart"/>
      <w:r w:rsidRPr="00CD1F23">
        <w:rPr>
          <w:rFonts w:asciiTheme="majorBidi" w:hAnsiTheme="majorBidi" w:cstheme="majorBidi"/>
          <w:b/>
          <w:bCs/>
          <w:sz w:val="32"/>
          <w:szCs w:val="32"/>
          <w:lang w:val="en-US"/>
        </w:rPr>
        <w:t>et</w:t>
      </w:r>
      <w:proofErr w:type="gramEnd"/>
      <w:r w:rsidRPr="00CD1F23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 AWGN.</w:t>
      </w:r>
      <w:bookmarkEnd w:id="0"/>
    </w:p>
    <w:p w:rsidR="00CD1F23" w:rsidRPr="00CD1F23" w:rsidRDefault="00CD1F23" w:rsidP="00CD1F23">
      <w:pPr>
        <w:spacing w:line="240" w:lineRule="auto"/>
        <w:jc w:val="both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</w:rPr>
        <w:t>Objectif du TP : le modèle Simulink au-dessous illustre une configuration typique dans laquelle un émetteur utilise un filtre cosinus surélevé à racine carrée pour effectuer la mise en forme des impulsions et le récepteur correspondant utilise un filtre à cosinus surélevé à racine carrée comme filtre adapté. L'exemple trace un diagramme de l'œil à partir du signal reçu filtré.</w:t>
      </w:r>
    </w:p>
    <w:p w:rsidR="00CD1F23" w:rsidRPr="00CD1F23" w:rsidRDefault="00CD1F23" w:rsidP="00CD1F23">
      <w:p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</w:rPr>
        <w:t>Réalisez schéma suivant :</w:t>
      </w:r>
    </w:p>
    <w:p w:rsidR="00CD1F23" w:rsidRPr="00CD1F23" w:rsidRDefault="00CD1F23" w:rsidP="00CD1F23">
      <w:p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  <w:noProof/>
          <w:lang w:eastAsia="fr-FR"/>
        </w:rPr>
        <w:drawing>
          <wp:inline distT="0" distB="0" distL="0" distR="0" wp14:anchorId="01ED99DC" wp14:editId="13342F8B">
            <wp:extent cx="5760720" cy="10439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F23" w:rsidRPr="00CD1F23" w:rsidRDefault="00CD1F23" w:rsidP="00CD1F23">
      <w:p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</w:rPr>
        <w:t xml:space="preserve">La configuration des blocs est faite comme suit : 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6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Random Integer Generator</w:t>
        </w:r>
      </w:hyperlink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M-</w:t>
      </w:r>
      <w:proofErr w:type="spellStart"/>
      <w:r w:rsidRPr="00CD1F23">
        <w:rPr>
          <w:rFonts w:asciiTheme="majorBidi" w:hAnsiTheme="majorBidi" w:cstheme="majorBidi"/>
          <w:b/>
          <w:bCs/>
          <w:lang w:val="en-US"/>
        </w:rPr>
        <w:t>ary</w:t>
      </w:r>
      <w:proofErr w:type="spellEnd"/>
      <w:r w:rsidRPr="00CD1F23">
        <w:rPr>
          <w:rFonts w:asciiTheme="majorBidi" w:hAnsiTheme="majorBidi" w:cstheme="majorBidi"/>
          <w:b/>
          <w:bCs/>
          <w:lang w:val="en-US"/>
        </w:rPr>
        <w:t xml:space="preserve"> number</w:t>
      </w:r>
      <w:r w:rsidRPr="00CD1F23">
        <w:rPr>
          <w:rFonts w:asciiTheme="majorBidi" w:hAnsiTheme="majorBidi" w:cstheme="majorBidi"/>
          <w:lang w:val="en-US"/>
        </w:rPr>
        <w:t> is set to 16.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Sample time</w:t>
      </w:r>
      <w:r w:rsidRPr="00CD1F23">
        <w:rPr>
          <w:rFonts w:asciiTheme="majorBidi" w:hAnsiTheme="majorBidi" w:cstheme="majorBidi"/>
          <w:lang w:val="en-US"/>
        </w:rPr>
        <w:t> is set to 1/100.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Frame-based outputs</w:t>
      </w:r>
      <w:r w:rsidRPr="00CD1F23">
        <w:rPr>
          <w:rFonts w:asciiTheme="majorBidi" w:hAnsiTheme="majorBidi" w:cstheme="majorBidi"/>
          <w:lang w:val="en-US"/>
        </w:rPr>
        <w:t> is selected.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Samples per frame</w:t>
      </w:r>
      <w:r w:rsidRPr="00CD1F23">
        <w:rPr>
          <w:rFonts w:asciiTheme="majorBidi" w:hAnsiTheme="majorBidi" w:cstheme="majorBidi"/>
          <w:lang w:val="en-US"/>
        </w:rPr>
        <w:t> is set to 100.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7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Rectangular QAM Modulator Baseband</w:t>
        </w:r>
      </w:hyperlink>
      <w:r w:rsidRPr="00CD1F23">
        <w:rPr>
          <w:rFonts w:asciiTheme="majorBidi" w:hAnsiTheme="majorBidi" w:cstheme="majorBidi"/>
          <w:lang w:val="en-US"/>
        </w:rPr>
        <w:t xml:space="preserve">, 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Normalization method</w:t>
      </w:r>
      <w:r w:rsidRPr="00CD1F23">
        <w:rPr>
          <w:rFonts w:asciiTheme="majorBidi" w:hAnsiTheme="majorBidi" w:cstheme="majorBidi"/>
          <w:lang w:val="en-US"/>
        </w:rPr>
        <w:t> is set to Peak Power.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Peak power</w:t>
      </w:r>
      <w:r w:rsidRPr="00CD1F23">
        <w:rPr>
          <w:rFonts w:asciiTheme="majorBidi" w:hAnsiTheme="majorBidi" w:cstheme="majorBidi"/>
          <w:lang w:val="en-US"/>
        </w:rPr>
        <w:t> is set to 1.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8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Raised Cosine Transmit Filter</w:t>
        </w:r>
      </w:hyperlink>
      <w:r w:rsidRPr="00CD1F23">
        <w:rPr>
          <w:rFonts w:asciiTheme="majorBidi" w:hAnsiTheme="majorBidi" w:cstheme="majorBidi"/>
          <w:lang w:val="en-US"/>
        </w:rPr>
        <w:t>,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Filter span in symbols</w:t>
      </w:r>
      <w:r w:rsidRPr="00CD1F23">
        <w:rPr>
          <w:rFonts w:asciiTheme="majorBidi" w:hAnsiTheme="majorBidi" w:cstheme="majorBidi"/>
          <w:lang w:val="en-US"/>
        </w:rPr>
        <w:t> is set to 8.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proofErr w:type="spellStart"/>
      <w:r w:rsidRPr="00CD1F23">
        <w:rPr>
          <w:rFonts w:asciiTheme="majorBidi" w:hAnsiTheme="majorBidi" w:cstheme="majorBidi"/>
          <w:b/>
          <w:bCs/>
          <w:lang w:val="en-US"/>
        </w:rPr>
        <w:t>Rolloff</w:t>
      </w:r>
      <w:proofErr w:type="spellEnd"/>
      <w:r w:rsidRPr="00CD1F23">
        <w:rPr>
          <w:rFonts w:asciiTheme="majorBidi" w:hAnsiTheme="majorBidi" w:cstheme="majorBidi"/>
          <w:b/>
          <w:bCs/>
          <w:lang w:val="en-US"/>
        </w:rPr>
        <w:t xml:space="preserve"> factor</w:t>
      </w:r>
      <w:r w:rsidRPr="00CD1F23">
        <w:rPr>
          <w:rFonts w:asciiTheme="majorBidi" w:hAnsiTheme="majorBidi" w:cstheme="majorBidi"/>
          <w:lang w:val="en-US"/>
        </w:rPr>
        <w:t> is set to 0.2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9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AWGN Channel</w:t>
        </w:r>
      </w:hyperlink>
      <w:r w:rsidRPr="00CD1F23">
        <w:rPr>
          <w:rFonts w:asciiTheme="majorBidi" w:hAnsiTheme="majorBidi" w:cstheme="majorBidi"/>
          <w:lang w:val="en-US"/>
        </w:rPr>
        <w:t xml:space="preserve">, 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Mode</w:t>
      </w:r>
      <w:r w:rsidRPr="00CD1F23">
        <w:rPr>
          <w:rFonts w:asciiTheme="majorBidi" w:hAnsiTheme="majorBidi" w:cstheme="majorBidi"/>
          <w:lang w:val="en-US"/>
        </w:rPr>
        <w:t> is set to Signal to noise ratio (SNR).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  <w:b/>
          <w:bCs/>
        </w:rPr>
        <w:t>SNR</w:t>
      </w:r>
      <w:r w:rsidRPr="00CD1F23">
        <w:rPr>
          <w:rFonts w:asciiTheme="majorBidi" w:hAnsiTheme="majorBidi" w:cstheme="majorBidi"/>
        </w:rPr>
        <w:t> </w:t>
      </w:r>
      <w:proofErr w:type="spellStart"/>
      <w:r w:rsidRPr="00CD1F23">
        <w:rPr>
          <w:rFonts w:asciiTheme="majorBidi" w:hAnsiTheme="majorBidi" w:cstheme="majorBidi"/>
        </w:rPr>
        <w:t>is</w:t>
      </w:r>
      <w:proofErr w:type="spellEnd"/>
      <w:r w:rsidRPr="00CD1F23">
        <w:rPr>
          <w:rFonts w:asciiTheme="majorBidi" w:hAnsiTheme="majorBidi" w:cstheme="majorBidi"/>
        </w:rPr>
        <w:t xml:space="preserve"> set to 40.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  <w:b/>
          <w:bCs/>
          <w:lang w:val="en-US"/>
        </w:rPr>
        <w:t>Input signal power</w:t>
      </w:r>
      <w:r w:rsidRPr="00CD1F23">
        <w:rPr>
          <w:rFonts w:asciiTheme="majorBidi" w:hAnsiTheme="majorBidi" w:cstheme="majorBidi"/>
          <w:lang w:val="en-US"/>
        </w:rPr>
        <w:t xml:space="preserve"> is set to 0.0694. 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10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Raised Cosine Receive Filter</w:t>
        </w:r>
      </w:hyperlink>
      <w:r w:rsidRPr="00CD1F23">
        <w:rPr>
          <w:rFonts w:asciiTheme="majorBidi" w:hAnsiTheme="majorBidi" w:cstheme="majorBidi"/>
          <w:lang w:val="en-US"/>
        </w:rPr>
        <w:t xml:space="preserve">, in the </w:t>
      </w:r>
      <w:proofErr w:type="spellStart"/>
      <w:r w:rsidRPr="00CD1F23">
        <w:rPr>
          <w:rFonts w:asciiTheme="majorBidi" w:hAnsiTheme="majorBidi" w:cstheme="majorBidi"/>
          <w:lang w:val="en-US"/>
        </w:rPr>
        <w:t>Comm</w:t>
      </w:r>
      <w:proofErr w:type="spellEnd"/>
      <w:r w:rsidRPr="00CD1F23">
        <w:rPr>
          <w:rFonts w:asciiTheme="majorBidi" w:hAnsiTheme="majorBidi" w:cstheme="majorBidi"/>
          <w:lang w:val="en-US"/>
        </w:rPr>
        <w:t xml:space="preserve"> Filters library: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Filter span in symbols</w:t>
      </w:r>
      <w:r w:rsidRPr="00CD1F23">
        <w:rPr>
          <w:rFonts w:asciiTheme="majorBidi" w:hAnsiTheme="majorBidi" w:cstheme="majorBidi"/>
          <w:lang w:val="en-US"/>
        </w:rPr>
        <w:t> is set to 8.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proofErr w:type="spellStart"/>
      <w:r w:rsidRPr="00CD1F23">
        <w:rPr>
          <w:rFonts w:asciiTheme="majorBidi" w:hAnsiTheme="majorBidi" w:cstheme="majorBidi"/>
          <w:b/>
          <w:bCs/>
          <w:lang w:val="en-US"/>
        </w:rPr>
        <w:t>Rolloff</w:t>
      </w:r>
      <w:proofErr w:type="spellEnd"/>
      <w:r w:rsidRPr="00CD1F23">
        <w:rPr>
          <w:rFonts w:asciiTheme="majorBidi" w:hAnsiTheme="majorBidi" w:cstheme="majorBidi"/>
          <w:b/>
          <w:bCs/>
          <w:lang w:val="en-US"/>
        </w:rPr>
        <w:t xml:space="preserve"> factor</w:t>
      </w:r>
      <w:r w:rsidRPr="00CD1F23">
        <w:rPr>
          <w:rFonts w:asciiTheme="majorBidi" w:hAnsiTheme="majorBidi" w:cstheme="majorBidi"/>
          <w:lang w:val="en-US"/>
        </w:rPr>
        <w:t> is set to 0.2.</w:t>
      </w:r>
    </w:p>
    <w:p w:rsidR="00CD1F23" w:rsidRPr="00CD1F23" w:rsidRDefault="00CD1F23" w:rsidP="00CD1F23">
      <w:pPr>
        <w:numPr>
          <w:ilvl w:val="0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hyperlink r:id="rId11" w:history="1">
        <w:r w:rsidRPr="00CD1F23">
          <w:rPr>
            <w:rStyle w:val="Lienhypertexte"/>
            <w:rFonts w:asciiTheme="majorBidi" w:hAnsiTheme="majorBidi" w:cstheme="majorBidi"/>
            <w:color w:val="auto"/>
            <w:u w:val="none"/>
            <w:lang w:val="en-US"/>
          </w:rPr>
          <w:t>Eye Diagram</w:t>
        </w:r>
      </w:hyperlink>
      <w:r w:rsidRPr="00CD1F23">
        <w:rPr>
          <w:rFonts w:asciiTheme="majorBidi" w:hAnsiTheme="majorBidi" w:cstheme="majorBidi"/>
          <w:lang w:val="en-US"/>
        </w:rPr>
        <w:t xml:space="preserve">, in the </w:t>
      </w:r>
      <w:proofErr w:type="spellStart"/>
      <w:r w:rsidRPr="00CD1F23">
        <w:rPr>
          <w:rFonts w:asciiTheme="majorBidi" w:hAnsiTheme="majorBidi" w:cstheme="majorBidi"/>
          <w:lang w:val="en-US"/>
        </w:rPr>
        <w:t>Comm</w:t>
      </w:r>
      <w:proofErr w:type="spellEnd"/>
      <w:r w:rsidRPr="00CD1F23">
        <w:rPr>
          <w:rFonts w:asciiTheme="majorBidi" w:hAnsiTheme="majorBidi" w:cstheme="majorBidi"/>
          <w:lang w:val="en-US"/>
        </w:rPr>
        <w:t xml:space="preserve"> Sinks library: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Symbols per trace</w:t>
      </w:r>
      <w:r w:rsidRPr="00CD1F23">
        <w:rPr>
          <w:rFonts w:asciiTheme="majorBidi" w:hAnsiTheme="majorBidi" w:cstheme="majorBidi"/>
          <w:lang w:val="en-US"/>
        </w:rPr>
        <w:t> is set to 2.</w:t>
      </w:r>
    </w:p>
    <w:p w:rsidR="00CD1F23" w:rsidRPr="00CD1F23" w:rsidRDefault="00CD1F23" w:rsidP="00CD1F23">
      <w:pPr>
        <w:numPr>
          <w:ilvl w:val="1"/>
          <w:numId w:val="1"/>
        </w:numPr>
        <w:spacing w:line="240" w:lineRule="auto"/>
        <w:rPr>
          <w:rFonts w:asciiTheme="majorBidi" w:hAnsiTheme="majorBidi" w:cstheme="majorBidi"/>
          <w:lang w:val="en-US"/>
        </w:rPr>
      </w:pPr>
      <w:r w:rsidRPr="00CD1F23">
        <w:rPr>
          <w:rFonts w:asciiTheme="majorBidi" w:hAnsiTheme="majorBidi" w:cstheme="majorBidi"/>
          <w:b/>
          <w:bCs/>
          <w:lang w:val="en-US"/>
        </w:rPr>
        <w:t>Traces to display</w:t>
      </w:r>
      <w:r w:rsidRPr="00CD1F23">
        <w:rPr>
          <w:rFonts w:asciiTheme="majorBidi" w:hAnsiTheme="majorBidi" w:cstheme="majorBidi"/>
          <w:lang w:val="en-US"/>
        </w:rPr>
        <w:t> is set to 100.</w:t>
      </w:r>
    </w:p>
    <w:p w:rsidR="00CD1F23" w:rsidRPr="00CD1F23" w:rsidRDefault="00CD1F23" w:rsidP="00CD1F23">
      <w:pPr>
        <w:spacing w:line="240" w:lineRule="auto"/>
        <w:rPr>
          <w:rFonts w:asciiTheme="majorBidi" w:hAnsiTheme="majorBidi" w:cstheme="majorBidi"/>
        </w:rPr>
      </w:pPr>
      <w:r w:rsidRPr="00CD1F23">
        <w:rPr>
          <w:rFonts w:asciiTheme="majorBidi" w:hAnsiTheme="majorBidi" w:cstheme="majorBidi"/>
          <w:b/>
          <w:bCs/>
        </w:rPr>
        <w:t xml:space="preserve">Questions: Faites varier les paramètres suivants (M, </w:t>
      </w:r>
      <w:proofErr w:type="spellStart"/>
      <w:r w:rsidRPr="00CD1F23">
        <w:rPr>
          <w:rFonts w:asciiTheme="majorBidi" w:hAnsiTheme="majorBidi" w:cstheme="majorBidi"/>
          <w:b/>
          <w:bCs/>
        </w:rPr>
        <w:t>Rolloff</w:t>
      </w:r>
      <w:proofErr w:type="spellEnd"/>
      <w:r w:rsidRPr="00CD1F23">
        <w:rPr>
          <w:rFonts w:asciiTheme="majorBidi" w:hAnsiTheme="majorBidi" w:cstheme="majorBidi"/>
          <w:b/>
          <w:bCs/>
        </w:rPr>
        <w:t xml:space="preserve">, et SNR)  un a un et voir l’impact sur le diagramme de l’œil. </w:t>
      </w:r>
    </w:p>
    <w:p w:rsidR="00CD1F23" w:rsidRPr="00CD1F23" w:rsidRDefault="00CD1F23" w:rsidP="00CD1F23">
      <w:pPr>
        <w:spacing w:line="240" w:lineRule="auto"/>
        <w:rPr>
          <w:rFonts w:asciiTheme="majorBidi" w:hAnsiTheme="majorBidi" w:cstheme="majorBidi"/>
        </w:rPr>
      </w:pPr>
    </w:p>
    <w:sectPr w:rsidR="00CD1F23" w:rsidRPr="00CD1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842FB"/>
    <w:multiLevelType w:val="multilevel"/>
    <w:tmpl w:val="CC3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23"/>
    <w:rsid w:val="00536A79"/>
    <w:rsid w:val="00C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90F18C-2279-4D50-9C37-DD4FDBB79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D1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08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mathworks.com/help/releases/R2016b/comm/ref/raisedcosinetransmitfil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r.mathworks.com/help/releases/R2016b/comm/ref/rectangularqammodulatorbaseban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mathworks.com/help/releases/R2016b/comm/ref/randomintegergenerator.html" TargetMode="External"/><Relationship Id="rId11" Type="http://schemas.openxmlformats.org/officeDocument/2006/relationships/hyperlink" Target="https://fr.mathworks.com/help/releases/R2016b/comm/ref/eyediagramscop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fr.mathworks.com/help/releases/R2016b/comm/ref/raisedcosinereceivefil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mathworks.com/help/releases/R2016b/comm/ref/awgnchannel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2021-06-21T07:37:00Z</dcterms:created>
  <dcterms:modified xsi:type="dcterms:W3CDTF">2021-06-21T07:50:00Z</dcterms:modified>
</cp:coreProperties>
</file>