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44"/>
          <w:szCs w:val="44"/>
        </w:rPr>
        <w:t>深圳市</w:t>
      </w:r>
      <w:r>
        <w:rPr>
          <w:rFonts w:hint="eastAsia"/>
          <w:b/>
          <w:bCs/>
          <w:sz w:val="44"/>
          <w:szCs w:val="44"/>
          <w:lang w:val="en-US" w:eastAsia="zh-CN"/>
        </w:rPr>
        <w:t>华翼翔电子</w:t>
      </w:r>
      <w:r>
        <w:rPr>
          <w:rFonts w:hint="eastAsia"/>
          <w:b/>
          <w:bCs/>
          <w:sz w:val="44"/>
          <w:szCs w:val="44"/>
        </w:rPr>
        <w:t>有限公司</w:t>
      </w:r>
    </w:p>
    <w:p>
      <w:pPr>
        <w:jc w:val="center"/>
        <w:rPr>
          <w:sz w:val="32"/>
          <w:szCs w:val="32"/>
        </w:rPr>
      </w:pPr>
      <w:r>
        <w:rPr>
          <w:b/>
          <w:bCs/>
          <w:sz w:val="32"/>
          <w:szCs w:val="32"/>
        </w:rPr>
        <w:t>保</w:t>
      </w:r>
      <w:r>
        <w:rPr>
          <w:rFonts w:hint="eastAsia"/>
          <w:b/>
          <w:bCs/>
          <w:sz w:val="32"/>
          <w:szCs w:val="32"/>
        </w:rPr>
        <w:t xml:space="preserve"> </w:t>
      </w:r>
      <w:r>
        <w:rPr>
          <w:b/>
          <w:bCs/>
          <w:sz w:val="32"/>
          <w:szCs w:val="32"/>
        </w:rPr>
        <w:t>密</w:t>
      </w:r>
      <w:r>
        <w:rPr>
          <w:rFonts w:hint="eastAsia"/>
          <w:b/>
          <w:bCs/>
          <w:sz w:val="32"/>
          <w:szCs w:val="32"/>
        </w:rPr>
        <w:t xml:space="preserve"> </w:t>
      </w:r>
      <w:r>
        <w:rPr>
          <w:b/>
          <w:bCs/>
          <w:sz w:val="32"/>
          <w:szCs w:val="32"/>
        </w:rPr>
        <w:t>协</w:t>
      </w:r>
      <w:r>
        <w:rPr>
          <w:rFonts w:hint="eastAsia"/>
          <w:b/>
          <w:bCs/>
          <w:sz w:val="32"/>
          <w:szCs w:val="32"/>
        </w:rPr>
        <w:t xml:space="preserve"> </w:t>
      </w:r>
      <w:r>
        <w:rPr>
          <w:b/>
          <w:bCs/>
          <w:sz w:val="32"/>
          <w:szCs w:val="32"/>
        </w:rPr>
        <w:t>议</w:t>
      </w:r>
      <w:r>
        <w:rPr>
          <w:rFonts w:hint="eastAsia"/>
          <w:b/>
          <w:bCs/>
          <w:sz w:val="32"/>
          <w:szCs w:val="32"/>
        </w:rPr>
        <w:t xml:space="preserve"> </w:t>
      </w:r>
      <w:r>
        <w:rPr>
          <w:b/>
          <w:bCs/>
          <w:sz w:val="32"/>
          <w:szCs w:val="32"/>
        </w:rPr>
        <w:t>书</w:t>
      </w:r>
    </w:p>
    <w:p>
      <w:pPr>
        <w:ind w:left="-199" w:leftChars="-95" w:firstLine="199" w:firstLineChars="95"/>
      </w:pPr>
      <w:r>
        <w:rPr>
          <w:rFonts w:hint="eastAsia"/>
        </w:rPr>
        <w:t> </w:t>
      </w:r>
    </w:p>
    <w:p>
      <w:r>
        <w:rPr>
          <w:rFonts w:hint="eastAsia"/>
        </w:rPr>
        <w:t> </w:t>
      </w:r>
    </w:p>
    <w:p>
      <w:pPr>
        <w:rPr>
          <w:sz w:val="24"/>
        </w:rPr>
      </w:pPr>
      <w:r>
        <w:rPr>
          <w:rFonts w:hint="eastAsia"/>
          <w:sz w:val="24"/>
        </w:rPr>
        <w:t>甲方：深圳市</w:t>
      </w:r>
      <w:r>
        <w:rPr>
          <w:rFonts w:hint="eastAsia"/>
          <w:sz w:val="24"/>
          <w:lang w:val="en-US" w:eastAsia="zh-CN"/>
        </w:rPr>
        <w:t>华翼翔电子</w:t>
      </w:r>
      <w:r>
        <w:rPr>
          <w:rFonts w:hint="eastAsia"/>
          <w:sz w:val="24"/>
        </w:rPr>
        <w:t>有限公司             乙方：辽宁顺江商务有限公司</w:t>
      </w:r>
    </w:p>
    <w:p>
      <w:r>
        <w:rPr>
          <w:rFonts w:hint="eastAsia"/>
        </w:rPr>
        <w:t>  </w:t>
      </w:r>
    </w:p>
    <w:p>
      <w:r>
        <w:rPr>
          <w:rFonts w:hint="eastAsia"/>
        </w:rPr>
        <w:t> </w:t>
      </w:r>
    </w:p>
    <w:p>
      <w:pPr>
        <w:spacing w:line="360" w:lineRule="auto"/>
      </w:pPr>
      <w:r>
        <w:rPr>
          <w:rFonts w:hint="eastAsia"/>
        </w:rPr>
        <w:t>鉴于甲乙双方正在就</w:t>
      </w:r>
      <w:r>
        <w:rPr>
          <w:rFonts w:hint="eastAsia"/>
          <w:lang w:val="en-US" w:eastAsia="zh-CN"/>
        </w:rPr>
        <w:t>telink软件技术</w:t>
      </w:r>
      <w:r>
        <w:rPr>
          <w:rFonts w:hint="eastAsia"/>
        </w:rPr>
        <w:t>进行合作履约，乙方在洽谈或合作履约期间，均因工作需要接触或掌握甲方有价值的保密资料</w:t>
      </w:r>
      <w:r>
        <w:rPr>
          <w:rFonts w:hint="eastAsia"/>
          <w:lang w:val="en-US" w:eastAsia="zh-CN"/>
        </w:rPr>
        <w:t>集成开发环境（IDE）软件和telink_8366m_8368k_8516d_2.4g软件</w:t>
      </w:r>
      <w:r>
        <w:rPr>
          <w:rFonts w:hint="eastAsia"/>
        </w:rPr>
        <w:t>（不论这些资料是以口头、书面或其他任何形式表现的），且</w:t>
      </w:r>
      <w:r>
        <w:rPr>
          <w:rFonts w:hint="eastAsia"/>
          <w:lang w:val="en-US" w:eastAsia="zh-CN"/>
        </w:rPr>
        <w:t>乙</w:t>
      </w:r>
      <w:r>
        <w:rPr>
          <w:rFonts w:hint="eastAsia"/>
        </w:rPr>
        <w:t>方承认如向第三方披露任何该等保密资料将会损害甲方公司商业及其他利益，因此，甲、乙双方同意签署本保密协议以共同遵守：</w:t>
      </w:r>
    </w:p>
    <w:p>
      <w:pPr>
        <w:spacing w:line="360" w:lineRule="auto"/>
        <w:rPr>
          <w:b/>
          <w:bCs/>
          <w:sz w:val="24"/>
        </w:rPr>
      </w:pPr>
      <w:r>
        <w:rPr>
          <w:rFonts w:hint="eastAsia"/>
        </w:rPr>
        <w:t> </w:t>
      </w:r>
      <w:r>
        <w:rPr>
          <w:rFonts w:hint="eastAsia"/>
          <w:b/>
          <w:bCs/>
          <w:sz w:val="24"/>
        </w:rPr>
        <w:t>第一条：定义</w:t>
      </w:r>
    </w:p>
    <w:p>
      <w:pPr>
        <w:spacing w:line="360" w:lineRule="auto"/>
      </w:pPr>
      <w:r>
        <w:rPr>
          <w:rFonts w:hint="eastAsia"/>
        </w:rPr>
        <w:t> 本协议所称“保密资料”，是指：甲方披露给乙方的明确标注或指明是保密资料的相关业务的书面、电子文档或其它形式的资料和信息，不论其形式如何，只要涉及到甲方未曾发表、公开或公众的信息，该“保密资料”可以是符合法律规定条件的商业秘密，也可以是尚未达到法律规定商业秘密构成条件的其他保密资料。</w:t>
      </w:r>
    </w:p>
    <w:p>
      <w:pPr>
        <w:spacing w:line="360" w:lineRule="auto"/>
      </w:pPr>
      <w:r>
        <w:rPr>
          <w:rFonts w:hint="eastAsia"/>
        </w:rPr>
        <w:t> 本协议所称“保密资料”不包括下述资料和信息：</w:t>
      </w:r>
    </w:p>
    <w:p>
      <w:pPr>
        <w:spacing w:line="360" w:lineRule="auto"/>
      </w:pPr>
      <w:r>
        <w:rPr>
          <w:rFonts w:hint="eastAsia"/>
        </w:rPr>
        <w:t>1、已经或将公布于众的资料，但不包括甲乙双方或其代表违反本协议规定未经授权所披露的；2、在任何一方向接受方披露前已为该方通过其他合法途径知悉的资料。</w:t>
      </w:r>
    </w:p>
    <w:p>
      <w:pPr>
        <w:spacing w:line="360" w:lineRule="auto"/>
      </w:pPr>
      <w:r>
        <w:rPr>
          <w:rFonts w:hint="eastAsia"/>
        </w:rPr>
        <w:t>3、已经于本协议下的非保密资料提供方订立过有约束力的保密协议，且接受方有理由认为资料披露着未被禁止向接收方提供该资料。</w:t>
      </w:r>
    </w:p>
    <w:p>
      <w:pPr>
        <w:spacing w:line="360" w:lineRule="auto"/>
        <w:rPr>
          <w:b/>
          <w:bCs/>
          <w:sz w:val="24"/>
        </w:rPr>
      </w:pPr>
      <w:r>
        <w:rPr>
          <w:rFonts w:hint="eastAsia"/>
        </w:rPr>
        <w:t> </w:t>
      </w:r>
      <w:r>
        <w:rPr>
          <w:rFonts w:hint="eastAsia"/>
          <w:b/>
          <w:bCs/>
          <w:sz w:val="24"/>
        </w:rPr>
        <w:t>第二条：双方责任</w:t>
      </w:r>
    </w:p>
    <w:p>
      <w:pPr>
        <w:spacing w:line="360" w:lineRule="auto"/>
      </w:pPr>
      <w:r>
        <w:rPr>
          <w:rFonts w:hint="eastAsia"/>
        </w:rPr>
        <w:t> （一）甲乙双方互为保密资料的提供方和接受方，负有保密义务，承担保密责任。本协议的保密期限，即</w:t>
      </w:r>
      <w:r>
        <w:rPr>
          <w:rFonts w:hint="eastAsia"/>
          <w:lang w:val="en-US" w:eastAsia="zh-CN"/>
        </w:rPr>
        <w:t>乙方对甲方</w:t>
      </w:r>
      <w:r>
        <w:rPr>
          <w:rFonts w:hint="eastAsia"/>
        </w:rPr>
        <w:t>保密资料负有保密义务的期限，为双方谈判期间、合同履行期间以及上述期间全部届满之日起</w:t>
      </w:r>
      <w:r>
        <w:rPr>
          <w:rFonts w:hint="eastAsia"/>
          <w:u w:val="single"/>
        </w:rPr>
        <w:t xml:space="preserve"> </w:t>
      </w:r>
      <w:r>
        <w:rPr>
          <w:rFonts w:hint="eastAsia"/>
          <w:u w:val="single"/>
          <w:lang w:val="en-US" w:eastAsia="zh-CN"/>
        </w:rPr>
        <w:t>3</w:t>
      </w:r>
      <w:r>
        <w:rPr>
          <w:rFonts w:hint="eastAsia"/>
          <w:u w:val="single"/>
        </w:rPr>
        <w:t xml:space="preserve">  </w:t>
      </w:r>
      <w:r>
        <w:rPr>
          <w:rFonts w:hint="eastAsia"/>
        </w:rPr>
        <w:t>年。</w:t>
      </w:r>
    </w:p>
    <w:p>
      <w:pPr>
        <w:spacing w:line="360" w:lineRule="auto"/>
      </w:pPr>
      <w:r>
        <w:rPr>
          <w:rFonts w:hint="eastAsia"/>
        </w:rPr>
        <w:t> （二）乙方未经</w:t>
      </w:r>
      <w:r>
        <w:rPr>
          <w:rFonts w:hint="eastAsia"/>
          <w:lang w:val="en-US" w:eastAsia="zh-CN"/>
        </w:rPr>
        <w:t>甲方</w:t>
      </w:r>
      <w:r>
        <w:rPr>
          <w:rFonts w:hint="eastAsia"/>
        </w:rPr>
        <w:t>书面同意不得向第三方（包括新闻媒体或其从业人员）公开和披露任何保密资料或以其他方式使用保密资料。除非披露、公开或利用保密资料是双方从事或开展合作项目工作在通常情况下应承担的义务（包括双方今后依法律或合同应承担的义务）适当所需的。</w:t>
      </w:r>
    </w:p>
    <w:p>
      <w:pPr>
        <w:spacing w:line="360" w:lineRule="auto"/>
      </w:pPr>
      <w:r>
        <w:rPr>
          <w:rFonts w:hint="eastAsia"/>
        </w:rPr>
        <w:t> （三）</w:t>
      </w:r>
      <w:r>
        <w:rPr>
          <w:rFonts w:hint="eastAsia"/>
          <w:lang w:val="en-US" w:eastAsia="zh-CN"/>
        </w:rPr>
        <w:t>乙方</w:t>
      </w:r>
      <w:r>
        <w:rPr>
          <w:rFonts w:hint="eastAsia"/>
        </w:rPr>
        <w:t>须把对保密资料的接触范围严格限制在因本协议规定目的而必须接触保密资料的各自负责任的代表的范围内。</w:t>
      </w:r>
    </w:p>
    <w:p>
      <w:pPr>
        <w:spacing w:line="360" w:lineRule="auto"/>
      </w:pPr>
      <w:r>
        <w:rPr>
          <w:rFonts w:hint="eastAsia"/>
        </w:rPr>
        <w:t> （四）除经过</w:t>
      </w:r>
      <w:r>
        <w:rPr>
          <w:rFonts w:hint="eastAsia"/>
          <w:lang w:val="en-US" w:eastAsia="zh-CN"/>
        </w:rPr>
        <w:t>甲方</w:t>
      </w:r>
      <w:r>
        <w:rPr>
          <w:rFonts w:hint="eastAsia"/>
        </w:rPr>
        <w:t>书面同意而必要进行披露外，</w:t>
      </w:r>
      <w:r>
        <w:rPr>
          <w:rFonts w:hint="eastAsia"/>
          <w:lang w:val="en-US" w:eastAsia="zh-CN"/>
        </w:rPr>
        <w:t>乙</w:t>
      </w:r>
      <w:r>
        <w:rPr>
          <w:rFonts w:hint="eastAsia"/>
        </w:rPr>
        <w:t>方不得将含有对方或其代表披露的保密资料复印或复制或者有意无意地提供给他人。</w:t>
      </w:r>
    </w:p>
    <w:p>
      <w:pPr>
        <w:spacing w:line="360" w:lineRule="auto"/>
      </w:pPr>
      <w:r>
        <w:rPr>
          <w:rFonts w:hint="eastAsia"/>
        </w:rPr>
        <w:t> </w:t>
      </w:r>
      <w:r>
        <w:rPr>
          <w:rFonts w:hint="eastAsia"/>
          <w:b/>
          <w:bCs/>
          <w:sz w:val="24"/>
        </w:rPr>
        <w:t>第</w:t>
      </w:r>
      <w:r>
        <w:rPr>
          <w:rFonts w:hint="eastAsia"/>
          <w:b/>
          <w:bCs/>
          <w:sz w:val="24"/>
          <w:lang w:val="en-US" w:eastAsia="zh-CN"/>
        </w:rPr>
        <w:t>三</w:t>
      </w:r>
      <w:r>
        <w:rPr>
          <w:rFonts w:hint="eastAsia"/>
          <w:b/>
          <w:bCs/>
          <w:sz w:val="24"/>
        </w:rPr>
        <w:t>条：违约责任</w:t>
      </w:r>
    </w:p>
    <w:p>
      <w:pPr>
        <w:spacing w:line="360" w:lineRule="auto"/>
      </w:pPr>
      <w:r>
        <w:rPr>
          <w:rFonts w:hint="eastAsia"/>
        </w:rPr>
        <w:t> </w:t>
      </w:r>
      <w:r>
        <w:rPr>
          <w:rFonts w:hint="eastAsia"/>
          <w:lang w:val="en-US" w:eastAsia="zh-CN"/>
        </w:rPr>
        <w:t>乙</w:t>
      </w:r>
      <w:r>
        <w:rPr>
          <w:rFonts w:hint="eastAsia"/>
        </w:rPr>
        <w:t>方如违反本协议下的保密义务，应向对方支付不少于</w:t>
      </w:r>
      <w:r>
        <w:rPr>
          <w:rFonts w:hint="eastAsia"/>
          <w:lang w:val="en-US" w:eastAsia="zh-CN"/>
        </w:rPr>
        <w:t>伍万</w:t>
      </w:r>
      <w:r>
        <w:rPr>
          <w:rFonts w:hint="eastAsia"/>
        </w:rPr>
        <w:t>元人民币的违约金；如果本条约定的上述违约金不足以弥补因违反保密义务而给受害方造成的损失，</w:t>
      </w:r>
      <w:r>
        <w:rPr>
          <w:rFonts w:hint="eastAsia"/>
          <w:lang w:val="en-US" w:eastAsia="zh-CN"/>
        </w:rPr>
        <w:t>甲方</w:t>
      </w:r>
      <w:r>
        <w:rPr>
          <w:rFonts w:hint="eastAsia"/>
        </w:rPr>
        <w:t>有权进一步向对方主张损失赔偿。在双方合同或合作期内，无论上述违约金给付与否，</w:t>
      </w:r>
      <w:r>
        <w:rPr>
          <w:rFonts w:hint="eastAsia"/>
          <w:lang w:val="en-US" w:eastAsia="zh-CN"/>
        </w:rPr>
        <w:t>甲方</w:t>
      </w:r>
      <w:r>
        <w:rPr>
          <w:rFonts w:hint="eastAsia"/>
        </w:rPr>
        <w:t>均有权立即终止谈判或解除与违约方的合同、合作关系，因终止谈判或解除合同、合作所造成的</w:t>
      </w:r>
    </w:p>
    <w:p>
      <w:pPr>
        <w:spacing w:line="360" w:lineRule="auto"/>
      </w:pPr>
      <w:r>
        <w:rPr>
          <w:rFonts w:hint="eastAsia"/>
        </w:rPr>
        <w:t>缔约过失赔偿责任、合同赔偿损失由违约方另行承担。</w:t>
      </w:r>
    </w:p>
    <w:p>
      <w:pPr>
        <w:spacing w:line="360" w:lineRule="auto"/>
      </w:pPr>
      <w:r>
        <w:rPr>
          <w:rFonts w:hint="eastAsia"/>
        </w:rPr>
        <w:t xml:space="preserve">   </w:t>
      </w:r>
      <w:r>
        <w:rPr>
          <w:rFonts w:hint="eastAsia"/>
          <w:b/>
          <w:bCs/>
        </w:rPr>
        <w:t>损失赔偿的范围包括</w:t>
      </w:r>
      <w:r>
        <w:rPr>
          <w:rFonts w:hint="eastAsia"/>
        </w:rPr>
        <w:t>：</w:t>
      </w:r>
    </w:p>
    <w:p>
      <w:pPr>
        <w:spacing w:line="360" w:lineRule="auto"/>
      </w:pPr>
      <w:r>
        <w:rPr>
          <w:rFonts w:hint="eastAsia"/>
        </w:rPr>
        <w:t> 1、</w:t>
      </w:r>
      <w:r>
        <w:rPr>
          <w:rFonts w:hint="eastAsia"/>
          <w:lang w:val="en-US" w:eastAsia="zh-CN"/>
        </w:rPr>
        <w:t>甲</w:t>
      </w:r>
      <w:r>
        <w:rPr>
          <w:rFonts w:hint="eastAsia"/>
        </w:rPr>
        <w:t>方为处理此事支付的费用，包括但不限于律师代理费、诉讼费、差旅费、材料费、调查费、评估费、鉴定费等。</w:t>
      </w:r>
    </w:p>
    <w:p>
      <w:pPr>
        <w:spacing w:line="360" w:lineRule="auto"/>
      </w:pPr>
      <w:r>
        <w:rPr>
          <w:rFonts w:hint="eastAsia"/>
        </w:rPr>
        <w:t> 2、</w:t>
      </w:r>
      <w:r>
        <w:rPr>
          <w:rFonts w:hint="eastAsia"/>
          <w:lang w:val="en-US" w:eastAsia="zh-CN"/>
        </w:rPr>
        <w:t>甲方</w:t>
      </w:r>
      <w:r>
        <w:rPr>
          <w:rFonts w:hint="eastAsia"/>
        </w:rPr>
        <w:t>因此而遭受商业利益的损失，包括但不限于合理利润的损失、技术转让费用的损失等。</w:t>
      </w:r>
      <w:r>
        <w:rPr>
          <w:rFonts w:hint="eastAsia"/>
          <w:lang w:val="en-US" w:eastAsia="zh-CN"/>
        </w:rPr>
        <w:t>乙方</w:t>
      </w:r>
      <w:r>
        <w:rPr>
          <w:rFonts w:hint="eastAsia"/>
        </w:rPr>
        <w:t>对本协议任何一项的违约，都会给</w:t>
      </w:r>
      <w:r>
        <w:rPr>
          <w:rFonts w:hint="eastAsia"/>
          <w:lang w:val="en-US" w:eastAsia="zh-CN"/>
        </w:rPr>
        <w:t>甲方</w:t>
      </w:r>
      <w:r>
        <w:rPr>
          <w:rFonts w:hint="eastAsia"/>
        </w:rPr>
        <w:t>带来不能弥补的损害，并且这种损害具有持续性，难以或不可能完全以金钱计算出损害程度。因此除按法律规定和本协议约定执行任何有关损害赔偿责任外，</w:t>
      </w:r>
      <w:r>
        <w:rPr>
          <w:rFonts w:hint="eastAsia"/>
          <w:lang w:val="en-US" w:eastAsia="zh-CN"/>
        </w:rPr>
        <w:t>甲方</w:t>
      </w:r>
      <w:r>
        <w:rPr>
          <w:rFonts w:hint="eastAsia"/>
        </w:rPr>
        <w:t>可以采取合理的方式来减轻损失，这些方式包括一些指定的措施、申请限制令和禁令。</w:t>
      </w:r>
    </w:p>
    <w:p>
      <w:pPr>
        <w:spacing w:line="360" w:lineRule="auto"/>
        <w:rPr>
          <w:b/>
          <w:bCs/>
          <w:sz w:val="24"/>
        </w:rPr>
      </w:pPr>
      <w:r>
        <w:rPr>
          <w:rFonts w:hint="eastAsia"/>
        </w:rPr>
        <w:t> </w:t>
      </w:r>
      <w:r>
        <w:rPr>
          <w:rFonts w:hint="eastAsia"/>
          <w:b/>
          <w:bCs/>
          <w:sz w:val="24"/>
        </w:rPr>
        <w:t>第</w:t>
      </w:r>
      <w:r>
        <w:rPr>
          <w:rFonts w:hint="eastAsia"/>
          <w:b/>
          <w:bCs/>
          <w:sz w:val="24"/>
          <w:lang w:val="en-US" w:eastAsia="zh-CN"/>
        </w:rPr>
        <w:t>四</w:t>
      </w:r>
      <w:r>
        <w:rPr>
          <w:rFonts w:hint="eastAsia"/>
          <w:b/>
          <w:bCs/>
          <w:sz w:val="24"/>
        </w:rPr>
        <w:t>条：争议解决和适用法律</w:t>
      </w:r>
    </w:p>
    <w:p>
      <w:pPr>
        <w:spacing w:line="360" w:lineRule="auto"/>
      </w:pPr>
      <w:r>
        <w:rPr>
          <w:rFonts w:hint="eastAsia"/>
        </w:rPr>
        <w:t> </w:t>
      </w:r>
    </w:p>
    <w:p>
      <w:pPr>
        <w:spacing w:line="360" w:lineRule="auto"/>
        <w:rPr>
          <w:rFonts w:hint="eastAsia"/>
        </w:rPr>
      </w:pPr>
      <w:r>
        <w:rPr>
          <w:rFonts w:hint="eastAsia"/>
        </w:rPr>
        <w:t>本协议受中华人民共和国法律管辖并按中华人民共和国法律解释。对因本协议或本协议各方的权利和义务而发生的或与之有关的任何事项和争议、诉讼或程序，本协议双方不可撤销地接受中华人民共和国法院的管辖。</w:t>
      </w:r>
    </w:p>
    <w:p>
      <w:pPr>
        <w:spacing w:line="360" w:lineRule="auto"/>
        <w:rPr>
          <w:rFonts w:hint="default" w:eastAsiaTheme="minorEastAsia"/>
          <w:b/>
          <w:bCs/>
          <w:lang w:val="en-US" w:eastAsia="zh-CN"/>
        </w:rPr>
      </w:pPr>
      <w:r>
        <w:rPr>
          <w:rFonts w:hint="eastAsia"/>
          <w:b/>
          <w:bCs/>
          <w:lang w:val="en-US" w:eastAsia="zh-CN"/>
        </w:rPr>
        <w:t>第五条：甲方通过邮件方式把二款软件发到乙方邮箱：shunjiang829@163.com</w:t>
      </w:r>
      <w:bookmarkStart w:id="0" w:name="_GoBack"/>
      <w:bookmarkEnd w:id="0"/>
    </w:p>
    <w:p>
      <w:pPr>
        <w:spacing w:line="360" w:lineRule="auto"/>
        <w:rPr>
          <w:b/>
          <w:bCs/>
          <w:sz w:val="24"/>
        </w:rPr>
      </w:pPr>
      <w:r>
        <w:rPr>
          <w:rFonts w:hint="eastAsia"/>
        </w:rPr>
        <w:t> </w:t>
      </w:r>
      <w:r>
        <w:rPr>
          <w:rFonts w:hint="eastAsia"/>
          <w:b/>
          <w:bCs/>
          <w:sz w:val="24"/>
        </w:rPr>
        <w:t>第</w:t>
      </w:r>
      <w:r>
        <w:rPr>
          <w:rFonts w:hint="eastAsia"/>
          <w:b/>
          <w:bCs/>
          <w:sz w:val="24"/>
          <w:lang w:val="en-US" w:eastAsia="zh-CN"/>
        </w:rPr>
        <w:t>六</w:t>
      </w:r>
      <w:r>
        <w:rPr>
          <w:rFonts w:hint="eastAsia"/>
          <w:b/>
          <w:bCs/>
          <w:sz w:val="24"/>
        </w:rPr>
        <w:t>条：其他</w:t>
      </w:r>
    </w:p>
    <w:p>
      <w:pPr>
        <w:spacing w:line="360" w:lineRule="auto"/>
      </w:pPr>
      <w:r>
        <w:rPr>
          <w:rFonts w:hint="eastAsia"/>
        </w:rPr>
        <w:t> （一）本协议自甲乙双方签字盖章之日起生效。</w:t>
      </w:r>
    </w:p>
    <w:p>
      <w:pPr>
        <w:spacing w:line="360" w:lineRule="auto"/>
      </w:pPr>
      <w:r>
        <w:rPr>
          <w:rFonts w:hint="eastAsia"/>
        </w:rPr>
        <w:t> （二）本协议一式四份，双方各执两份，具有同等法律效力。</w:t>
      </w:r>
    </w:p>
    <w:p>
      <w:r>
        <w:rPr>
          <w:rFonts w:hint="eastAsia"/>
        </w:rPr>
        <w:t> </w:t>
      </w:r>
    </w:p>
    <w:p>
      <w:r>
        <w:rPr>
          <w:rFonts w:hint="eastAsia"/>
        </w:rPr>
        <w:t> </w:t>
      </w:r>
    </w:p>
    <w:p>
      <w:r>
        <w:rPr>
          <w:rFonts w:hint="eastAsia"/>
        </w:rPr>
        <w:t> </w:t>
      </w:r>
    </w:p>
    <w:p>
      <w:r>
        <w:rPr>
          <w:rFonts w:hint="eastAsia"/>
        </w:rPr>
        <w:t xml:space="preserve">甲方（盖章）：                             乙方（盖章）  ：辽宁顺江商务有限公司                         </w:t>
      </w:r>
    </w:p>
    <w:p/>
    <w:p>
      <w:r>
        <w:rPr>
          <w:rFonts w:hint="eastAsia"/>
        </w:rPr>
        <w:t>法定代表人（签字）  ：</w:t>
      </w:r>
      <w:r>
        <w:rPr>
          <w:rFonts w:hint="eastAsia"/>
          <w:lang w:val="en-US" w:eastAsia="zh-CN"/>
        </w:rPr>
        <w:t>江晟</w:t>
      </w:r>
      <w:r>
        <w:rPr>
          <w:rFonts w:hint="eastAsia"/>
        </w:rPr>
        <w:t xml:space="preserve">                    法定代表人（签字） ：                          </w:t>
      </w:r>
    </w:p>
    <w:p/>
    <w:p>
      <w:pPr>
        <w:rPr>
          <w:rFonts w:hint="default" w:eastAsiaTheme="minorEastAsia"/>
          <w:lang w:val="en-US" w:eastAsia="zh-CN"/>
        </w:rPr>
      </w:pPr>
      <w:r>
        <w:rPr>
          <w:rFonts w:hint="eastAsia"/>
        </w:rPr>
        <w:t> 日期：</w:t>
      </w:r>
      <w:r>
        <w:rPr>
          <w:rFonts w:hint="eastAsia"/>
          <w:lang w:val="en-US" w:eastAsia="zh-CN"/>
        </w:rPr>
        <w:t>2023.07.19</w:t>
      </w:r>
      <w:r>
        <w:rPr>
          <w:rFonts w:hint="eastAsia"/>
        </w:rPr>
        <w:t>                                                日期：   </w:t>
      </w:r>
      <w:r>
        <w:rPr>
          <w:rFonts w:hint="eastAsia"/>
          <w:lang w:val="en-US" w:eastAsia="zh-CN"/>
        </w:rPr>
        <w:t>2023.07.19</w:t>
      </w:r>
    </w:p>
    <w:p>
      <w:r>
        <w:rPr>
          <w:rFonts w:hint="eastAsia"/>
        </w:rPr>
        <w:t>     </w:t>
      </w:r>
    </w:p>
    <w:p/>
    <w:p/>
    <w:sectPr>
      <w:pgSz w:w="11906" w:h="16838"/>
      <w:pgMar w:top="600" w:right="1066" w:bottom="698"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1ZTgyNDE2YzAzMzIyZTI4YWE4MzE3YzRlYmI3NzIifQ=="/>
  </w:docVars>
  <w:rsids>
    <w:rsidRoot w:val="35CD103E"/>
    <w:rsid w:val="14EF0AAD"/>
    <w:rsid w:val="35CD1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2187</Words>
  <Characters>2195</Characters>
  <Lines>0</Lines>
  <Paragraphs>0</Paragraphs>
  <TotalTime>26</TotalTime>
  <ScaleCrop>false</ScaleCrop>
  <LinksUpToDate>false</LinksUpToDate>
  <CharactersWithSpaces>2415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2023-07-19T06:50:00Z</dcterms:created>
  <dc:creator>唐左:TO</dc:creator>
  <cp:lastModifiedBy>唐左:TO</cp:lastModifiedBy>
  <dcterms:modified xsi:type="dcterms:W3CDTF">2023-07-19T07:20:26Z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D32CDBFB6BA847F797708A7C5A7964D2</vt:lpwstr>
  </property>
</Properties>
</file>