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528" w:rsidRPr="00DA3528" w:rsidRDefault="00DA3528" w:rsidP="00DA3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DA3528" w:rsidRPr="00DA3528" w:rsidRDefault="00DA3528" w:rsidP="00DA35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Data Flow Diagram &amp; User Stories</w:t>
      </w:r>
    </w:p>
    <w:p w:rsidR="00DA3528" w:rsidRPr="00DA3528" w:rsidRDefault="00DA3528" w:rsidP="00DA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3"/>
        <w:gridCol w:w="8163"/>
      </w:tblGrid>
      <w:tr w:rsidR="00DA3528" w:rsidRPr="00DA3528" w:rsidTr="00DA352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19</w:t>
            </w:r>
            <w:r w:rsidRPr="00DA3528">
              <w:rPr>
                <w:rFonts w:ascii="Arial" w:eastAsia="Times New Roman" w:hAnsi="Arial" w:cs="Arial"/>
                <w:color w:val="000000"/>
              </w:rPr>
              <w:t xml:space="preserve"> May 2023</w:t>
            </w:r>
          </w:p>
        </w:tc>
      </w:tr>
      <w:tr w:rsidR="00DA3528" w:rsidRPr="00DA3528" w:rsidTr="00DA352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NM2023TMID19358</w:t>
            </w:r>
          </w:p>
        </w:tc>
      </w:tr>
      <w:tr w:rsidR="00DA3528" w:rsidRPr="00DA3528" w:rsidTr="00DA352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Default="00DA3528" w:rsidP="007C3B6E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Arial" w:hAnsi="Arial" w:cs="Arial"/>
                <w:color w:val="35475C"/>
                <w:sz w:val="38"/>
                <w:szCs w:val="38"/>
              </w:rPr>
            </w:pPr>
            <w:r>
              <w:rPr>
                <w:rFonts w:ascii="Arial" w:hAnsi="Arial" w:cs="Arial"/>
                <w:color w:val="000000"/>
              </w:rPr>
              <w:t>Project -</w:t>
            </w:r>
            <w:r w:rsidR="007C3B6E">
              <w:rPr>
                <w:rFonts w:ascii="Arial" w:hAnsi="Arial" w:cs="Arial"/>
                <w:color w:val="35475C"/>
                <w:sz w:val="38"/>
                <w:szCs w:val="38"/>
              </w:rPr>
              <w:t xml:space="preserve"> Gas Pipeline Monitoring System </w:t>
            </w:r>
            <w:proofErr w:type="gramStart"/>
            <w:r w:rsidR="007C3B6E">
              <w:rPr>
                <w:rFonts w:ascii="Arial" w:hAnsi="Arial" w:cs="Arial"/>
                <w:color w:val="35475C"/>
                <w:sz w:val="38"/>
                <w:szCs w:val="38"/>
              </w:rPr>
              <w:t>For</w:t>
            </w:r>
            <w:proofErr w:type="gramEnd"/>
            <w:r w:rsidR="007C3B6E">
              <w:rPr>
                <w:rFonts w:ascii="Arial" w:hAnsi="Arial" w:cs="Arial"/>
                <w:color w:val="35475C"/>
                <w:sz w:val="38"/>
                <w:szCs w:val="38"/>
              </w:rPr>
              <w:t xml:space="preserve"> Hospitals</w:t>
            </w:r>
          </w:p>
          <w:p w:rsidR="00DA3528" w:rsidRPr="00DA3528" w:rsidRDefault="00DA3528" w:rsidP="00DA35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3528" w:rsidRPr="00DA3528" w:rsidRDefault="00DA3528" w:rsidP="00DA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528" w:rsidRPr="00DA3528" w:rsidRDefault="00DA3528" w:rsidP="00DA35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b/>
          <w:bCs/>
          <w:color w:val="000000"/>
        </w:rPr>
        <w:t>Data Flow Diagrams:</w:t>
      </w:r>
    </w:p>
    <w:p w:rsidR="00DA3528" w:rsidRPr="00DA3528" w:rsidRDefault="00DA3528" w:rsidP="00DA35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color w:val="000000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DA3528">
        <w:rPr>
          <w:rFonts w:ascii="Arial" w:eastAsia="Times New Roman" w:hAnsi="Arial" w:cs="Arial"/>
          <w:color w:val="000000"/>
        </w:rPr>
        <w:t>enters</w:t>
      </w:r>
      <w:proofErr w:type="spellEnd"/>
      <w:r w:rsidRPr="00DA3528">
        <w:rPr>
          <w:rFonts w:ascii="Arial" w:eastAsia="Times New Roman" w:hAnsi="Arial" w:cs="Arial"/>
          <w:color w:val="000000"/>
        </w:rPr>
        <w:t xml:space="preserve"> and leaves the system, what changes the information, and where data is stored.</w:t>
      </w:r>
    </w:p>
    <w:p w:rsidR="00DA3528" w:rsidRPr="00DA3528" w:rsidRDefault="00DA3528" w:rsidP="00DA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528" w:rsidRPr="00DA3528" w:rsidRDefault="00DA3528" w:rsidP="00DA35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b/>
          <w:bCs/>
          <w:color w:val="000000"/>
        </w:rPr>
        <w:t xml:space="preserve">Example: </w:t>
      </w:r>
      <w:hyperlink r:id="rId5" w:history="1">
        <w:r w:rsidRPr="00DA3528">
          <w:rPr>
            <w:rFonts w:ascii="Arial" w:eastAsia="Times New Roman" w:hAnsi="Arial" w:cs="Arial"/>
            <w:b/>
            <w:bCs/>
            <w:color w:val="0563C1"/>
            <w:u w:val="single"/>
          </w:rPr>
          <w:t>(Simplified)</w:t>
        </w:r>
      </w:hyperlink>
    </w:p>
    <w:p w:rsidR="00DA3528" w:rsidRPr="00DA3528" w:rsidRDefault="00DA3528" w:rsidP="00DA35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528" w:rsidRPr="00DA3528" w:rsidRDefault="00DA3528" w:rsidP="00DA3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A3528" w:rsidRPr="00DA3528" w:rsidRDefault="00DA3528" w:rsidP="00DA35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b/>
          <w:bCs/>
          <w:color w:val="000000"/>
        </w:rPr>
        <w:t>User Stories</w:t>
      </w:r>
    </w:p>
    <w:p w:rsidR="00DA3528" w:rsidRPr="00DA3528" w:rsidRDefault="00DA3528" w:rsidP="00DA352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3528">
        <w:rPr>
          <w:rFonts w:ascii="Arial" w:eastAsia="Times New Roman" w:hAnsi="Arial" w:cs="Arial"/>
          <w:color w:val="000000"/>
        </w:rPr>
        <w:t>Use the below template to list all the user stories for the product.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1"/>
        <w:gridCol w:w="1446"/>
        <w:gridCol w:w="974"/>
        <w:gridCol w:w="2204"/>
        <w:gridCol w:w="1514"/>
        <w:gridCol w:w="1236"/>
        <w:gridCol w:w="1251"/>
      </w:tblGrid>
      <w:tr w:rsidR="007C3B6E" w:rsidRPr="00DA3528" w:rsidTr="00DA3528">
        <w:trPr>
          <w:trHeight w:val="2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Acceptance criteria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Team Member</w:t>
            </w:r>
          </w:p>
        </w:tc>
      </w:tr>
      <w:tr w:rsidR="007C3B6E" w:rsidRPr="00DA3528" w:rsidTr="00DA3528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gas pipeline monitoring systems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for hospitals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5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DA3528" w:rsidP="00DA3528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</w:pPr>
            <w:r w:rsidRPr="00DA3528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The </w:t>
            </w:r>
            <w:r w:rsidRPr="00DA3528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system</w:t>
            </w:r>
            <w:r w:rsidRPr="00DA3528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consists of an LPG </w:t>
            </w:r>
            <w:r w:rsidRPr="00DA3528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gas</w:t>
            </w:r>
            <w:r w:rsidRPr="00DA3528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 xml:space="preserve"> leakage detector which sends a warning signal to </w:t>
            </w:r>
            <w:proofErr w:type="spellStart"/>
            <w:r w:rsidRPr="00DA3528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Arduino</w:t>
            </w:r>
            <w:proofErr w:type="spellEnd"/>
            <w:r w:rsidRPr="00DA3528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 xml:space="preserve"> Uno Microcontroller. The </w:t>
            </w:r>
            <w:r w:rsidRPr="00DA3528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system</w:t>
            </w:r>
            <w:r w:rsidRPr="00DA3528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uses the GSM network ...</w:t>
            </w:r>
          </w:p>
          <w:p w:rsidR="00DA3528" w:rsidRPr="00DA3528" w:rsidRDefault="00DA3528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223C" w:rsidRPr="003D223C" w:rsidRDefault="00DA3528" w:rsidP="003D223C">
            <w:pPr>
              <w:shd w:val="clear" w:color="auto" w:fill="FFFFFF"/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="003D223C">
              <w:rPr>
                <w:rFonts w:ascii="Arial" w:hAnsi="Arial" w:cs="Arial"/>
                <w:color w:val="4D5156"/>
                <w:sz w:val="21"/>
                <w:szCs w:val="21"/>
                <w:lang/>
              </w:rPr>
              <w:t xml:space="preserve"> </w:t>
            </w:r>
            <w:r w:rsidR="003D223C" w:rsidRPr="003D223C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</w:t>
            </w:r>
            <w:r w:rsidR="003D223C" w:rsidRPr="003D223C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ensured</w:t>
            </w:r>
            <w:proofErr w:type="gramEnd"/>
            <w:r w:rsidR="003D223C" w:rsidRPr="003D223C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 xml:space="preserve"> only when there is a proper upkeep and maintenance of the system</w:t>
            </w:r>
            <w:r w:rsidR="003D223C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 xml:space="preserve">. </w:t>
            </w:r>
          </w:p>
          <w:p w:rsidR="003D223C" w:rsidRPr="003D223C" w:rsidRDefault="003D223C" w:rsidP="003D223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A0DAB"/>
                <w:sz w:val="24"/>
                <w:szCs w:val="24"/>
              </w:rPr>
            </w:pPr>
            <w:r w:rsidRPr="003D223C">
              <w:rPr>
                <w:rFonts w:ascii="Arial" w:eastAsia="Times New Roman" w:hAnsi="Arial" w:cs="Arial"/>
                <w:sz w:val="24"/>
                <w:szCs w:val="24"/>
                <w:lang/>
              </w:rPr>
              <w:fldChar w:fldCharType="begin"/>
            </w:r>
            <w:r w:rsidRPr="003D223C">
              <w:rPr>
                <w:rFonts w:ascii="Arial" w:eastAsia="Times New Roman" w:hAnsi="Arial" w:cs="Arial"/>
                <w:sz w:val="24"/>
                <w:szCs w:val="24"/>
                <w:lang/>
              </w:rPr>
              <w:instrText xml:space="preserve"> HYPERLINK "https://appsys.net/en/case-studies/medical-gas-monitoring" </w:instrText>
            </w:r>
            <w:r w:rsidRPr="003D223C">
              <w:rPr>
                <w:rFonts w:ascii="Arial" w:eastAsia="Times New Roman" w:hAnsi="Arial" w:cs="Arial"/>
                <w:sz w:val="24"/>
                <w:szCs w:val="24"/>
                <w:lang/>
              </w:rPr>
              <w:fldChar w:fldCharType="separate"/>
            </w:r>
            <w:r w:rsidRPr="003D223C">
              <w:rPr>
                <w:rFonts w:ascii="Arial" w:eastAsia="Times New Roman" w:hAnsi="Arial" w:cs="Arial"/>
                <w:color w:val="1A0DAB"/>
                <w:sz w:val="24"/>
                <w:szCs w:val="24"/>
                <w:lang/>
              </w:rPr>
              <w:br/>
            </w:r>
          </w:p>
          <w:p w:rsidR="003D223C" w:rsidRPr="003D223C" w:rsidRDefault="003D223C" w:rsidP="003D223C">
            <w:pPr>
              <w:shd w:val="clear" w:color="auto" w:fill="FFFFFF"/>
              <w:spacing w:before="270" w:after="45" w:line="240" w:lineRule="auto"/>
              <w:outlineLvl w:val="2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3D223C" w:rsidRPr="003D223C" w:rsidRDefault="003D223C" w:rsidP="003D223C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1A0DAB"/>
                <w:sz w:val="18"/>
                <w:szCs w:val="18"/>
                <w:lang/>
              </w:rPr>
            </w:pPr>
            <w:r w:rsidRPr="003D223C">
              <w:rPr>
                <w:rFonts w:ascii="Arial" w:eastAsia="Times New Roman" w:hAnsi="Arial" w:cs="Arial"/>
                <w:color w:val="1A0DAB"/>
                <w:sz w:val="18"/>
                <w:szCs w:val="18"/>
                <w:bdr w:val="single" w:sz="6" w:space="0" w:color="ECEDEF" w:frame="1"/>
                <w:shd w:val="clear" w:color="auto" w:fill="F1F3F4"/>
                <w:lang/>
              </w:rPr>
              <w:br/>
            </w:r>
          </w:p>
          <w:p w:rsidR="00DA3528" w:rsidRPr="00DA3528" w:rsidRDefault="003D223C" w:rsidP="003D22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23C">
              <w:rPr>
                <w:rFonts w:ascii="Arial" w:eastAsia="Times New Roman" w:hAnsi="Arial" w:cs="Arial"/>
                <w:sz w:val="24"/>
                <w:szCs w:val="24"/>
                <w:lang/>
              </w:rPr>
              <w:fldChar w:fldCharType="end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B346D0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The Area Control Unit monitors and controls medical gas and vacuum pressures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Default="00C55829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Senisha.s</w:t>
            </w:r>
            <w:proofErr w:type="spellEnd"/>
          </w:p>
          <w:p w:rsidR="007C3B6E" w:rsidRDefault="00C55829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Aruljothi.s</w:t>
            </w:r>
            <w:proofErr w:type="spellEnd"/>
          </w:p>
          <w:p w:rsidR="00DA3528" w:rsidRDefault="007C3B6E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Kabi.s</w:t>
            </w:r>
            <w:proofErr w:type="spellEnd"/>
          </w:p>
          <w:p w:rsidR="00DA3528" w:rsidRPr="00DA3528" w:rsidRDefault="007C3B6E" w:rsidP="00DA3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Divya.g</w:t>
            </w:r>
            <w:proofErr w:type="spellEnd"/>
          </w:p>
        </w:tc>
      </w:tr>
    </w:tbl>
    <w:p w:rsidR="00DD6F99" w:rsidRDefault="00DD6F99"/>
    <w:p w:rsidR="007C3B6E" w:rsidRPr="007C3B6E" w:rsidRDefault="007C3B6E" w:rsidP="007C3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lastRenderedPageBreak/>
        <w:t>Project Design Phase-II</w:t>
      </w:r>
    </w:p>
    <w:p w:rsidR="007C3B6E" w:rsidRPr="007C3B6E" w:rsidRDefault="007C3B6E" w:rsidP="007C3B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  <w:t>Solution Requirements (Functional &amp; Non-functional)</w:t>
      </w:r>
    </w:p>
    <w:p w:rsidR="007C3B6E" w:rsidRPr="007C3B6E" w:rsidRDefault="007C3B6E" w:rsidP="007C3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3"/>
        <w:gridCol w:w="8193"/>
      </w:tblGrid>
      <w:tr w:rsidR="007C3B6E" w:rsidRPr="007C3B6E" w:rsidTr="007C3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7C3B6E">
              <w:rPr>
                <w:rFonts w:ascii="Calibri" w:eastAsia="Times New Roman" w:hAnsi="Calibri" w:cs="Times New Roman"/>
                <w:color w:val="000000"/>
              </w:rPr>
              <w:t>May 2023</w:t>
            </w:r>
          </w:p>
        </w:tc>
      </w:tr>
      <w:tr w:rsidR="007C3B6E" w:rsidRPr="007C3B6E" w:rsidTr="007C3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A3528" w:rsidRPr="00DA3528" w:rsidRDefault="007C3B6E" w:rsidP="009A53A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NM2023TMID19358</w:t>
            </w:r>
          </w:p>
        </w:tc>
      </w:tr>
      <w:tr w:rsidR="007C3B6E" w:rsidRPr="007C3B6E" w:rsidTr="007C3B6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B36FAB" w:rsidRDefault="007C3B6E" w:rsidP="007C3B6E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NM2023TMID19358" w:hAnsi="NM2023TMID19358" w:cs="Arial"/>
                <w:color w:val="35475C"/>
                <w:sz w:val="38"/>
                <w:szCs w:val="38"/>
              </w:rPr>
            </w:pPr>
            <w:r w:rsidRPr="007C3B6E">
              <w:rPr>
                <w:rFonts w:ascii="Calibri" w:hAnsi="Calibri"/>
                <w:color w:val="000000"/>
                <w:szCs w:val="22"/>
              </w:rPr>
              <w:t xml:space="preserve">Project - </w:t>
            </w:r>
            <w:r w:rsidRPr="00B36FAB">
              <w:rPr>
                <w:rFonts w:ascii="NM2023TMID19358" w:hAnsi="NM2023TMID19358" w:cs="Arial"/>
                <w:color w:val="35475C"/>
                <w:sz w:val="38"/>
                <w:szCs w:val="38"/>
              </w:rPr>
              <w:t xml:space="preserve">Gas Pipeline Monitoring System </w:t>
            </w:r>
            <w:proofErr w:type="gramStart"/>
            <w:r w:rsidRPr="00B36FAB">
              <w:rPr>
                <w:rFonts w:ascii="NM2023TMID19358" w:hAnsi="NM2023TMID19358" w:cs="Arial"/>
                <w:color w:val="35475C"/>
                <w:sz w:val="38"/>
                <w:szCs w:val="38"/>
              </w:rPr>
              <w:t>For</w:t>
            </w:r>
            <w:proofErr w:type="gramEnd"/>
            <w:r w:rsidRPr="00B36FAB">
              <w:rPr>
                <w:rFonts w:ascii="NM2023TMID19358" w:hAnsi="NM2023TMID19358" w:cs="Arial"/>
                <w:color w:val="35475C"/>
                <w:sz w:val="38"/>
                <w:szCs w:val="38"/>
              </w:rPr>
              <w:t xml:space="preserve"> Hospitals</w:t>
            </w:r>
          </w:p>
          <w:p w:rsidR="007C3B6E" w:rsidRPr="007C3B6E" w:rsidRDefault="007C3B6E" w:rsidP="007C3B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3B6E" w:rsidRPr="007C3B6E" w:rsidRDefault="007C3B6E" w:rsidP="007C3B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B6E" w:rsidRPr="007C3B6E" w:rsidRDefault="007C3B6E" w:rsidP="007C3B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Calibri" w:eastAsia="Times New Roman" w:hAnsi="Calibri" w:cs="Times New Roman"/>
          <w:b/>
          <w:bCs/>
          <w:color w:val="000000"/>
        </w:rPr>
        <w:t>Functional Requirements:</w:t>
      </w:r>
    </w:p>
    <w:p w:rsidR="007C3B6E" w:rsidRPr="007C3B6E" w:rsidRDefault="007C3B6E" w:rsidP="007C3B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Calibri" w:eastAsia="Times New Roman" w:hAnsi="Calibri" w:cs="Times New Roman"/>
          <w:color w:val="000000"/>
        </w:rPr>
        <w:t>Following are the 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944"/>
        <w:gridCol w:w="7001"/>
      </w:tblGrid>
      <w:tr w:rsidR="007C3B6E" w:rsidRPr="007C3B6E" w:rsidTr="007C3B6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Sub Requirement (Story / Sub-Task)</w:t>
            </w: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2315A"/>
                <w:sz w:val="30"/>
                <w:szCs w:val="30"/>
              </w:rPr>
              <w:t>GPRS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2113B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Each BSC requires the installation of one or more Packet Control Units (PCUs) and a software upgrade. </w:t>
            </w: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2315A"/>
                <w:sz w:val="30"/>
                <w:szCs w:val="30"/>
              </w:rPr>
              <w:t>SCADA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2113B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Supervisory Control and Data Acquisition Advantages of Implementing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SCADA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systems for Electrical Distribution Components of Typical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SCADA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System.</w:t>
            </w:r>
          </w:p>
        </w:tc>
      </w:tr>
      <w:tr w:rsidR="007C3B6E" w:rsidRPr="007C3B6E" w:rsidTr="007C3B6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3B6E" w:rsidRPr="007C3B6E" w:rsidRDefault="007C3B6E" w:rsidP="007C3B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3B6E" w:rsidRPr="007C3B6E" w:rsidRDefault="007C3B6E" w:rsidP="007C3B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Calibri" w:eastAsia="Times New Roman" w:hAnsi="Calibri" w:cs="Times New Roman"/>
          <w:b/>
          <w:bCs/>
          <w:color w:val="000000"/>
        </w:rPr>
        <w:t>Non-functional Requirements:</w:t>
      </w:r>
    </w:p>
    <w:p w:rsidR="007C3B6E" w:rsidRPr="007C3B6E" w:rsidRDefault="007C3B6E" w:rsidP="007C3B6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B6E">
        <w:rPr>
          <w:rFonts w:ascii="Calibri" w:eastAsia="Times New Roman" w:hAnsi="Calibri" w:cs="Times New Roman"/>
          <w:color w:val="000000"/>
        </w:rPr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"/>
        <w:gridCol w:w="1723"/>
        <w:gridCol w:w="7172"/>
      </w:tblGrid>
      <w:tr w:rsidR="007C3B6E" w:rsidRPr="007C3B6E" w:rsidTr="007C3B6E">
        <w:trPr>
          <w:trHeight w:val="3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2113B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These methods can be used to determine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abnormalities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in the pipeline surrounding and also detect the occurrence of leakages.</w:t>
            </w: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3BE" w:rsidRPr="002113BE" w:rsidRDefault="002113BE" w:rsidP="002113BE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</w:pPr>
            <w:r w:rsidRPr="002113BE">
              <w:rPr>
                <w:rFonts w:ascii="Arial" w:eastAsia="Times New Roman" w:hAnsi="Arial" w:cs="Arial"/>
                <w:color w:val="70757A"/>
                <w:sz w:val="21"/>
                <w:lang/>
              </w:rPr>
              <w:t> </w:t>
            </w: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Patient </w:t>
            </w:r>
            <w:r w:rsidRPr="002113BE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safety</w:t>
            </w: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is of paramount importance in the design, installation, commissioning, and operation of medical </w:t>
            </w:r>
            <w:r w:rsidRPr="002113BE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gas pipeline systems</w:t>
            </w: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(MGPS).</w:t>
            </w:r>
          </w:p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6E" w:rsidRPr="007C3B6E" w:rsidTr="007C3B6E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2113B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Simplify &amp; speed up operations essential for the safe transportation of your commodities. A really effective way to monitor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4D5156"/>
                <w:sz w:val="21"/>
                <w:szCs w:val="21"/>
                <w:shd w:val="clear" w:color="auto" w:fill="FFFFFF"/>
              </w:rPr>
              <w:t>pipelines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. Learn more! Real-Time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Observability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. High Availability. 24/7 Customer Service. High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lastRenderedPageBreak/>
              <w:t>Industry Know-how.</w:t>
            </w: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lastRenderedPageBreak/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3BE" w:rsidRPr="002113BE" w:rsidRDefault="002113BE" w:rsidP="002113BE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</w:pP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 xml:space="preserve">The created </w:t>
            </w:r>
            <w:proofErr w:type="spellStart"/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IoT</w:t>
            </w:r>
            <w:proofErr w:type="spellEnd"/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</w:t>
            </w:r>
            <w:r w:rsidRPr="002113BE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system</w:t>
            </w: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allows the customer to control the medical </w:t>
            </w:r>
            <w:r w:rsidRPr="002113BE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gas pipeline</w:t>
            </w: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 equipment in </w:t>
            </w:r>
            <w:r w:rsidRPr="002113BE">
              <w:rPr>
                <w:rFonts w:ascii="Arial" w:eastAsia="Times New Roman" w:hAnsi="Arial" w:cs="Arial"/>
                <w:b/>
                <w:bCs/>
                <w:color w:val="5F6368"/>
                <w:sz w:val="21"/>
                <w:lang/>
              </w:rPr>
              <w:t>hospitals</w:t>
            </w: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  <w:lang/>
              </w:rPr>
              <w:t>. Customer The customer is a medical equipment maintenance ...</w:t>
            </w:r>
          </w:p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13BE" w:rsidRPr="002113BE" w:rsidRDefault="002113BE" w:rsidP="002113BE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D5156"/>
                <w:sz w:val="21"/>
                <w:szCs w:val="21"/>
              </w:rPr>
            </w:pPr>
            <w:r w:rsidRPr="002113BE">
              <w:rPr>
                <w:rFonts w:ascii="Arial" w:eastAsia="Times New Roman" w:hAnsi="Arial" w:cs="Arial"/>
                <w:color w:val="4D5156"/>
                <w:sz w:val="21"/>
                <w:szCs w:val="21"/>
              </w:rPr>
              <w:t>Energy &amp; Production Management to full perfection – every service from a single source.</w:t>
            </w:r>
          </w:p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3B6E" w:rsidRPr="007C3B6E" w:rsidTr="007C3B6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color w:val="000000"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7C3B6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3B6E">
              <w:rPr>
                <w:rFonts w:ascii="Calibri" w:eastAsia="Times New Roman" w:hAnsi="Calibri" w:cs="Times New Roman"/>
                <w:b/>
                <w:bCs/>
                <w:color w:val="222222"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3B6E" w:rsidRPr="007C3B6E" w:rsidRDefault="002113BE" w:rsidP="007C3B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A smart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gas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leakage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monitoring system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for use in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hospitals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 ... </w:t>
            </w:r>
            <w:proofErr w:type="spellStart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Fabry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-Perot Mode Splitter Interferometer for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Gas Pipeline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Leakage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Detection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:rsidR="007C3B6E" w:rsidRDefault="007C3B6E"/>
    <w:p w:rsidR="00B36FAB" w:rsidRDefault="00B36FAB"/>
    <w:p w:rsidR="00B36FAB" w:rsidRPr="00B36FAB" w:rsidRDefault="00B36FAB" w:rsidP="00B36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FAB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:rsidR="00B36FAB" w:rsidRPr="00B36FAB" w:rsidRDefault="00B36FAB" w:rsidP="00B36F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36FAB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p w:rsidR="00B36FAB" w:rsidRPr="00B36FAB" w:rsidRDefault="00B36FAB" w:rsidP="00B3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9"/>
        <w:gridCol w:w="8107"/>
      </w:tblGrid>
      <w:tr w:rsidR="00B36FAB" w:rsidRPr="00B36FAB" w:rsidTr="00B36FA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B36FAB">
              <w:rPr>
                <w:rFonts w:ascii="Calibri" w:eastAsia="Times New Roman" w:hAnsi="Calibri" w:cs="Times New Roman"/>
                <w:color w:val="000000"/>
              </w:rPr>
              <w:t xml:space="preserve"> May 2023</w:t>
            </w:r>
          </w:p>
        </w:tc>
      </w:tr>
      <w:tr w:rsidR="00B36FAB" w:rsidRPr="00B36FAB" w:rsidTr="00B36FA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NM2023TMID19358</w:t>
            </w:r>
          </w:p>
        </w:tc>
      </w:tr>
      <w:tr w:rsidR="00B36FAB" w:rsidRPr="00B36FAB" w:rsidTr="00B36FA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rPr>
                <w:rFonts w:ascii="NM2023TMID19358" w:hAnsi="NM2023TMID19358" w:cs="Arial"/>
                <w:color w:val="35475C"/>
                <w:sz w:val="38"/>
                <w:szCs w:val="38"/>
              </w:rPr>
            </w:pPr>
            <w:r w:rsidRPr="00B36FAB">
              <w:rPr>
                <w:rFonts w:ascii="Arial" w:hAnsi="Arial" w:cs="Arial"/>
                <w:color w:val="000000"/>
                <w:szCs w:val="22"/>
              </w:rPr>
              <w:t xml:space="preserve">Project 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B36FAB">
              <w:rPr>
                <w:rFonts w:ascii="NM2023TMID19358" w:hAnsi="NM2023TMID19358" w:cs="Arial"/>
                <w:color w:val="35475C"/>
                <w:sz w:val="38"/>
                <w:szCs w:val="38"/>
              </w:rPr>
              <w:t xml:space="preserve"> Gas Pipeline Monitoring System </w:t>
            </w:r>
            <w:proofErr w:type="gramStart"/>
            <w:r w:rsidRPr="00B36FAB">
              <w:rPr>
                <w:rFonts w:ascii="NM2023TMID19358" w:hAnsi="NM2023TMID19358" w:cs="Arial"/>
                <w:color w:val="35475C"/>
                <w:sz w:val="38"/>
                <w:szCs w:val="38"/>
              </w:rPr>
              <w:t>For</w:t>
            </w:r>
            <w:proofErr w:type="gramEnd"/>
            <w:r w:rsidRPr="00B36FAB">
              <w:rPr>
                <w:rFonts w:ascii="NM2023TMID19358" w:hAnsi="NM2023TMID19358" w:cs="Arial"/>
                <w:color w:val="35475C"/>
                <w:sz w:val="38"/>
                <w:szCs w:val="38"/>
              </w:rPr>
              <w:t xml:space="preserve"> Hospitals</w:t>
            </w:r>
          </w:p>
          <w:p w:rsidR="00B36FAB" w:rsidRPr="00B36FAB" w:rsidRDefault="00B36FAB" w:rsidP="00B36FA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6FAB" w:rsidRPr="00B36FAB" w:rsidRDefault="00B36FAB" w:rsidP="00B3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FAB" w:rsidRPr="00B36FAB" w:rsidRDefault="00B36FAB" w:rsidP="00B36F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AB">
        <w:rPr>
          <w:rFonts w:ascii="Arial" w:eastAsia="Times New Roman" w:hAnsi="Arial" w:cs="Arial"/>
          <w:b/>
          <w:bCs/>
          <w:color w:val="000000"/>
        </w:rPr>
        <w:lastRenderedPageBreak/>
        <w:t>Technical Architecture:</w:t>
      </w:r>
      <w:r w:rsidRPr="00B36FAB">
        <w:t xml:space="preserve"> </w:t>
      </w:r>
      <w:r>
        <w:rPr>
          <w:noProof/>
        </w:rPr>
        <w:drawing>
          <wp:inline distT="0" distB="0" distL="0" distR="0">
            <wp:extent cx="5943600" cy="4780910"/>
            <wp:effectExtent l="19050" t="0" r="0" b="0"/>
            <wp:docPr id="1" name="Picture 1" descr="Petroleum pipeline monitoring using an internet of things (IoT) platform | 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roleum pipeline monitoring using an internet of things (IoT) platform |  SpringerLin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AB" w:rsidRPr="00B36FAB" w:rsidRDefault="00B36FAB" w:rsidP="00B36F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AB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:rsidR="00B36FAB" w:rsidRPr="00B36FAB" w:rsidRDefault="00B36FAB" w:rsidP="00F279C6">
      <w:pPr>
        <w:pStyle w:val="NormalWeb"/>
        <w:spacing w:before="0" w:beforeAutospacing="0" w:after="160" w:afterAutospacing="0"/>
      </w:pPr>
      <w:r w:rsidRPr="00B36FAB">
        <w:rPr>
          <w:rFonts w:ascii="Arial" w:hAnsi="Arial" w:cs="Arial"/>
          <w:b/>
          <w:bCs/>
          <w:color w:val="000000"/>
          <w:szCs w:val="22"/>
        </w:rPr>
        <w:t>Example: Or</w:t>
      </w:r>
      <w:r w:rsidR="00F279C6" w:rsidRPr="00F279C6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279C6">
        <w:rPr>
          <w:rFonts w:ascii="Arial" w:hAnsi="Arial" w:cs="Arial"/>
          <w:b/>
          <w:bCs/>
          <w:color w:val="000000"/>
          <w:sz w:val="22"/>
          <w:szCs w:val="22"/>
        </w:rPr>
        <w:t>Order processing during pandemics for offline mode</w:t>
      </w:r>
    </w:p>
    <w:p w:rsidR="00B36FAB" w:rsidRPr="00B36FAB" w:rsidRDefault="00B36FAB" w:rsidP="00B3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FAB" w:rsidRPr="00B36FAB" w:rsidRDefault="00B36FAB" w:rsidP="00B36F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AB">
        <w:rPr>
          <w:rFonts w:ascii="Arial" w:eastAsia="Times New Roman" w:hAnsi="Arial" w:cs="Arial"/>
          <w:b/>
          <w:bCs/>
          <w:color w:val="000000"/>
        </w:rPr>
        <w:t>Table-</w:t>
      </w:r>
      <w:proofErr w:type="gramStart"/>
      <w:r w:rsidRPr="00B36FAB">
        <w:rPr>
          <w:rFonts w:ascii="Arial" w:eastAsia="Times New Roman" w:hAnsi="Arial" w:cs="Arial"/>
          <w:b/>
          <w:bCs/>
          <w:color w:val="000000"/>
        </w:rPr>
        <w:t>1 :</w:t>
      </w:r>
      <w:proofErr w:type="gramEnd"/>
      <w:r w:rsidRPr="00B36FAB">
        <w:rPr>
          <w:rFonts w:ascii="Arial" w:eastAsia="Times New Roman" w:hAnsi="Arial" w:cs="Arial"/>
          <w:b/>
          <w:bCs/>
          <w:color w:val="000000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176"/>
        <w:gridCol w:w="4455"/>
        <w:gridCol w:w="2227"/>
      </w:tblGrid>
      <w:tr w:rsidR="00D01AA5" w:rsidRPr="00B36FAB" w:rsidTr="00B36FAB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sensors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40C28"/>
                <w:sz w:val="30"/>
                <w:szCs w:val="30"/>
              </w:rPr>
              <w:t>a</w:t>
            </w:r>
            <w:proofErr w:type="gramEnd"/>
            <w:r>
              <w:rPr>
                <w:rFonts w:ascii="Arial" w:hAnsi="Arial" w:cs="Arial"/>
                <w:color w:val="040C28"/>
                <w:sz w:val="30"/>
                <w:szCs w:val="30"/>
              </w:rPr>
              <w:t xml:space="preserve"> device that detects and responds to some type of input from the physical environment</w:t>
            </w:r>
            <w:r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HTML, CSS, JavaScript / Angular Js / React Js etc.</w:t>
            </w:r>
          </w:p>
        </w:tc>
      </w:tr>
      <w:tr w:rsidR="00D01AA5" w:rsidRPr="00B36FAB" w:rsidTr="00B36FA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Wireless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communicatin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device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40C28"/>
                <w:sz w:val="30"/>
                <w:szCs w:val="30"/>
              </w:rPr>
              <w:t>the transmission of voice and data without cable or wires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D01AA5" w:rsidRPr="00B36FAB" w:rsidTr="00B36FA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pipe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 tube with a small bowl at one end that is used for smoking tobacco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D01AA5" w:rsidRPr="00B36FAB" w:rsidTr="00B36FAB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Data  aggregation and analytics thing speak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D01AA5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aggregate</w:t>
            </w:r>
            <w:proofErr w:type="gramEnd"/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data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to a lower time resolution in a </w:t>
            </w:r>
            <w:proofErr w:type="spellStart"/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ThingSpeak</w:t>
            </w:r>
            <w:proofErr w:type="spellEnd"/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™ channel to remove irregularity. Irregularity in a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data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can be caused ...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F279C6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Algorithm development sensors analytics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D01AA5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proposed real-time analysis algorithm delivers a </w:t>
            </w: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reliable notification system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that allows bridge managers to track unexpected events as a basis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FAB">
              <w:rPr>
                <w:rFonts w:ascii="Arial" w:eastAsia="Times New Roman" w:hAnsi="Arial" w:cs="Arial"/>
                <w:color w:val="000000"/>
              </w:rPr>
              <w:t>MySQL</w:t>
            </w:r>
            <w:proofErr w:type="spellEnd"/>
            <w:r w:rsidRPr="00B36FA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36FAB">
              <w:rPr>
                <w:rFonts w:ascii="Arial" w:eastAsia="Times New Roman" w:hAnsi="Arial" w:cs="Arial"/>
                <w:color w:val="000000"/>
              </w:rPr>
              <w:t>NoSQL</w:t>
            </w:r>
            <w:proofErr w:type="spellEnd"/>
            <w:r w:rsidRPr="00B36FAB">
              <w:rPr>
                <w:rFonts w:ascii="Arial" w:eastAsia="Times New Roman" w:hAnsi="Arial" w:cs="Arial"/>
                <w:color w:val="000000"/>
              </w:rPr>
              <w:t>, etc.</w:t>
            </w: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1AA5" w:rsidRPr="00B36FAB" w:rsidTr="00B36FAB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6FAB" w:rsidRPr="00B36FAB" w:rsidRDefault="00B36FAB" w:rsidP="00B3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FAB" w:rsidRPr="00B36FAB" w:rsidRDefault="00B36FAB" w:rsidP="00B36F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AB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8"/>
        <w:gridCol w:w="2077"/>
        <w:gridCol w:w="4236"/>
        <w:gridCol w:w="2545"/>
      </w:tblGrid>
      <w:tr w:rsidR="00B36FAB" w:rsidRPr="00B36FAB" w:rsidTr="00B36FAB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B36FAB" w:rsidRPr="00B36FAB" w:rsidTr="00B36FA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 xml:space="preserve">Technology of </w:t>
            </w:r>
            <w:proofErr w:type="spellStart"/>
            <w:r w:rsidRPr="00B36FAB">
              <w:rPr>
                <w:rFonts w:ascii="Arial" w:eastAsia="Times New Roman" w:hAnsi="Arial" w:cs="Arial"/>
                <w:color w:val="000000"/>
              </w:rPr>
              <w:t>Opensource</w:t>
            </w:r>
            <w:proofErr w:type="spellEnd"/>
            <w:r w:rsidRPr="00B36FAB">
              <w:rPr>
                <w:rFonts w:ascii="Arial" w:eastAsia="Times New Roman" w:hAnsi="Arial" w:cs="Arial"/>
                <w:color w:val="000000"/>
              </w:rPr>
              <w:t xml:space="preserve"> framework</w:t>
            </w:r>
          </w:p>
        </w:tc>
      </w:tr>
      <w:tr w:rsidR="00B36FAB" w:rsidRPr="00B36FAB" w:rsidTr="00B36FA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B36FAB" w:rsidRPr="00B36FAB" w:rsidTr="00B36FA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B36FAB" w:rsidRPr="00B36FAB" w:rsidTr="00B36FA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B36FAB" w:rsidRPr="00B36FAB" w:rsidTr="00B36FAB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6FAB" w:rsidRPr="00B36FAB" w:rsidRDefault="00B36FAB" w:rsidP="00B36FAB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FAB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:rsidR="00B36FAB" w:rsidRPr="00B36FAB" w:rsidRDefault="00B36FAB" w:rsidP="00B36F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6FAB" w:rsidRDefault="00B36FAB" w:rsidP="00B36FAB">
      <w:r w:rsidRPr="00B36FA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36FAB" w:rsidRDefault="00B36FAB"/>
    <w:p w:rsidR="00B36FAB" w:rsidRDefault="00B36FAB"/>
    <w:p w:rsidR="00B36FAB" w:rsidRDefault="00B36FAB"/>
    <w:sectPr w:rsidR="00B36FAB" w:rsidSect="00DD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M2023TMID19358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1E3A"/>
    <w:multiLevelType w:val="multilevel"/>
    <w:tmpl w:val="B2144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AE4E2A"/>
    <w:multiLevelType w:val="multilevel"/>
    <w:tmpl w:val="C570DDF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C638D"/>
    <w:multiLevelType w:val="multilevel"/>
    <w:tmpl w:val="B0D0C8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2B4F93"/>
    <w:multiLevelType w:val="multilevel"/>
    <w:tmpl w:val="F84AED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B6758D"/>
    <w:multiLevelType w:val="multilevel"/>
    <w:tmpl w:val="08AAE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302BDF"/>
    <w:multiLevelType w:val="multilevel"/>
    <w:tmpl w:val="97A2C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474A78"/>
    <w:multiLevelType w:val="multilevel"/>
    <w:tmpl w:val="3CFE50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923E98"/>
    <w:multiLevelType w:val="multilevel"/>
    <w:tmpl w:val="30E63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FC2A54"/>
    <w:multiLevelType w:val="multilevel"/>
    <w:tmpl w:val="27240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EA46B0"/>
    <w:multiLevelType w:val="multilevel"/>
    <w:tmpl w:val="0DC0FB3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7A1C18"/>
    <w:multiLevelType w:val="multilevel"/>
    <w:tmpl w:val="0C72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422E36"/>
    <w:multiLevelType w:val="multilevel"/>
    <w:tmpl w:val="1520E8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220CA9"/>
    <w:multiLevelType w:val="multilevel"/>
    <w:tmpl w:val="DE2007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8737B4"/>
    <w:multiLevelType w:val="multilevel"/>
    <w:tmpl w:val="60C273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B913F2"/>
    <w:multiLevelType w:val="multilevel"/>
    <w:tmpl w:val="990863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F6F2231"/>
    <w:multiLevelType w:val="multilevel"/>
    <w:tmpl w:val="AFC800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8"/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528"/>
    <w:rsid w:val="002113BE"/>
    <w:rsid w:val="003D223C"/>
    <w:rsid w:val="007C3B6E"/>
    <w:rsid w:val="00B20BD8"/>
    <w:rsid w:val="00B346D0"/>
    <w:rsid w:val="00B36FAB"/>
    <w:rsid w:val="00C55829"/>
    <w:rsid w:val="00D01AA5"/>
    <w:rsid w:val="00DA3528"/>
    <w:rsid w:val="00DD6F99"/>
    <w:rsid w:val="00E176C5"/>
    <w:rsid w:val="00F27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F99"/>
  </w:style>
  <w:style w:type="paragraph" w:styleId="Heading3">
    <w:name w:val="heading 3"/>
    <w:basedOn w:val="Normal"/>
    <w:link w:val="Heading3Char"/>
    <w:uiPriority w:val="9"/>
    <w:qFormat/>
    <w:rsid w:val="00DA35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3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A352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A35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A3528"/>
    <w:rPr>
      <w:i/>
      <w:iCs/>
    </w:rPr>
  </w:style>
  <w:style w:type="character" w:customStyle="1" w:styleId="muxgbd">
    <w:name w:val="muxgbd"/>
    <w:basedOn w:val="DefaultParagraphFont"/>
    <w:rsid w:val="002113BE"/>
  </w:style>
  <w:style w:type="character" w:customStyle="1" w:styleId="apple-tab-span">
    <w:name w:val="apple-tab-span"/>
    <w:basedOn w:val="DefaultParagraphFont"/>
    <w:rsid w:val="00B36FAB"/>
  </w:style>
  <w:style w:type="paragraph" w:styleId="BalloonText">
    <w:name w:val="Balloon Text"/>
    <w:basedOn w:val="Normal"/>
    <w:link w:val="BalloonTextChar"/>
    <w:uiPriority w:val="99"/>
    <w:semiHidden/>
    <w:unhideWhenUsed/>
    <w:rsid w:val="00B36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74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9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9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4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9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9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6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2023-05-19T09:28:00Z</dcterms:created>
  <dcterms:modified xsi:type="dcterms:W3CDTF">2023-05-19T09:28:00Z</dcterms:modified>
</cp:coreProperties>
</file>