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9C7A3A"/>
          <w:sz w:val="22"/>
          <w:szCs w:val="22"/>
        </w:rPr>
        <w:t xml:space="preserve">ФАЙЛ 1 из 3</w:t>
      </w:r>
    </w:p>
    <w:p>
      <w:pPr>
        <w:spacing w:after="60"/>
        <w:jc w:val="center"/>
      </w:pPr>
      <w:r>
        <w:rPr>
          <w:b/>
          <w:bCs/>
          <w:color w:val="123F30"/>
          <w:sz w:val="40"/>
          <w:szCs w:val="40"/>
        </w:rPr>
        <w:t xml:space="preserve">Онлайн-оплата СБП на сайте</w:t>
      </w:r>
    </w:p>
    <w:p>
      <w:pPr>
        <w:spacing w:after="40"/>
        <w:jc w:val="center"/>
      </w:pPr>
      <w:r>
        <w:rPr>
          <w:b/>
          <w:bCs/>
          <w:color w:val="9C7A3A"/>
          <w:sz w:val="23"/>
          <w:szCs w:val="23"/>
        </w:rPr>
        <w:t xml:space="preserve">Сайт на своём домене и хостинге (не Vercel). Россия.</w:t>
      </w:r>
    </w:p>
    <w:p>
      <w:pPr>
        <w:spacing w:after="220"/>
        <w:jc w:val="center"/>
      </w:pPr>
      <w:r>
        <w:rPr>
          <w:i/>
          <w:iCs/>
          <w:color w:val="5C6F79"/>
          <w:sz w:val="20"/>
          <w:szCs w:val="20"/>
        </w:rPr>
        <w:t xml:space="preserve">Что это, что оформить, сколько стоит и как всё устроено. Для владельца сайта.</w:t>
      </w:r>
    </w:p>
    <w:p>
      <w:pPr>
        <w:pBdr>
          <w:bottom w:val="single" w:color="D9C79A" w:sz="6"/>
        </w:pBdr>
        <w:spacing w:after="160"/>
      </w:pP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Суть в одном абзаце. </w:t>
      </w:r>
      <w:r>
        <w:rPr>
          <w:sz w:val="22"/>
          <w:szCs w:val="22"/>
        </w:rPr>
        <w:t xml:space="preserve">Сайт сам по себе не может списывать деньги с карты — по закону это делает только лицензированный платёжный сервис (эквайер). Мы подключаем такой сервис (например, ЮKassa), и он проводит оплату: клиент платит на его защищённой странице, а деньги приходят на ваш счёт. Сайт лишь передаёт сервису сумму и состав заказа.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1. Как оплата выглядит для покупателя</w:t>
      </w:r>
    </w:p>
    <w:p>
      <w:pPr>
        <w:spacing w:after="120"/>
      </w:pPr>
      <w:r>
        <w:rPr>
          <w:sz w:val="22"/>
          <w:szCs w:val="22"/>
        </w:rPr>
        <w:t xml:space="preserve">Покупатель собрал корзину и нажал «Оплатить». Дальше сайт перекидывает его на страницу оплаты платёжного сервиса, и там: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Если он с телефона</w:t>
      </w:r>
      <w:r>
        <w:rPr>
          <w:sz w:val="22"/>
          <w:szCs w:val="22"/>
        </w:rPr>
        <w:t xml:space="preserve"> — открывается список банков (СБП). Он выбирает свой банк, автоматически открывается приложение банка, подтверждает перевод. QR сканировать не нужно — это важно, потому что своим же телефоном QR не отсканируешь.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Если он с компьютера</w:t>
      </w:r>
      <w:r>
        <w:rPr>
          <w:sz w:val="22"/>
          <w:szCs w:val="22"/>
        </w:rPr>
        <w:t xml:space="preserve"> — показывается QR-код. Он открывает приложение банка на телефоне и сканирует QR с экрана.</w:t>
      </w:r>
    </w:p>
    <w:p>
      <w:pPr>
        <w:spacing w:after="120"/>
      </w:pPr>
      <w:r>
        <w:rPr>
          <w:sz w:val="22"/>
          <w:szCs w:val="22"/>
        </w:rPr>
        <w:t xml:space="preserve">После оплаты деньги мгновенно поступают на счёт продавца, покупателю приходит электронный чек, а его самого возвращает на страницу «Спасибо за заказ».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Номер карты нигде на нашем сайте не вводится. </w:t>
      </w:r>
      <w:r>
        <w:rPr>
          <w:sz w:val="22"/>
          <w:szCs w:val="22"/>
        </w:rPr>
        <w:t xml:space="preserve">Мы его не видим, не храним и не передаём. Это и требование закона, и защита от ответственности.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2. Почему нельзя просто сделать форму «введите номер карты»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Приём и хранение карточных данных требует сертификации PCI DSS и договора с банком-эквайером. Без этого — нарушение и блокировка.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Любой платёж проходит через платёжную систему; частное лицо не может «списать» деньги само.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Поэтому единственный рабочий и легальный путь — подключить платёжный сервис.</w:t>
      </w:r>
    </w:p>
    <w:p>
      <w:pPr>
        <w:pBdr>
          <w:left w:val="single" w:color="B03030" w:sz="24" w:space="8"/>
        </w:pBdr>
        <w:shd w:fill="FDF3F3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Если кто-то предлагает «просто принимать переводы на личную карту» — это не оплата на сайте, а перевод физлицу. </w:t>
      </w:r>
      <w:r>
        <w:rPr>
          <w:sz w:val="22"/>
          <w:szCs w:val="22"/>
        </w:rPr>
        <w:t xml:space="preserve">При регулярных поступлениях банк может заблокировать карту по 115-ФЗ, а налоговая — доначислить налог. Для бизнеса так делать нельзя.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3. Что нужно оформить (обязательный минимум)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3.1. Статус — выбираем один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800"/>
      </w:tblGrid>
      <w:tr>
        <w:trPr>
          <w:tblHeader/>
        </w:trPr>
        <w:tc>
          <w:tcPr>
            <w:tcW w:type="dxa" w:w="22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34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Кому подходит</w:t>
            </w:r>
          </w:p>
        </w:tc>
        <w:tc>
          <w:tcPr>
            <w:tcW w:type="dxa" w:w="28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важно знать</w:t>
            </w:r>
          </w:p>
        </w:tc>
      </w:tr>
      <w:tr>
        <w:trPr>
          <w:tblHeader w:val="false"/>
        </w:trPr>
        <w:tc>
          <w:tcPr>
            <w:tcW w:type="dxa" w:w="2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Самозанятый (НПД)</w:t>
            </w:r>
          </w:p>
        </w:tc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Делаете/готовите сами, без наёмных сотрудников. Классика для «маминого кафе», рукоделия, услуг.</w:t>
            </w:r>
          </w:p>
        </w:tc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Регистрация за 10 минут в приложении «Мой налог». Налог 4% с физлиц, 6% с юрлиц. Онлайн-касса НЕ нужна — чек формируется в приложении. Лимит дохода 2,4 млн ₽ в год. Нельзя перепродавать чужой товар.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ИП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Есть сотрудники, точка, перепродажа товара, доход больше лимита НПД.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Открывают бесплатно Тинькофф, Сбер, Точка (1–3 дня). Нужна онлайн-касса. Есть страховые взносы. Можно любой эквайринг.</w:t>
            </w:r>
          </w:p>
        </w:tc>
      </w:tr>
      <w:tr>
        <w:trPr>
          <w:tblHeader w:val="false"/>
        </w:trPr>
        <w:tc>
          <w:tcPr>
            <w:tcW w:type="dxa" w:w="2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ООО</w:t>
            </w:r>
          </w:p>
        </w:tc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Несколько владельцев, крупный бизнес, работа с юрлицами.</w:t>
            </w:r>
          </w:p>
        </w:tc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Дороже и сложнее в ведении: бухгалтерия, отчётность, уставный капитал.</w:t>
            </w:r>
          </w:p>
        </w:tc>
      </w:tr>
    </w:tbl>
    <w:p>
      <w:pPr>
        <w:spacing w:after="90"/>
      </w:pP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Практический выбор. </w:t>
      </w:r>
      <w:r>
        <w:rPr>
          <w:sz w:val="22"/>
          <w:szCs w:val="22"/>
        </w:rPr>
        <w:t xml:space="preserve">Для маленького проекта (кафе с доставкой, где готовит сам владелец) — самозанятость: быстро, дёшево, без кассы. Как только появляются сотрудники или перепродажа готовых товаров — ИП.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3.2. Куда будут приходить деньги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ИП / ООО</w:t>
      </w:r>
      <w:r>
        <w:rPr>
          <w:sz w:val="22"/>
          <w:szCs w:val="22"/>
        </w:rPr>
        <w:t xml:space="preserve"> — расчётный счёт в банке для бизнеса (Тинькофф, Сбербизнес, Точка, Альфа). Открытие обычно бесплатное, обслуживание от 0 до ~500 ₽/мес.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Самозанятый</w:t>
      </w:r>
      <w:r>
        <w:rPr>
          <w:sz w:val="22"/>
          <w:szCs w:val="22"/>
        </w:rPr>
        <w:t xml:space="preserve"> — отдельный счёт не нужен: деньги приходят на обычную карту, а доход отражается в «Мой налог».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3.3. Чек покупателю — закон 54-ФЗ</w:t>
      </w:r>
    </w:p>
    <w:p>
      <w:pPr>
        <w:spacing w:after="120"/>
      </w:pPr>
      <w:r>
        <w:rPr>
          <w:sz w:val="22"/>
          <w:szCs w:val="22"/>
        </w:rPr>
        <w:t xml:space="preserve">Выдать чек обязан любой продавец. Как именно: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Самозанятый</w:t>
      </w:r>
      <w:r>
        <w:rPr>
          <w:sz w:val="22"/>
          <w:szCs w:val="22"/>
        </w:rPr>
        <w:t xml:space="preserve"> — чек формируется автоматически в приложении «Мой налог» (или платёжный сервис делает это за вас, если поддерживает НПД). Касса не нужна.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ИП / ООО</w:t>
      </w:r>
      <w:r>
        <w:rPr>
          <w:sz w:val="22"/>
          <w:szCs w:val="22"/>
        </w:rPr>
        <w:t xml:space="preserve"> — нужна онлайн-касса, зарегистрированная в ФНС. Проще всего облачная: АТОЛ Онлайн, Модулькасса, или касса «в комплекте» от платёжного сервиса — тогда чек уходит автоматически при каждой оплате.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4. Выбор платёжного сервиса</w:t>
      </w:r>
    </w:p>
    <w:p>
      <w:pPr>
        <w:spacing w:after="120"/>
      </w:pPr>
      <w:r>
        <w:rPr>
          <w:sz w:val="22"/>
          <w:szCs w:val="22"/>
        </w:rPr>
        <w:t xml:space="preserve">Stripe, PayPal и другие иностранные сервисы в России не работают. Актуальные варианты: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1600"/>
        <w:gridCol w:w="1300"/>
      </w:tblGrid>
      <w:tr>
        <w:trPr>
          <w:tblHeader/>
        </w:trPr>
        <w:tc>
          <w:tcPr>
            <w:tcW w:type="dxa" w:w="20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Сервис</w:t>
            </w:r>
          </w:p>
        </w:tc>
        <w:tc>
          <w:tcPr>
            <w:tcW w:type="dxa" w:w="39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Особенности</w:t>
            </w:r>
          </w:p>
        </w:tc>
        <w:tc>
          <w:tcPr>
            <w:tcW w:type="dxa" w:w="16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Комиссия*</w:t>
            </w:r>
          </w:p>
        </w:tc>
        <w:tc>
          <w:tcPr>
            <w:tcW w:type="dxa" w:w="13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Самозанятым</w:t>
            </w:r>
          </w:p>
        </w:tc>
      </w:tr>
      <w:tr>
        <w:trPr>
          <w:tblHeader w:val="false"/>
        </w:trPr>
        <w:tc>
          <w:tcPr>
            <w:tcW w:type="dxa" w:w="2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ЮKassa (Яндекс)</w:t>
            </w:r>
          </w:p>
        </w:tc>
        <w:tc>
          <w:tcPr>
            <w:tcW w:type="dxa" w:w="39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Самый распространённый. Карты + СБП + SberPay, онлайн-касса в комплекте, подробная документация, простая интеграция.</w:t>
            </w:r>
          </w:p>
        </w:tc>
        <w:tc>
          <w:tcPr>
            <w:tcW w:type="dxa" w:w="1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~2.8% карта
~0.5% СБП</w:t>
            </w:r>
          </w:p>
        </w:tc>
        <w:tc>
          <w:tcPr>
            <w:tcW w:type="dxa" w:w="13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Ограниченно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Т-Касса (Тинькофф)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Отличное API, быстрые выплаты, поддержка СБП.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~2.3–2.8%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Robokassa</w:t>
            </w:r>
          </w:p>
        </w:tc>
        <w:tc>
          <w:tcPr>
            <w:tcW w:type="dxa" w:w="39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Простая интеграция «по ссылке», давно работает с самозанятыми.</w:t>
            </w:r>
          </w:p>
        </w:tc>
        <w:tc>
          <w:tcPr>
            <w:tcW w:type="dxa" w:w="1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~3.5%</w:t>
            </w:r>
          </w:p>
        </w:tc>
        <w:tc>
          <w:tcPr>
            <w:tcW w:type="dxa" w:w="13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СБП напрямую через банк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Самая низкая комиссия. Банк даёт платёжную ссылку/QR.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~0.4–0.7%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Да</w:t>
            </w:r>
          </w:p>
        </w:tc>
      </w:tr>
    </w:tbl>
    <w:p>
      <w:pPr>
        <w:spacing w:after="120"/>
      </w:pPr>
      <w:r>
        <w:rPr>
          <w:i/>
          <w:iCs/>
          <w:color w:val="5C6F79"/>
          <w:sz w:val="20"/>
          <w:szCs w:val="20"/>
        </w:rPr>
        <w:t xml:space="preserve">* Комиссии ориентировочные, уточняйте в личном кабинете — они зависят от оборота и тарифа.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Рекомендация. </w:t>
      </w:r>
      <w:r>
        <w:rPr>
          <w:sz w:val="22"/>
          <w:szCs w:val="22"/>
        </w:rPr>
        <w:t xml:space="preserve">ИП — ЮKassa: карты, СБП и касса в одном месте, минимум возни. Самозанятый — Robokassa или СБП напрямую через банк (Тинькофф работает с самозанятыми).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5. Регистрация в ЮKassa — по шагам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Зайти на yookassa.ru и нажать «Подключить».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Заполнить анкету: данные ИП/ООО (ИНН, ОГРН), реквизиты расчётного счёта, сайт магазина.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Подписать договор — обычно полностью онлайн через電 подпись или код из СМС.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Дождаться модерации: от нескольких часов до 1–2 рабочих дней. Могут запросить фото товаров/меню и подтверждение владения доменом.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После одобрения в кабинете «Настройки → Магазин» получить два ключа: shopId (идентификатор) и секретный ключ.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Там же включить нужные способы оплаты: СБП, банковские карты, SberPay.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В разделе тестового магазина взять тестовые ключи — на них проверяют оплату перед запуском.</w:t>
      </w:r>
    </w:p>
    <w:p>
      <w:pPr>
        <w:pBdr>
          <w:left w:val="single" w:color="B03030" w:sz="24" w:space="8"/>
        </w:pBdr>
        <w:shd w:fill="FDF3F3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Секретный ключ — как пароль от денег. </w:t>
      </w:r>
      <w:r>
        <w:rPr>
          <w:sz w:val="22"/>
          <w:szCs w:val="22"/>
        </w:rPr>
        <w:t xml:space="preserve">Его нельзя выкладывать в открытый код сайта, отправлять в мессенджеры посторонним или коммитить в GitHub. Он хранится только на сервере.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6. Что требуется от сайта и хостинга</w:t>
      </w:r>
    </w:p>
    <w:p>
      <w:pPr>
        <w:spacing w:after="120"/>
      </w:pPr>
      <w:r>
        <w:rPr>
          <w:sz w:val="22"/>
          <w:szCs w:val="22"/>
        </w:rPr>
        <w:t xml:space="preserve">Мы не на Vercel, а на своём домене — значит, оплату обслуживает наш сервер. Нужны три вещи: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sz w:val="22"/>
          <w:szCs w:val="22"/>
        </w:rPr>
        <w:t xml:space="preserve">HTTPS (SSL-сертификат) на домене. </w:t>
      </w:r>
      <w:r>
        <w:rPr>
          <w:sz w:val="22"/>
          <w:szCs w:val="22"/>
        </w:rPr>
        <w:t xml:space="preserve">Платёжные сервисы категорически не работают по http. Бесплатно ставится через Let’s Encrypt (certbot) — это делается один раз при настройке сервера.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sz w:val="22"/>
          <w:szCs w:val="22"/>
        </w:rPr>
        <w:t xml:space="preserve">Возможность выполнять серверный код. </w:t>
      </w:r>
      <w:r>
        <w:rPr>
          <w:sz w:val="22"/>
          <w:szCs w:val="22"/>
        </w:rPr>
        <w:t xml:space="preserve">На обычном хостинге это PHP (есть практически везде), на VPS — PHP или Node.js. Нужен буквально один небольшой скрипт.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sz w:val="22"/>
          <w:szCs w:val="22"/>
        </w:rPr>
        <w:t xml:space="preserve">Постоянно доступный домен. </w:t>
      </w:r>
      <w:r>
        <w:rPr>
          <w:sz w:val="22"/>
          <w:szCs w:val="22"/>
        </w:rPr>
        <w:t xml:space="preserve">На него платёжный сервис будет присылать уведомление об оплате (вебхук).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7. Как оплата встроится в сайт (техническая схема простыми словами)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1. Клиент нажал «Оплатить»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2. Сайт отправляет на НАШ сервер: сумму, номер заказа, список товаров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3. Наш скрипт обращается к ЮKassa с секретным ключом и создаёт платёж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4. ЮKassa возвращает ссылку на страницу оплаты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5. Сайт перенаправляет клиента на эту ссылку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6. Клиент платит: телефон -&gt; выбор банка, компьютер -&gt; QR-код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7. Деньги идут на счёт продавца, чек уходит в налоговую и клиенту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8. Клиент возвращается на страницу "Спасибо за заказ"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9. ЮKassa шлёт на наш сервер уведомление "оплачено" (вебхук)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8"/>
          <w:szCs w:val="18"/>
        </w:rPr>
        <w:t xml:space="preserve">   -&gt; заказ автоматически помечается оплаченным</w:t>
      </w:r>
    </w:p>
    <w:p>
      <w:pPr>
        <w:spacing w:after="120"/>
      </w:pPr>
      <w:r>
        <w:rPr>
          <w:sz w:val="22"/>
          <w:szCs w:val="22"/>
        </w:rPr>
        <w:t xml:space="preserve">На сайте появятся четыре новых файла: скрипт создания платежа, скрипт приёма уведомлений, файл с ключами (закрытый от посторонних) и страница «Спасибо». Весь готовый код — во втором файле инструкции, его отдают разработчику или ИИ-агенту.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8. Вариант без программирования (быстрый старт)</w:t>
      </w:r>
    </w:p>
    <w:p>
      <w:pPr>
        <w:spacing w:after="120"/>
      </w:pPr>
      <w:r>
        <w:rPr>
          <w:sz w:val="22"/>
          <w:szCs w:val="22"/>
        </w:rPr>
        <w:t xml:space="preserve">Если нужно принять первые оплаты уже сегодня, а разработку отложить: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sz w:val="22"/>
          <w:szCs w:val="22"/>
        </w:rPr>
        <w:t xml:space="preserve">В банке или в кабинете платёжного сервиса создать платёжную ссылку (или статический QR СБП).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sz w:val="22"/>
          <w:szCs w:val="22"/>
        </w:rPr>
        <w:t xml:space="preserve">Разместить её на сайте кнопкой «Оплатить» или отправлять клиенту после заказа.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sz w:val="22"/>
          <w:szCs w:val="22"/>
        </w:rPr>
        <w:t xml:space="preserve">На телефоне ссылка открывает выбор банка, на компьютере — QR. Всё легально, чек формируется как обычно.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Минусы: </w:t>
      </w:r>
      <w:r>
        <w:rPr>
          <w:sz w:val="22"/>
          <w:szCs w:val="22"/>
        </w:rPr>
        <w:t xml:space="preserve">сумма подставляется не автоматически (или ссылка на фиксированную сумму), заказ приходится помечать оплаченным вручную. Для магазина с потоком заказов лучше полноценная интеграция.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9. Деньги: сроки и стоимость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</w:tblGrid>
      <w:tr>
        <w:trPr>
          <w:tblHeader/>
        </w:trPr>
        <w:tc>
          <w:tcPr>
            <w:tcW w:type="dxa" w:w="32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52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Сумма / срок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Подключение платёжного сервиса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Бесплатно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Комиссия за платёж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СБП ~0.4–0.7%, карты ~2.3–2.8%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Вывод денег на счёт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Обычно на следующий рабочий день (у некоторых — в тот же день)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Оформление самозанятости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Бесплатно, 10 минут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Оформление ИП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Госпошлина 0 ₽ при подаче онлайн, 1–3 дня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Онлайн-касса (только ИП/ООО)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 ~1 500 ₽/мес за облачную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Модерация платёжного сервиса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 нескольких часов до 2 рабочих дней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10. Чек-лист: от нуля до первых денег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Оформить самозанятость («Мой налог») или ИП.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ИП — открыть расчётный счёт; самозанятому — привязать карту.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Решить вопрос с чеком: «Мой налог» или онлайн-касса.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Зарегистрироваться в платёжном сервисе, дождаться модерации.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Получить shopId и секретный ключ (и тестовые ключи).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Убедиться, что сайт открывается по https на своём домене.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Передать разработчику/агенту файл с ТЗ, ключи и доступ к серверу.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Проверить оплату на тестовых ключах.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sz w:val="22"/>
          <w:szCs w:val="22"/>
        </w:rPr>
        <w:t xml:space="preserve">Переключить на боевые ключи и включить приём платежей.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11. Частые вопросы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Это точно законно? </w:t>
      </w:r>
      <w:r>
        <w:rPr>
          <w:sz w:val="22"/>
          <w:szCs w:val="22"/>
        </w:rPr>
        <w:t xml:space="preserve">Да, именно так устроены все интернет-магазины в России. Незаконно принимать карточные данные напрямую на сайте без лицензии — мы этого не делаем.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А если у меня нет ИП, только самозанятость? </w:t>
      </w:r>
      <w:r>
        <w:rPr>
          <w:sz w:val="22"/>
          <w:szCs w:val="22"/>
        </w:rPr>
        <w:t xml:space="preserve">Оплату подключить можно: Robokassa, Т-Касса и ряд банков работают с самозанятыми. Проверьте это при выборе сервиса.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Данные карты покупателя в безопасности? </w:t>
      </w:r>
      <w:r>
        <w:rPr>
          <w:sz w:val="22"/>
          <w:szCs w:val="22"/>
        </w:rPr>
        <w:t xml:space="preserve">Да. Он вводит их (или подтверждает СБП) на защищённой странице сервиса. Наш сайт карту не видит вообще.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Нужен ли особый хостинг? </w:t>
      </w:r>
      <w:r>
        <w:rPr>
          <w:sz w:val="22"/>
          <w:szCs w:val="22"/>
        </w:rPr>
        <w:t xml:space="preserve">Нет. Подойдёт любой хостинг с PHP и HTTPS, либо VPS — как разворачивать сайт на VPS, описано в третьем файле.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Что будет, если сервер временно недоступен? </w:t>
      </w:r>
      <w:r>
        <w:rPr>
          <w:sz w:val="22"/>
          <w:szCs w:val="22"/>
        </w:rPr>
        <w:t xml:space="preserve">Платёж всё равно проходит на стороне сервиса. Уведомление он повторит несколько раз, пока сервер не ответит.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Можно ли принимать и картой, и СБП? </w:t>
      </w:r>
      <w:r>
        <w:rPr>
          <w:sz w:val="22"/>
          <w:szCs w:val="22"/>
        </w:rPr>
        <w:t xml:space="preserve">Да. В коде это одна строка: либо жёстко указать СБП, либо оставить выбор — тогда на странице оплаты будут все включённые способы.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2026-07-29T00:24:07.309Z</dcterms:created>
  <dcterms:modified xsi:type="dcterms:W3CDTF">2026-07-29T00:24:07.325Z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