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ADDBA" w14:textId="7CA63EB4" w:rsidR="00573AE5" w:rsidRDefault="006D2BAF" w:rsidP="006D2BAF">
      <w:pPr>
        <w:tabs>
          <w:tab w:val="left" w:pos="183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6D2BAF">
        <w:rPr>
          <w:rFonts w:ascii="Times New Roman" w:hAnsi="Times New Roman" w:cs="Times New Roman"/>
          <w:b/>
          <w:bCs/>
          <w:sz w:val="24"/>
          <w:szCs w:val="24"/>
        </w:rPr>
        <w:t>3. Teplota vzduchu</w:t>
      </w:r>
    </w:p>
    <w:p w14:paraId="6167CC95" w14:textId="10C089DC" w:rsidR="006D2BAF" w:rsidRDefault="00D74D3D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Teplota – </w:t>
      </w:r>
      <w:r>
        <w:rPr>
          <w:rFonts w:ascii="Times New Roman" w:hAnsi="Times New Roman" w:cs="Times New Roman"/>
          <w:sz w:val="24"/>
          <w:szCs w:val="24"/>
        </w:rPr>
        <w:t>Střední kinetické energie molekul tělesa (míra úrovně zjevného tepla v tělese)</w:t>
      </w:r>
    </w:p>
    <w:p w14:paraId="45758A2C" w14:textId="5924A6F5" w:rsidR="00573AE5" w:rsidRDefault="00E54D4E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Určuje jak rychle kmitají částice v atmosféře</w:t>
      </w:r>
    </w:p>
    <w:p w14:paraId="4052418F" w14:textId="1BA27C99" w:rsidR="00D74D3D" w:rsidRDefault="00D74D3D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Jestliže těleso přijímá tepelnou energii, jeho teplota roste, vydáv</w:t>
      </w:r>
      <w:r w:rsidR="00E03FA9">
        <w:rPr>
          <w:rFonts w:ascii="Times New Roman" w:hAnsi="Times New Roman" w:cs="Times New Roman"/>
          <w:sz w:val="24"/>
          <w:szCs w:val="24"/>
        </w:rPr>
        <w:t>á-li ji, jeho teplota klesá.</w:t>
      </w:r>
    </w:p>
    <w:p w14:paraId="4392A8DD" w14:textId="523FB08C" w:rsidR="00E03FA9" w:rsidRDefault="00E03FA9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2778">
        <w:rPr>
          <w:rFonts w:ascii="Times New Roman" w:hAnsi="Times New Roman" w:cs="Times New Roman"/>
          <w:sz w:val="24"/>
          <w:szCs w:val="24"/>
          <w:u w:val="single"/>
        </w:rPr>
        <w:t>- Povrch během dne dostává více krátkovlnného záření než ztrácí dlouhovlnným vyzařováním</w:t>
      </w:r>
      <w:r w:rsidR="007A526D" w:rsidRPr="00992778">
        <w:rPr>
          <w:rFonts w:ascii="Times New Roman" w:hAnsi="Times New Roman" w:cs="Times New Roman"/>
          <w:sz w:val="24"/>
          <w:szCs w:val="24"/>
          <w:u w:val="single"/>
        </w:rPr>
        <w:t xml:space="preserve"> – jeho teplota roste, v noci, kdy tok krátkovlnného záření ustává a převažuje dlouhovlnné záření, teplota klesá</w:t>
      </w:r>
    </w:p>
    <w:p w14:paraId="7064D149" w14:textId="27DA47CF" w:rsidR="00992778" w:rsidRDefault="00772D5C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Teplota tělesa vedle pohlcování a vyzařování může měnit se může měnit </w:t>
      </w:r>
      <w:r w:rsidR="006B77E5">
        <w:rPr>
          <w:rFonts w:ascii="Times New Roman" w:hAnsi="Times New Roman" w:cs="Times New Roman"/>
          <w:sz w:val="24"/>
          <w:szCs w:val="24"/>
        </w:rPr>
        <w:t xml:space="preserve">těmito procesy: </w:t>
      </w:r>
    </w:p>
    <w:p w14:paraId="7C01A1CB" w14:textId="12B5D903" w:rsidR="006B77E5" w:rsidRDefault="006B77E5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vedením – </w:t>
      </w:r>
      <w:r>
        <w:rPr>
          <w:rFonts w:ascii="Times New Roman" w:hAnsi="Times New Roman" w:cs="Times New Roman"/>
          <w:sz w:val="24"/>
          <w:szCs w:val="24"/>
        </w:rPr>
        <w:t>Tok tepla mezi dvěma dotýkajícími se tělesy od teplejší ke chladnějšímu (aktivní povrch – atmosféra)</w:t>
      </w:r>
    </w:p>
    <w:p w14:paraId="6BC4C0EA" w14:textId="4D65EE1D" w:rsidR="000D6192" w:rsidRDefault="006B77E5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0D6192">
        <w:rPr>
          <w:rFonts w:ascii="Times New Roman" w:hAnsi="Times New Roman" w:cs="Times New Roman"/>
          <w:b/>
          <w:bCs/>
          <w:sz w:val="24"/>
          <w:szCs w:val="24"/>
        </w:rPr>
        <w:t xml:space="preserve">výparem – </w:t>
      </w:r>
      <w:r w:rsidR="000D6192" w:rsidRPr="000D6192">
        <w:rPr>
          <w:rFonts w:ascii="Times New Roman" w:hAnsi="Times New Roman" w:cs="Times New Roman"/>
          <w:sz w:val="24"/>
          <w:szCs w:val="24"/>
        </w:rPr>
        <w:t>Změna</w:t>
      </w:r>
      <w:r w:rsidR="000D6192">
        <w:rPr>
          <w:rFonts w:ascii="Times New Roman" w:hAnsi="Times New Roman" w:cs="Times New Roman"/>
          <w:sz w:val="24"/>
          <w:szCs w:val="24"/>
        </w:rPr>
        <w:t xml:space="preserve"> skupenství vody z kapalného na plynné za pohlcování energie – pokles teploty vypařujícího povrchu.</w:t>
      </w:r>
    </w:p>
    <w:p w14:paraId="655314E4" w14:textId="77890F82" w:rsidR="006B77E5" w:rsidRPr="001D32AF" w:rsidRDefault="000D6192" w:rsidP="006D2BAF">
      <w:pPr>
        <w:tabs>
          <w:tab w:val="left" w:pos="18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b/>
          <w:bCs/>
          <w:sz w:val="24"/>
          <w:szCs w:val="24"/>
        </w:rPr>
        <w:t>Konvekcí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373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373E">
        <w:rPr>
          <w:rFonts w:ascii="Times New Roman" w:hAnsi="Times New Roman" w:cs="Times New Roman"/>
          <w:sz w:val="24"/>
          <w:szCs w:val="24"/>
        </w:rPr>
        <w:t xml:space="preserve">Přenos tepla promícháváním při výstupném pohybu vzduchu. </w:t>
      </w:r>
      <w:r w:rsidR="001D32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B0B5E" w14:textId="56B6C7D4" w:rsidR="001D32AF" w:rsidRDefault="001D32AF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1CF612" w14:textId="54A3468D" w:rsidR="001D32AF" w:rsidRDefault="001D32AF" w:rsidP="006D2BAF">
      <w:pPr>
        <w:tabs>
          <w:tab w:val="left" w:pos="18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Měření teploty vzduchu</w:t>
      </w:r>
    </w:p>
    <w:p w14:paraId="7E8447B1" w14:textId="2CEF4F22" w:rsidR="00D05593" w:rsidRDefault="001D32AF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Teplotní stupnice Celsiova </w:t>
      </w:r>
      <w:r w:rsidR="00FD000D">
        <w:rPr>
          <w:sz w:val="24"/>
          <w:szCs w:val="24"/>
        </w:rPr>
        <w:t xml:space="preserve">°C </w:t>
      </w:r>
      <w:r w:rsidR="00D05593">
        <w:rPr>
          <w:sz w:val="24"/>
          <w:szCs w:val="24"/>
        </w:rPr>
        <w:t xml:space="preserve">– bod mrazu = 0 °C, bod varu = 100 °C </w:t>
      </w:r>
    </w:p>
    <w:p w14:paraId="73BB851E" w14:textId="6E25E416" w:rsidR="00D05593" w:rsidRDefault="00D05593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Teplotní stupnice Fahrenheitova (°F) – bod mrazu 32°F, bod varu 212°F </w:t>
      </w:r>
    </w:p>
    <w:p w14:paraId="3EAC0D17" w14:textId="49F55BB5" w:rsidR="00E54D4E" w:rsidRDefault="00E54D4E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Měří se </w:t>
      </w:r>
      <w:r w:rsidR="00C05D1E">
        <w:rPr>
          <w:sz w:val="24"/>
          <w:szCs w:val="24"/>
        </w:rPr>
        <w:t xml:space="preserve">v 7, 14, 21 hod </w:t>
      </w:r>
    </w:p>
    <w:p w14:paraId="64CBFFF9" w14:textId="39A2BA3E" w:rsidR="00C05D1E" w:rsidRPr="0046164C" w:rsidRDefault="00C05D1E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 w:rsidRPr="0046164C">
        <w:rPr>
          <w:b/>
          <w:bCs/>
          <w:sz w:val="24"/>
          <w:szCs w:val="24"/>
        </w:rPr>
        <w:t xml:space="preserve">- Vzorec </w:t>
      </w:r>
      <w:r w:rsidRPr="0046164C">
        <w:rPr>
          <w:b/>
          <w:bCs/>
          <w:sz w:val="24"/>
          <w:szCs w:val="24"/>
        </w:rPr>
        <w:sym w:font="Wingdings" w:char="F0E0"/>
      </w:r>
      <w:r w:rsidRPr="0046164C">
        <w:rPr>
          <w:b/>
          <w:bCs/>
          <w:sz w:val="24"/>
          <w:szCs w:val="24"/>
        </w:rPr>
        <w:t xml:space="preserve"> </w:t>
      </w:r>
      <w:r w:rsidR="00247ED4" w:rsidRPr="0046164C">
        <w:rPr>
          <w:b/>
          <w:bCs/>
          <w:sz w:val="24"/>
          <w:szCs w:val="24"/>
        </w:rPr>
        <w:t>(T</w:t>
      </w:r>
      <w:r w:rsidR="00247ED4" w:rsidRPr="0046164C">
        <w:rPr>
          <w:b/>
          <w:bCs/>
          <w:sz w:val="24"/>
          <w:szCs w:val="24"/>
          <w:vertAlign w:val="subscript"/>
        </w:rPr>
        <w:t xml:space="preserve">07 </w:t>
      </w:r>
      <w:r w:rsidR="00080D4A" w:rsidRPr="0046164C">
        <w:rPr>
          <w:b/>
          <w:bCs/>
          <w:sz w:val="24"/>
          <w:szCs w:val="24"/>
        </w:rPr>
        <w:t xml:space="preserve"> + T</w:t>
      </w:r>
      <w:r w:rsidR="00080D4A" w:rsidRPr="0046164C">
        <w:rPr>
          <w:b/>
          <w:bCs/>
          <w:sz w:val="24"/>
          <w:szCs w:val="24"/>
          <w:vertAlign w:val="subscript"/>
        </w:rPr>
        <w:t>14</w:t>
      </w:r>
      <w:r w:rsidR="00080D4A" w:rsidRPr="0046164C">
        <w:rPr>
          <w:b/>
          <w:bCs/>
          <w:sz w:val="24"/>
          <w:szCs w:val="24"/>
        </w:rPr>
        <w:t xml:space="preserve">  + 2T</w:t>
      </w:r>
      <w:r w:rsidR="00080D4A" w:rsidRPr="0046164C">
        <w:rPr>
          <w:b/>
          <w:bCs/>
          <w:sz w:val="24"/>
          <w:szCs w:val="24"/>
          <w:vertAlign w:val="subscript"/>
        </w:rPr>
        <w:t>21</w:t>
      </w:r>
      <w:r w:rsidR="00080D4A" w:rsidRPr="0046164C">
        <w:rPr>
          <w:b/>
          <w:bCs/>
          <w:sz w:val="24"/>
          <w:szCs w:val="24"/>
        </w:rPr>
        <w:t>) / 4</w:t>
      </w:r>
    </w:p>
    <w:p w14:paraId="32CFB1F1" w14:textId="074BB693" w:rsidR="002725E0" w:rsidRDefault="002725E0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V některých zemích se měří minimální a maximální teplota </w:t>
      </w:r>
      <w:r w:rsidR="00C32C54">
        <w:rPr>
          <w:sz w:val="24"/>
          <w:szCs w:val="24"/>
        </w:rPr>
        <w:t>děleno dvěma</w:t>
      </w:r>
    </w:p>
    <w:p w14:paraId="7EA7DFEB" w14:textId="40831550" w:rsidR="00C32C54" w:rsidRPr="00C32C54" w:rsidRDefault="00C32C54" w:rsidP="006D2BAF">
      <w:pPr>
        <w:tabs>
          <w:tab w:val="left" w:pos="1830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- </w:t>
      </w:r>
      <w:r w:rsidRPr="00C32C54">
        <w:rPr>
          <w:sz w:val="24"/>
          <w:szCs w:val="24"/>
          <w:u w:val="single"/>
        </w:rPr>
        <w:t>Denní teplotní amplituda = rozdíl teplotního minima a maxima</w:t>
      </w:r>
    </w:p>
    <w:p w14:paraId="64FB6E2B" w14:textId="6CFA3181" w:rsidR="00D05593" w:rsidRDefault="00D05593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Teploměr – </w:t>
      </w:r>
      <w:r>
        <w:rPr>
          <w:sz w:val="24"/>
          <w:szCs w:val="24"/>
        </w:rPr>
        <w:t xml:space="preserve">Přístroj pro měření teploty vzduchu (rtuť nebo líh) </w:t>
      </w:r>
    </w:p>
    <w:p w14:paraId="6F5B131A" w14:textId="4F30AA26" w:rsidR="009906A2" w:rsidRDefault="00741F5D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Vyskytuje se v bílé žaluziové meteorologické </w:t>
      </w:r>
      <w:r w:rsidR="009906A2">
        <w:rPr>
          <w:sz w:val="24"/>
          <w:szCs w:val="24"/>
        </w:rPr>
        <w:t>budce ve výšce 2 m nad zemí, brání přímému dopadu slunečních paprsků a umožňuje cirkulaci vzduchu kolem teploměru</w:t>
      </w:r>
    </w:p>
    <w:p w14:paraId="18FC5E21" w14:textId="77777777" w:rsidR="00DC418C" w:rsidRDefault="00DC418C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7DC9662F" w14:textId="32622232" w:rsidR="009906A2" w:rsidRDefault="009906A2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2DEEAA5D" w14:textId="439A059B" w:rsidR="000D6192" w:rsidRDefault="009906A2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257FE3">
        <w:rPr>
          <w:b/>
          <w:bCs/>
          <w:sz w:val="24"/>
          <w:szCs w:val="24"/>
        </w:rPr>
        <w:t>2. Denní</w:t>
      </w:r>
      <w:r>
        <w:rPr>
          <w:b/>
          <w:bCs/>
          <w:sz w:val="24"/>
          <w:szCs w:val="24"/>
        </w:rPr>
        <w:t xml:space="preserve"> chod teploty vzduchu</w:t>
      </w:r>
    </w:p>
    <w:p w14:paraId="1CC16A73" w14:textId="1ED96FC8" w:rsidR="009906A2" w:rsidRDefault="009906A2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Denní změny radiační bilance (přes den pozitivní, v noci negativní) se projevují v denním chodu teploty vzduchu</w:t>
      </w:r>
    </w:p>
    <w:p w14:paraId="4503240A" w14:textId="2520FD89" w:rsidR="007027FC" w:rsidRDefault="007027FC" w:rsidP="007027FC">
      <w:pPr>
        <w:tabs>
          <w:tab w:val="left" w:pos="1830"/>
        </w:tabs>
        <w:jc w:val="both"/>
      </w:pPr>
      <w:r>
        <w:rPr>
          <w:sz w:val="24"/>
          <w:szCs w:val="24"/>
        </w:rPr>
        <w:t xml:space="preserve">- </w:t>
      </w:r>
      <w:r w:rsidRPr="007027FC">
        <w:t xml:space="preserve">insolace </w:t>
      </w:r>
      <w:r w:rsidRPr="007027FC">
        <w:sym w:font="Symbol" w:char="F0AE"/>
      </w:r>
      <w:r w:rsidRPr="007027FC">
        <w:t xml:space="preserve"> radiační bilance </w:t>
      </w:r>
      <w:r w:rsidRPr="007027FC">
        <w:sym w:font="Symbol" w:char="F0AE"/>
      </w:r>
      <w:r w:rsidRPr="007027FC">
        <w:t xml:space="preserve"> teplota vzduchu</w:t>
      </w:r>
    </w:p>
    <w:p w14:paraId="674DCCF6" w14:textId="77777777" w:rsidR="005A42C6" w:rsidRDefault="005A42C6">
      <w:pPr>
        <w:rPr>
          <w:b/>
          <w:bCs/>
        </w:rPr>
      </w:pPr>
      <w:r>
        <w:rPr>
          <w:b/>
          <w:bCs/>
        </w:rPr>
        <w:br w:type="page"/>
      </w:r>
    </w:p>
    <w:p w14:paraId="7DAB4390" w14:textId="14644F95" w:rsidR="00DF2CFD" w:rsidRDefault="00DF2CFD" w:rsidP="007027FC">
      <w:pPr>
        <w:tabs>
          <w:tab w:val="left" w:pos="1830"/>
        </w:tabs>
        <w:jc w:val="both"/>
        <w:rPr>
          <w:b/>
          <w:bCs/>
        </w:rPr>
      </w:pPr>
      <w:r>
        <w:rPr>
          <w:b/>
          <w:bCs/>
        </w:rPr>
        <w:lastRenderedPageBreak/>
        <w:t>3.2.2</w:t>
      </w:r>
      <w:r w:rsidR="00257FE3">
        <w:rPr>
          <w:b/>
          <w:bCs/>
        </w:rPr>
        <w:t>.</w:t>
      </w:r>
      <w:r>
        <w:rPr>
          <w:b/>
          <w:bCs/>
        </w:rPr>
        <w:t xml:space="preserve"> Denní teplota</w:t>
      </w:r>
    </w:p>
    <w:p w14:paraId="509D146E" w14:textId="2839B1F4" w:rsidR="00DF2CFD" w:rsidRDefault="00DF2CFD" w:rsidP="007027FC">
      <w:pPr>
        <w:tabs>
          <w:tab w:val="left" w:pos="1830"/>
        </w:tabs>
        <w:jc w:val="both"/>
      </w:pPr>
      <w:r>
        <w:rPr>
          <w:b/>
          <w:bCs/>
        </w:rPr>
        <w:t xml:space="preserve">- minimum teploty </w:t>
      </w:r>
      <w:r>
        <w:t>asi půl hodiny po východu Slunce – důsledek ochlazování povrchu dlouhovlnným vyzařováním v období negativní radiační bilance.</w:t>
      </w:r>
    </w:p>
    <w:p w14:paraId="486C9E9A" w14:textId="0D2C53FE" w:rsidR="00DF2CFD" w:rsidRDefault="00DF2CFD" w:rsidP="007027FC">
      <w:pPr>
        <w:tabs>
          <w:tab w:val="left" w:pos="1830"/>
        </w:tabs>
        <w:jc w:val="both"/>
      </w:pPr>
      <w:r>
        <w:t xml:space="preserve">- po východu Slunce (kladná radiační bilance) výrazný vzestup teploty vzduchu do maxima mezi </w:t>
      </w:r>
      <w:r w:rsidR="00257FE3">
        <w:t>13–16</w:t>
      </w:r>
      <w:r>
        <w:t>. hodin</w:t>
      </w:r>
      <w:r w:rsidR="00AA437B">
        <w:t>ou</w:t>
      </w:r>
      <w:r w:rsidR="002B0AF0">
        <w:t xml:space="preserve"> (promíchávání vzduchu a odvod tepla nahoru, jinak by při kladné bilanci měla teplota vzrůstat</w:t>
      </w:r>
      <w:r w:rsidR="009D4C0B">
        <w:t>.</w:t>
      </w:r>
    </w:p>
    <w:p w14:paraId="789EE175" w14:textId="294B979D" w:rsidR="009D4C0B" w:rsidRDefault="009D4C0B" w:rsidP="007027FC">
      <w:pPr>
        <w:tabs>
          <w:tab w:val="left" w:pos="1830"/>
        </w:tabs>
        <w:jc w:val="both"/>
      </w:pPr>
      <w:r>
        <w:t>- Po maximu opět pokles teploty vzduchu k rannímu minimu (vzestupná část křivky kratší než sestupná)</w:t>
      </w:r>
    </w:p>
    <w:p w14:paraId="540430A2" w14:textId="2EBCDE4C" w:rsidR="003925C1" w:rsidRDefault="009D4C0B" w:rsidP="007027FC">
      <w:pPr>
        <w:tabs>
          <w:tab w:val="left" w:pos="1830"/>
        </w:tabs>
        <w:jc w:val="both"/>
      </w:pPr>
      <w:r>
        <w:t>- úroveň teploty a denní amplituda ovlivněny ročními obdobími</w:t>
      </w:r>
      <w:r w:rsidR="003925C1">
        <w:t>.</w:t>
      </w:r>
    </w:p>
    <w:p w14:paraId="1EA8D6CA" w14:textId="00D5ED67" w:rsidR="005A42C6" w:rsidRDefault="005A42C6" w:rsidP="007027FC">
      <w:pPr>
        <w:tabs>
          <w:tab w:val="left" w:pos="1830"/>
        </w:tabs>
        <w:jc w:val="both"/>
        <w:rPr>
          <w:b/>
          <w:bCs/>
        </w:rPr>
      </w:pPr>
      <w:r>
        <w:rPr>
          <w:b/>
          <w:bCs/>
        </w:rPr>
        <w:t>3.2.3 Teplota při povrchu</w:t>
      </w:r>
    </w:p>
    <w:p w14:paraId="26C4ECF3" w14:textId="4D0CD092" w:rsidR="00F6677F" w:rsidRDefault="00F6677F" w:rsidP="007027FC">
      <w:pPr>
        <w:tabs>
          <w:tab w:val="left" w:pos="1830"/>
        </w:tabs>
        <w:jc w:val="both"/>
      </w:pPr>
      <w:r>
        <w:t xml:space="preserve">- </w:t>
      </w:r>
      <w:r w:rsidR="005A42C6">
        <w:t xml:space="preserve">Při povrchu je chod teploty extrémnější </w:t>
      </w:r>
      <w:r w:rsidR="00AD59EA">
        <w:t xml:space="preserve"> - povrch se slunečním zářením více </w:t>
      </w:r>
      <w:r w:rsidR="00820C5E">
        <w:t>zahřívá a více se ochlazuje dlouhovlnným zářením než vzduch ve výšce 2m nad zemí</w:t>
      </w:r>
      <w:r w:rsidR="00430633">
        <w:t xml:space="preserve"> – Proto jsou meteorologické stanice 2m nad zemí…</w:t>
      </w:r>
    </w:p>
    <w:p w14:paraId="5DFBD8F3" w14:textId="450E73CE" w:rsidR="00F6677F" w:rsidRDefault="00F6677F" w:rsidP="007027FC">
      <w:pPr>
        <w:tabs>
          <w:tab w:val="left" w:pos="1830"/>
        </w:tabs>
        <w:jc w:val="both"/>
      </w:pPr>
      <w:r w:rsidRPr="002604C9">
        <w:rPr>
          <w:highlight w:val="yellow"/>
        </w:rPr>
        <w:t>- v noci aktivní povrch chladnější než podloží aktivního povrchu a teplota nad ním, ve dne naopak</w:t>
      </w:r>
      <w:r w:rsidR="002604C9" w:rsidRPr="002604C9">
        <w:rPr>
          <w:highlight w:val="yellow"/>
        </w:rPr>
        <w:t xml:space="preserve"> </w:t>
      </w:r>
    </w:p>
    <w:p w14:paraId="7C6F8ADF" w14:textId="66122763" w:rsidR="00FE074C" w:rsidRDefault="00FE074C" w:rsidP="007027FC">
      <w:pPr>
        <w:tabs>
          <w:tab w:val="left" w:pos="1830"/>
        </w:tabs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DF00F8" wp14:editId="617DDC87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4109745" cy="2581275"/>
            <wp:effectExtent l="0" t="0" r="5080" b="0"/>
            <wp:wrapTight wrapText="bothSides">
              <wp:wrapPolygon edited="0">
                <wp:start x="0" y="0"/>
                <wp:lineTo x="0" y="21361"/>
                <wp:lineTo x="21527" y="21361"/>
                <wp:lineTo x="21527" y="0"/>
                <wp:lineTo x="0" y="0"/>
              </wp:wrapPolygon>
            </wp:wrapTight>
            <wp:docPr id="7173" name="Picture 8" descr="Fig_3">
              <a:extLst xmlns:a="http://schemas.openxmlformats.org/drawingml/2006/main">
                <a:ext uri="{FF2B5EF4-FFF2-40B4-BE49-F238E27FC236}">
                  <a16:creationId xmlns:a16="http://schemas.microsoft.com/office/drawing/2014/main" id="{1CC382A3-38A2-41FC-8119-F90DAE46A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" name="Picture 8" descr="Fig_3">
                      <a:extLst>
                        <a:ext uri="{FF2B5EF4-FFF2-40B4-BE49-F238E27FC236}">
                          <a16:creationId xmlns:a16="http://schemas.microsoft.com/office/drawing/2014/main" id="{1CC382A3-38A2-41FC-8119-F90DAE46A2C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4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50E6EF" w14:textId="6A6F9858" w:rsidR="002604C9" w:rsidRDefault="002604C9" w:rsidP="007027FC">
      <w:pPr>
        <w:tabs>
          <w:tab w:val="left" w:pos="1830"/>
        </w:tabs>
        <w:jc w:val="both"/>
      </w:pPr>
    </w:p>
    <w:p w14:paraId="5634481A" w14:textId="2EBEE902" w:rsidR="00FB7CF4" w:rsidRDefault="00FB7CF4" w:rsidP="007027FC">
      <w:pPr>
        <w:tabs>
          <w:tab w:val="left" w:pos="1830"/>
        </w:tabs>
        <w:jc w:val="both"/>
      </w:pPr>
    </w:p>
    <w:p w14:paraId="6CFDCA37" w14:textId="5F438DAD" w:rsidR="00FB7CF4" w:rsidRDefault="00FB7CF4" w:rsidP="007027FC">
      <w:pPr>
        <w:tabs>
          <w:tab w:val="left" w:pos="1830"/>
        </w:tabs>
        <w:jc w:val="both"/>
      </w:pPr>
    </w:p>
    <w:p w14:paraId="3D9EFCB1" w14:textId="1750D9C9" w:rsidR="00FB7CF4" w:rsidRDefault="00FB7CF4" w:rsidP="007027FC">
      <w:pPr>
        <w:tabs>
          <w:tab w:val="left" w:pos="1830"/>
        </w:tabs>
        <w:jc w:val="both"/>
      </w:pPr>
    </w:p>
    <w:p w14:paraId="13BFB270" w14:textId="3C2D31ED" w:rsidR="00FB7CF4" w:rsidRDefault="00FB7CF4" w:rsidP="007027FC">
      <w:pPr>
        <w:tabs>
          <w:tab w:val="left" w:pos="1830"/>
        </w:tabs>
        <w:jc w:val="both"/>
      </w:pPr>
    </w:p>
    <w:p w14:paraId="2CE136A1" w14:textId="56F976AF" w:rsidR="00FB7CF4" w:rsidRDefault="00FB7CF4" w:rsidP="007027FC">
      <w:pPr>
        <w:tabs>
          <w:tab w:val="left" w:pos="1830"/>
        </w:tabs>
        <w:jc w:val="both"/>
      </w:pPr>
    </w:p>
    <w:p w14:paraId="3B4AFA41" w14:textId="466F71EB" w:rsidR="00FB7CF4" w:rsidRDefault="00FB7CF4" w:rsidP="007027FC">
      <w:pPr>
        <w:tabs>
          <w:tab w:val="left" w:pos="1830"/>
        </w:tabs>
        <w:jc w:val="both"/>
      </w:pPr>
    </w:p>
    <w:p w14:paraId="3C722A33" w14:textId="02C9BA9A" w:rsidR="00FB7CF4" w:rsidRDefault="00FB7CF4" w:rsidP="007027FC">
      <w:pPr>
        <w:tabs>
          <w:tab w:val="left" w:pos="1830"/>
        </w:tabs>
        <w:jc w:val="both"/>
      </w:pPr>
    </w:p>
    <w:p w14:paraId="100851C8" w14:textId="2A36231A" w:rsidR="00FB7CF4" w:rsidRDefault="00FB7CF4" w:rsidP="007027FC">
      <w:pPr>
        <w:tabs>
          <w:tab w:val="left" w:pos="1830"/>
        </w:tabs>
        <w:jc w:val="both"/>
      </w:pPr>
    </w:p>
    <w:p w14:paraId="79ED64D3" w14:textId="3B2A0026" w:rsidR="00FB7CF4" w:rsidRDefault="00FB7CF4" w:rsidP="007027FC">
      <w:pPr>
        <w:tabs>
          <w:tab w:val="left" w:pos="1830"/>
        </w:tabs>
        <w:jc w:val="both"/>
        <w:rPr>
          <w:b/>
          <w:bCs/>
        </w:rPr>
      </w:pPr>
      <w:r>
        <w:rPr>
          <w:b/>
          <w:bCs/>
        </w:rPr>
        <w:t>3.2.4. Kontrast teploty mezi městem a venkovskou krajinou</w:t>
      </w:r>
    </w:p>
    <w:p w14:paraId="55549276" w14:textId="52F7A953" w:rsidR="00FB7CF4" w:rsidRDefault="000C68D5" w:rsidP="007027FC">
      <w:pPr>
        <w:tabs>
          <w:tab w:val="left" w:pos="1830"/>
        </w:tabs>
        <w:jc w:val="both"/>
      </w:pPr>
      <w:r>
        <w:t xml:space="preserve">- Charakter aktivního povrchu je měněn lidskou aktivitou, zvláště ve </w:t>
      </w:r>
      <w:r w:rsidR="00663BC6">
        <w:t>městech</w:t>
      </w:r>
      <w:r>
        <w:t xml:space="preserve"> </w:t>
      </w:r>
      <w:r w:rsidR="00663BC6">
        <w:t>(zástavba, vozovky, chodníky aj.)</w:t>
      </w:r>
    </w:p>
    <w:p w14:paraId="0227C6F9" w14:textId="243FC38D" w:rsidR="00663BC6" w:rsidRDefault="00663BC6" w:rsidP="007027FC">
      <w:pPr>
        <w:tabs>
          <w:tab w:val="left" w:pos="1830"/>
        </w:tabs>
        <w:jc w:val="both"/>
      </w:pPr>
      <w:r>
        <w:t>-</w:t>
      </w:r>
      <w:r w:rsidR="00612D83">
        <w:t xml:space="preserve"> </w:t>
      </w:r>
      <w:r w:rsidR="00612D83" w:rsidRPr="007E7D38">
        <w:rPr>
          <w:highlight w:val="cyan"/>
        </w:rPr>
        <w:t xml:space="preserve">Venkovská krajina – vegetace – transpirace (výpar z povrchu rostlin) </w:t>
      </w:r>
      <w:r w:rsidR="00F67D3B" w:rsidRPr="007E7D38">
        <w:rPr>
          <w:highlight w:val="cyan"/>
        </w:rPr>
        <w:t>–</w:t>
      </w:r>
      <w:r w:rsidR="00612D83" w:rsidRPr="007E7D38">
        <w:rPr>
          <w:highlight w:val="cyan"/>
        </w:rPr>
        <w:t xml:space="preserve"> </w:t>
      </w:r>
      <w:r w:rsidR="00F67D3B" w:rsidRPr="007E7D38">
        <w:rPr>
          <w:highlight w:val="cyan"/>
        </w:rPr>
        <w:t>odnímání tepla, povrch chladnější (výraznější ochlazující vliv v případě lesního porostu)</w:t>
      </w:r>
    </w:p>
    <w:p w14:paraId="3D3DB5AA" w14:textId="2B8F5493" w:rsidR="00F67D3B" w:rsidRDefault="00F67D3B" w:rsidP="007027FC">
      <w:pPr>
        <w:tabs>
          <w:tab w:val="left" w:pos="1830"/>
        </w:tabs>
        <w:jc w:val="both"/>
      </w:pPr>
      <w:r>
        <w:t xml:space="preserve">- </w:t>
      </w:r>
      <w:r w:rsidRPr="007E7D38">
        <w:rPr>
          <w:highlight w:val="cyan"/>
        </w:rPr>
        <w:t>půdní povrch je vlhčí, při výparu</w:t>
      </w:r>
      <w:r w:rsidR="00A72145" w:rsidRPr="007E7D38">
        <w:rPr>
          <w:highlight w:val="cyan"/>
        </w:rPr>
        <w:t xml:space="preserve"> jeho ochlazování</w:t>
      </w:r>
    </w:p>
    <w:p w14:paraId="34AC464D" w14:textId="391BC8CB" w:rsidR="00100241" w:rsidRPr="007E7D38" w:rsidRDefault="00100241" w:rsidP="007027FC">
      <w:pPr>
        <w:tabs>
          <w:tab w:val="left" w:pos="1830"/>
        </w:tabs>
        <w:jc w:val="both"/>
        <w:rPr>
          <w:highlight w:val="green"/>
        </w:rPr>
      </w:pPr>
      <w:r>
        <w:t xml:space="preserve">- </w:t>
      </w:r>
      <w:r w:rsidRPr="007E7D38">
        <w:rPr>
          <w:highlight w:val="green"/>
        </w:rPr>
        <w:t>ve městě je srážková voda odváděna mimo město, povrch je sušší, insolací se otepluje povrch (teplota vyšší než v okolní venkovské krajin</w:t>
      </w:r>
      <w:r w:rsidR="007E7D38" w:rsidRPr="007E7D38">
        <w:rPr>
          <w:highlight w:val="green"/>
        </w:rPr>
        <w:t>ě)</w:t>
      </w:r>
    </w:p>
    <w:p w14:paraId="79F2D59B" w14:textId="357F5C87" w:rsidR="007E7D38" w:rsidRDefault="007E7D38" w:rsidP="007027FC">
      <w:pPr>
        <w:tabs>
          <w:tab w:val="left" w:pos="1830"/>
        </w:tabs>
        <w:jc w:val="both"/>
      </w:pPr>
      <w:r w:rsidRPr="007E7D38">
        <w:rPr>
          <w:highlight w:val="green"/>
        </w:rPr>
        <w:t>- stavební materiály ve městě pohlcují a uchovávají zářivou energii, v noci ji vyzařují (noční teploty vyšší než v okolní venkovské krajině)</w:t>
      </w:r>
    </w:p>
    <w:p w14:paraId="2DF2FA8A" w14:textId="129270FD" w:rsidR="00EE3AA1" w:rsidRDefault="007E7D38" w:rsidP="007027FC">
      <w:pPr>
        <w:tabs>
          <w:tab w:val="left" w:pos="1830"/>
        </w:tabs>
        <w:jc w:val="both"/>
      </w:pPr>
      <w:r w:rsidRPr="007E7D38">
        <w:rPr>
          <w:highlight w:val="green"/>
        </w:rPr>
        <w:t>- Pohlcování tepla je posíleno několikerým odrazem záření mezi různými vertikálními povrchy ve městě</w:t>
      </w:r>
    </w:p>
    <w:p w14:paraId="1CCF9042" w14:textId="32EDAFBD" w:rsidR="00CE41CF" w:rsidRDefault="00FF143B" w:rsidP="00430633">
      <w:pPr>
        <w:tabs>
          <w:tab w:val="left" w:pos="1830"/>
        </w:tabs>
        <w:jc w:val="both"/>
      </w:pPr>
      <w:r w:rsidRPr="00430633">
        <w:rPr>
          <w:highlight w:val="green"/>
        </w:rPr>
        <w:t xml:space="preserve">Městské klima – tepelný ostrov </w:t>
      </w:r>
      <w:r w:rsidRPr="00430633">
        <w:rPr>
          <w:highlight w:val="green"/>
        </w:rPr>
        <w:sym w:font="Wingdings" w:char="F0E0"/>
      </w:r>
      <w:r w:rsidRPr="00430633">
        <w:rPr>
          <w:highlight w:val="green"/>
        </w:rPr>
        <w:t xml:space="preserve"> Protože tam jsou vyšší teploty v noci i během dne než v</w:t>
      </w:r>
      <w:r w:rsidR="00EE3AA1">
        <w:rPr>
          <w:highlight w:val="green"/>
        </w:rPr>
        <w:t> </w:t>
      </w:r>
      <w:r w:rsidRPr="00430633">
        <w:rPr>
          <w:highlight w:val="green"/>
        </w:rPr>
        <w:t>oko</w:t>
      </w:r>
      <w:r w:rsidRPr="00EE3AA1">
        <w:rPr>
          <w:highlight w:val="green"/>
        </w:rPr>
        <w:t>l</w:t>
      </w:r>
      <w:r w:rsidR="00EE3AA1" w:rsidRPr="00EE3AA1">
        <w:rPr>
          <w:highlight w:val="green"/>
        </w:rPr>
        <w:t>í</w:t>
      </w:r>
    </w:p>
    <w:p w14:paraId="22133B81" w14:textId="509A4FC4" w:rsidR="00EE3AA1" w:rsidRDefault="00EE3AA1" w:rsidP="00430633">
      <w:pPr>
        <w:tabs>
          <w:tab w:val="left" w:pos="1830"/>
        </w:tabs>
        <w:jc w:val="both"/>
        <w:rPr>
          <w:b/>
          <w:bCs/>
        </w:rPr>
      </w:pPr>
      <w:r w:rsidRPr="00B12BA8">
        <w:rPr>
          <w:b/>
          <w:bCs/>
        </w:rPr>
        <w:lastRenderedPageBreak/>
        <w:t>3.2.5 Tepelný ostrov města</w:t>
      </w:r>
    </w:p>
    <w:p w14:paraId="4AF2E8F8" w14:textId="224092A4" w:rsidR="00B12BA8" w:rsidRDefault="00B12BA8" w:rsidP="00430633">
      <w:pPr>
        <w:tabs>
          <w:tab w:val="left" w:pos="1830"/>
        </w:tabs>
        <w:jc w:val="both"/>
      </w:pPr>
      <w:r>
        <w:rPr>
          <w:b/>
          <w:bCs/>
        </w:rPr>
        <w:t xml:space="preserve">- </w:t>
      </w:r>
      <w:r>
        <w:t xml:space="preserve">teplota ve městě je vyšší než v okolí – </w:t>
      </w:r>
      <w:r>
        <w:rPr>
          <w:b/>
          <w:bCs/>
        </w:rPr>
        <w:t xml:space="preserve">tepelný ostrov města – </w:t>
      </w:r>
      <w:r>
        <w:t>existuje během noci díky záření pohlcenému během dne</w:t>
      </w:r>
    </w:p>
    <w:p w14:paraId="22466968" w14:textId="6C5611BE" w:rsidR="00B12BA8" w:rsidRDefault="00B12BA8" w:rsidP="00430633">
      <w:pPr>
        <w:tabs>
          <w:tab w:val="left" w:pos="1830"/>
        </w:tabs>
        <w:jc w:val="both"/>
      </w:pPr>
      <w:r>
        <w:t xml:space="preserve">- odpadní teplo ve městě (topení aj.) – tepelný ostrov </w:t>
      </w:r>
      <w:r w:rsidR="00A575D0">
        <w:t>nejintezivnější v zimě – protože v té době nejvíc topíme</w:t>
      </w:r>
    </w:p>
    <w:p w14:paraId="3CF38FE6" w14:textId="73D43F86" w:rsidR="00A575D0" w:rsidRDefault="00A575D0" w:rsidP="00430633">
      <w:pPr>
        <w:tabs>
          <w:tab w:val="left" w:pos="1830"/>
        </w:tabs>
        <w:jc w:val="both"/>
      </w:pPr>
      <w:r>
        <w:t xml:space="preserve">-pouštní oblasti </w:t>
      </w:r>
      <w:r w:rsidR="00F048F0">
        <w:t>–</w:t>
      </w:r>
      <w:r>
        <w:t xml:space="preserve"> </w:t>
      </w:r>
      <w:r w:rsidR="00F048F0">
        <w:t xml:space="preserve">Evapotranspirace zavlažované vegetace ve městě může teploty držet níže než v okolí </w:t>
      </w:r>
      <w:r w:rsidR="00F048F0">
        <w:sym w:font="Wingdings" w:char="F0E0"/>
      </w:r>
      <w:r w:rsidR="00F048F0">
        <w:t xml:space="preserve"> Prostě se v pouštním městě hodně zavlažuje, proto se tam odpařuje a ochlazuje </w:t>
      </w:r>
      <w:r w:rsidR="00702C05">
        <w:t>zem…</w:t>
      </w:r>
    </w:p>
    <w:p w14:paraId="3095DE1C" w14:textId="70E3345C" w:rsidR="003C7B78" w:rsidRPr="00B12BA8" w:rsidRDefault="003C7B78" w:rsidP="00430633">
      <w:pPr>
        <w:tabs>
          <w:tab w:val="left" w:pos="1830"/>
        </w:tabs>
        <w:jc w:val="both"/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575C9293" wp14:editId="170B1F9F">
            <wp:simplePos x="0" y="0"/>
            <wp:positionH relativeFrom="margin">
              <wp:posOffset>614680</wp:posOffset>
            </wp:positionH>
            <wp:positionV relativeFrom="paragraph">
              <wp:posOffset>5715</wp:posOffset>
            </wp:positionV>
            <wp:extent cx="4095750" cy="3500120"/>
            <wp:effectExtent l="0" t="0" r="0" b="5080"/>
            <wp:wrapTight wrapText="bothSides">
              <wp:wrapPolygon edited="0">
                <wp:start x="0" y="0"/>
                <wp:lineTo x="0" y="21514"/>
                <wp:lineTo x="21500" y="21514"/>
                <wp:lineTo x="21500" y="0"/>
                <wp:lineTo x="0" y="0"/>
              </wp:wrapPolygon>
            </wp:wrapTight>
            <wp:docPr id="9221" name="Picture 6" descr="Chorley_s302">
              <a:extLst xmlns:a="http://schemas.openxmlformats.org/drawingml/2006/main">
                <a:ext uri="{FF2B5EF4-FFF2-40B4-BE49-F238E27FC236}">
                  <a16:creationId xmlns:a16="http://schemas.microsoft.com/office/drawing/2014/main" id="{A8E1938E-3666-475D-AAE6-22EF23AB07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" name="Picture 6" descr="Chorley_s302">
                      <a:extLst>
                        <a:ext uri="{FF2B5EF4-FFF2-40B4-BE49-F238E27FC236}">
                          <a16:creationId xmlns:a16="http://schemas.microsoft.com/office/drawing/2014/main" id="{A8E1938E-3666-475D-AAE6-22EF23AB07C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211DE" w14:textId="20C8C48C" w:rsidR="007027FC" w:rsidRDefault="007027FC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5128E1A9" w14:textId="2865F014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69B80761" w14:textId="54000574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FDE1E97" w14:textId="27484C77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BAA4142" w14:textId="6D963426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365B9855" w14:textId="72EFB889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718760CB" w14:textId="719943DA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FCD08FE" w14:textId="17DEC96C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58E20335" w14:textId="71A1F353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6D00A6A5" w14:textId="4D05EC92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775174C7" w14:textId="0AF9EB09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30BA6BBF" w14:textId="7AC4500E" w:rsidR="003C7B78" w:rsidRDefault="003C7B78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584028D6" w14:textId="3AA84212" w:rsidR="006938A5" w:rsidRDefault="006938A5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0187E5D" wp14:editId="2118A4C4">
            <wp:extent cx="5760720" cy="2674620"/>
            <wp:effectExtent l="0" t="0" r="0" b="0"/>
            <wp:docPr id="10243" name="Picture 4" descr="3">
              <a:extLst xmlns:a="http://schemas.openxmlformats.org/drawingml/2006/main">
                <a:ext uri="{FF2B5EF4-FFF2-40B4-BE49-F238E27FC236}">
                  <a16:creationId xmlns:a16="http://schemas.microsoft.com/office/drawing/2014/main" id="{0EDAAEE6-5392-4010-83ED-C15864A0ED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4" descr="3">
                      <a:extLst>
                        <a:ext uri="{FF2B5EF4-FFF2-40B4-BE49-F238E27FC236}">
                          <a16:creationId xmlns:a16="http://schemas.microsoft.com/office/drawing/2014/main" id="{0EDAAEE6-5392-4010-83ED-C15864A0ED2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7FA2" w14:textId="77777777" w:rsidR="006938A5" w:rsidRDefault="006938A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AD9134" w14:textId="74CE8700" w:rsidR="003C7B78" w:rsidRDefault="006938A5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3.3 Teplotní zvrstvení atmosféry</w:t>
      </w:r>
    </w:p>
    <w:p w14:paraId="321E1339" w14:textId="1A0617A9" w:rsidR="008010B3" w:rsidRDefault="008010B3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Teplota vzduchu klesá s výškou – pokles lze popsat </w:t>
      </w:r>
      <w:r w:rsidRPr="008010B3">
        <w:rPr>
          <w:b/>
          <w:bCs/>
          <w:sz w:val="24"/>
          <w:szCs w:val="24"/>
        </w:rPr>
        <w:t>vertikálním teplotním gradientem</w:t>
      </w:r>
      <w:r>
        <w:rPr>
          <w:b/>
          <w:bCs/>
          <w:sz w:val="24"/>
          <w:szCs w:val="24"/>
        </w:rPr>
        <w:t xml:space="preserve"> </w:t>
      </w:r>
      <w:r w:rsidR="00E67A38">
        <w:rPr>
          <w:sz w:val="24"/>
          <w:szCs w:val="24"/>
        </w:rPr>
        <w:t>(°C/100m)</w:t>
      </w:r>
    </w:p>
    <w:p w14:paraId="15D87B27" w14:textId="683C397C" w:rsidR="00527CA1" w:rsidRDefault="00E67A38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Vzduch se otepluje od aktivního povrchu, tedy </w:t>
      </w:r>
      <w:r w:rsidR="00E57A57">
        <w:rPr>
          <w:sz w:val="24"/>
          <w:szCs w:val="24"/>
        </w:rPr>
        <w:t>čím je od povrchu dále, tím je chladnější</w:t>
      </w:r>
      <w:r w:rsidR="00527CA1">
        <w:rPr>
          <w:sz w:val="24"/>
          <w:szCs w:val="24"/>
        </w:rPr>
        <w:t>.</w:t>
      </w:r>
    </w:p>
    <w:p w14:paraId="697636FE" w14:textId="2A32B070" w:rsidR="00527CA1" w:rsidRDefault="00527CA1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Průměrný vertikální gradient 0,65°C/100m)</w:t>
      </w:r>
    </w:p>
    <w:p w14:paraId="75A78ABB" w14:textId="3D8A2CAC" w:rsidR="00586D98" w:rsidRDefault="00586D98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Od určité úrovně ale průměrná teplota roste, což umožnilo rozlišit dvě části spodní atmosféry – troposféru a stratosféru.</w:t>
      </w:r>
    </w:p>
    <w:p w14:paraId="68F64D7D" w14:textId="67E0FC84" w:rsidR="00DA4774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  <w:r w:rsidRPr="00DA4774">
        <w:rPr>
          <w:noProof/>
          <w:sz w:val="24"/>
          <w:szCs w:val="24"/>
        </w:rPr>
        <w:drawing>
          <wp:anchor distT="0" distB="0" distL="114300" distR="114300" simplePos="0" relativeHeight="251658242" behindDoc="1" locked="0" layoutInCell="1" allowOverlap="1" wp14:anchorId="69C5826D" wp14:editId="0698CE9B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3068955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53" y="21464"/>
                <wp:lineTo x="21453" y="0"/>
                <wp:lineTo x="0" y="0"/>
              </wp:wrapPolygon>
            </wp:wrapTight>
            <wp:docPr id="11270" name="Picture 9" descr="Kraus_s155">
              <a:extLst xmlns:a="http://schemas.openxmlformats.org/drawingml/2006/main">
                <a:ext uri="{FF2B5EF4-FFF2-40B4-BE49-F238E27FC236}">
                  <a16:creationId xmlns:a16="http://schemas.microsoft.com/office/drawing/2014/main" id="{93BC75C7-A6E2-4D32-B521-46B767C263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9" descr="Kraus_s155">
                      <a:extLst>
                        <a:ext uri="{FF2B5EF4-FFF2-40B4-BE49-F238E27FC236}">
                          <a16:creationId xmlns:a16="http://schemas.microsoft.com/office/drawing/2014/main" id="{93BC75C7-A6E2-4D32-B521-46B767C2633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                                                                                         </w:t>
      </w:r>
    </w:p>
    <w:p w14:paraId="3D44508F" w14:textId="00D35A6A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47404D87" w14:textId="08EB16A7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3DD0C51B" w14:textId="0D267EBE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8D90203" w14:textId="582EEF66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BA312BE" w14:textId="5A12D212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F11EE95" w14:textId="0DFA8F24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605216B7" w14:textId="483E64FD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CB51714" w14:textId="6A431395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2A53399C" w14:textId="55D5E086" w:rsidR="00991E27" w:rsidRDefault="00991E27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FD3989C" w14:textId="534A7D98" w:rsidR="00991E27" w:rsidRDefault="00963E09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3.3.1. Troposféra</w:t>
      </w:r>
    </w:p>
    <w:p w14:paraId="6BC10376" w14:textId="75BF1CD4" w:rsidR="00963E09" w:rsidRDefault="00963E09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Nejnižší vrstva atmosféry, v níž teplota vzduchu klesá s výškou, aréna povětrnostních jevů (oblaka, bouřky atd.)</w:t>
      </w:r>
    </w:p>
    <w:p w14:paraId="3FC1D964" w14:textId="774FD9DA" w:rsidR="00963E09" w:rsidRDefault="00384D99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b/>
          <w:bCs/>
          <w:sz w:val="24"/>
          <w:szCs w:val="24"/>
        </w:rPr>
        <w:t>Vodní pára</w:t>
      </w:r>
      <w:r>
        <w:rPr>
          <w:sz w:val="24"/>
          <w:szCs w:val="24"/>
        </w:rPr>
        <w:t xml:space="preserve"> v troposféře ve významném množství kondenzace – nízká obl</w:t>
      </w:r>
      <w:r w:rsidR="002B7E3E">
        <w:rPr>
          <w:sz w:val="24"/>
          <w:szCs w:val="24"/>
        </w:rPr>
        <w:t>aka, mlha, sublimace nebo usazování na ledových krystalcích – vysoká oblaka, zdroj vypadávání srážek, význam vodní páry pro skleníkový efekt</w:t>
      </w:r>
    </w:p>
    <w:p w14:paraId="4D65736F" w14:textId="346A989A" w:rsidR="00682829" w:rsidRDefault="00682829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atmosférické aerosoly – </w:t>
      </w:r>
      <w:r>
        <w:rPr>
          <w:sz w:val="24"/>
          <w:szCs w:val="24"/>
        </w:rPr>
        <w:t>pevné, tekuté příměsi v troposféře</w:t>
      </w:r>
    </w:p>
    <w:p w14:paraId="027579F3" w14:textId="5253EF4B" w:rsidR="00682829" w:rsidRDefault="00682829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přirozené aerosoly</w:t>
      </w:r>
    </w:p>
    <w:p w14:paraId="790FEB5B" w14:textId="6FB6F812" w:rsidR="00682829" w:rsidRDefault="00682829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kosmický prach</w:t>
      </w:r>
    </w:p>
    <w:p w14:paraId="5957C20C" w14:textId="3F2F02CF" w:rsidR="002F737E" w:rsidRDefault="002F737E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vulkanický prach (vulkanické erupce, vliv na intenzitu přímého záření)</w:t>
      </w:r>
    </w:p>
    <w:p w14:paraId="098BA64E" w14:textId="77D03833" w:rsidR="002F737E" w:rsidRDefault="002F737E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kouřové částice (lesní a rašelištní požáry)</w:t>
      </w:r>
    </w:p>
    <w:p w14:paraId="0A08EB93" w14:textId="4A9CA070" w:rsidR="002F737E" w:rsidRDefault="002F737E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částice z povrchu půdy a moře (zvednuty větrem – písečné a prachové bouře, vlnění)</w:t>
      </w:r>
    </w:p>
    <w:p w14:paraId="75C3C047" w14:textId="4D837C91" w:rsidR="00892475" w:rsidRDefault="00892475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aeroplankton (pyl, bakterie)</w:t>
      </w:r>
    </w:p>
    <w:p w14:paraId="4251E671" w14:textId="77777777" w:rsidR="00892475" w:rsidRDefault="00892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34377C0" w14:textId="5B024B33" w:rsidR="00892475" w:rsidRDefault="00892475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b) antropogenní aerosoly</w:t>
      </w:r>
    </w:p>
    <w:p w14:paraId="020BCEAE" w14:textId="44B0F736" w:rsidR="00892475" w:rsidRDefault="00892475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asi 10 % toxiké účinky, dálkový přenos, kondenzační jádra, rozložení s</w:t>
      </w:r>
      <w:r w:rsidR="00E64F1C">
        <w:rPr>
          <w:sz w:val="24"/>
          <w:szCs w:val="24"/>
        </w:rPr>
        <w:t> </w:t>
      </w:r>
      <w:r>
        <w:rPr>
          <w:sz w:val="24"/>
          <w:szCs w:val="24"/>
        </w:rPr>
        <w:t>výškou</w:t>
      </w:r>
      <w:r w:rsidR="00E64F1C">
        <w:rPr>
          <w:sz w:val="24"/>
          <w:szCs w:val="24"/>
        </w:rPr>
        <w:t>: pevné a kapalné příměsi – sedimentace na povrchu, plynné příměsi – oxid siřičitý SO2, halogenované úhlovodíky aj…</w:t>
      </w:r>
    </w:p>
    <w:p w14:paraId="5408A2A4" w14:textId="26232E9A" w:rsidR="00461F4F" w:rsidRDefault="00461F4F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aerosoly jako </w:t>
      </w:r>
      <w:r>
        <w:rPr>
          <w:b/>
          <w:bCs/>
          <w:sz w:val="24"/>
          <w:szCs w:val="24"/>
        </w:rPr>
        <w:t>kondenzační jádra (</w:t>
      </w:r>
      <w:r>
        <w:rPr>
          <w:sz w:val="24"/>
          <w:szCs w:val="24"/>
        </w:rPr>
        <w:t>zárodky pro vznik oblaků a mlh)</w:t>
      </w:r>
    </w:p>
    <w:p w14:paraId="2EBF8AD6" w14:textId="6C2D24B8" w:rsidR="00461F4F" w:rsidRDefault="00C33C58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aerosoly působí </w:t>
      </w:r>
      <w:r>
        <w:rPr>
          <w:b/>
          <w:bCs/>
          <w:sz w:val="24"/>
          <w:szCs w:val="24"/>
        </w:rPr>
        <w:t>aerosolový rozptyl</w:t>
      </w:r>
      <w:r>
        <w:rPr>
          <w:sz w:val="24"/>
          <w:szCs w:val="24"/>
        </w:rPr>
        <w:t xml:space="preserve"> dopadajícího záření – největší pro delší vlnové délky viditelného záření (např. červená barva při západu a východu Slunce)</w:t>
      </w:r>
    </w:p>
    <w:p w14:paraId="1AE696B7" w14:textId="38D96BE1" w:rsidR="00C33C58" w:rsidRDefault="00C33C58" w:rsidP="006D2BAF">
      <w:pPr>
        <w:tabs>
          <w:tab w:val="left" w:pos="1830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Tropopauza –</w:t>
      </w:r>
      <w:r>
        <w:rPr>
          <w:sz w:val="24"/>
          <w:szCs w:val="24"/>
        </w:rPr>
        <w:t xml:space="preserve"> přechodná vrstva mezi troposférou a stratosférou </w:t>
      </w:r>
      <w:r w:rsidRPr="00125CD3">
        <w:rPr>
          <w:sz w:val="24"/>
          <w:szCs w:val="24"/>
          <w:u w:val="single"/>
        </w:rPr>
        <w:t xml:space="preserve">(teplota se v ní s výškou nemění – Izotermie, nebo roste </w:t>
      </w:r>
      <w:r w:rsidR="00125CD3">
        <w:rPr>
          <w:sz w:val="24"/>
          <w:szCs w:val="24"/>
          <w:u w:val="single"/>
        </w:rPr>
        <w:t>–</w:t>
      </w:r>
      <w:r w:rsidRPr="00125CD3">
        <w:rPr>
          <w:sz w:val="24"/>
          <w:szCs w:val="24"/>
          <w:u w:val="single"/>
        </w:rPr>
        <w:t xml:space="preserve"> Inverze</w:t>
      </w:r>
    </w:p>
    <w:p w14:paraId="137C4CA2" w14:textId="080C65A4" w:rsidR="00125CD3" w:rsidRDefault="00125CD3" w:rsidP="006D2BAF">
      <w:pPr>
        <w:tabs>
          <w:tab w:val="left" w:pos="1830"/>
        </w:tabs>
        <w:jc w:val="both"/>
        <w:rPr>
          <w:sz w:val="24"/>
          <w:szCs w:val="24"/>
          <w:u w:val="single"/>
        </w:rPr>
      </w:pPr>
    </w:p>
    <w:p w14:paraId="5EA40251" w14:textId="6505E0B9" w:rsidR="00125CD3" w:rsidRDefault="00125CD3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3.3.2 Stratosféra</w:t>
      </w:r>
    </w:p>
    <w:p w14:paraId="2D8B0FBF" w14:textId="4FE0EAEA" w:rsidR="00125CD3" w:rsidRDefault="00125CD3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růst teploty vzduchu s výškou, hlavně v důsledku pohlcování slunečního záření ozonem</w:t>
      </w:r>
    </w:p>
    <w:p w14:paraId="02A100C8" w14:textId="61F8FDE7" w:rsidR="00125CD3" w:rsidRDefault="00125CD3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sahá do výšky asi 50 km, slabá výměna vzduchu s troposférou – obsahuje málo vodní páry a aerosolů.</w:t>
      </w:r>
    </w:p>
    <w:p w14:paraId="283166C1" w14:textId="66BB62A8" w:rsidR="00164BD6" w:rsidRDefault="00164BD6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3.3.3. Prostředí vysokých hor</w:t>
      </w:r>
    </w:p>
    <w:p w14:paraId="3DC4C13D" w14:textId="2763A2B1" w:rsidR="00164BD6" w:rsidRDefault="00164BD6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pokles hustoty vzduchu s výškou – ř</w:t>
      </w:r>
      <w:r w:rsidR="00C84316">
        <w:rPr>
          <w:sz w:val="24"/>
          <w:szCs w:val="24"/>
        </w:rPr>
        <w:t>ídký vzduch (menší počet molekul v jednotkovém objemu vzduchu)</w:t>
      </w:r>
    </w:p>
    <w:p w14:paraId="34653499" w14:textId="3D9483A3" w:rsidR="00C84316" w:rsidRDefault="00C84316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menší obsah vodní páry a CO2 – Větší pokles nočních teplot</w:t>
      </w:r>
    </w:p>
    <w:p w14:paraId="058AE447" w14:textId="7B0756C0" w:rsidR="00C84316" w:rsidRDefault="00C84316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Denní teploty vzduchu klesají s rostoucí výškou a mají vetší denní amplitudu</w:t>
      </w:r>
    </w:p>
    <w:p w14:paraId="63980958" w14:textId="5AAB7013" w:rsidR="00D979B6" w:rsidRDefault="00D979B6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7DF77372" w14:textId="4F55F90F" w:rsidR="00D979B6" w:rsidRDefault="00D979B6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3.3.4 Teplotní inverze a mráz</w:t>
      </w:r>
    </w:p>
    <w:p w14:paraId="304090C3" w14:textId="425DD5E5" w:rsidR="00D979B6" w:rsidRDefault="00D979B6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Jasná noc, bezvětří: povrch ochlazuje dlouhovlnným zářením -&gt; Radiační bilance </w:t>
      </w:r>
      <w:r w:rsidR="00FF71EF">
        <w:rPr>
          <w:sz w:val="24"/>
          <w:szCs w:val="24"/>
        </w:rPr>
        <w:t>negativní</w:t>
      </w:r>
      <w:r w:rsidR="00743B24">
        <w:rPr>
          <w:sz w:val="24"/>
          <w:szCs w:val="24"/>
        </w:rPr>
        <w:t xml:space="preserve"> -&gt; Ochlazuje se vzduch při povrchu -&gt; Intenzita ochlazení klesá s výškou -&gt; teplota vzduchu s výškou roste –&gt; </w:t>
      </w:r>
      <w:r w:rsidR="00743B24">
        <w:rPr>
          <w:b/>
          <w:bCs/>
          <w:sz w:val="24"/>
          <w:szCs w:val="24"/>
        </w:rPr>
        <w:t xml:space="preserve">Teplotní inverze </w:t>
      </w:r>
    </w:p>
    <w:p w14:paraId="7DD78BC5" w14:textId="4E0038A3" w:rsidR="00743B24" w:rsidRDefault="00743B24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- Teplota při povrchu může v takovýchto případech klesnout pod nulu – </w:t>
      </w:r>
      <w:r>
        <w:rPr>
          <w:b/>
          <w:bCs/>
          <w:sz w:val="24"/>
          <w:szCs w:val="24"/>
        </w:rPr>
        <w:t>mráz</w:t>
      </w:r>
    </w:p>
    <w:p w14:paraId="027DBD78" w14:textId="65051F2D" w:rsidR="0098230C" w:rsidRDefault="0098230C" w:rsidP="006D2BAF">
      <w:pPr>
        <w:tabs>
          <w:tab w:val="left" w:pos="1830"/>
        </w:tabs>
        <w:jc w:val="both"/>
        <w:rPr>
          <w:sz w:val="24"/>
          <w:szCs w:val="24"/>
        </w:rPr>
      </w:pPr>
      <w:r w:rsidRPr="0098230C">
        <w:rPr>
          <w:noProof/>
          <w:sz w:val="24"/>
          <w:szCs w:val="24"/>
        </w:rPr>
        <w:drawing>
          <wp:anchor distT="0" distB="0" distL="114300" distR="114300" simplePos="0" relativeHeight="251658243" behindDoc="1" locked="0" layoutInCell="1" allowOverlap="1" wp14:anchorId="224A9D5B" wp14:editId="0C6E66DC">
            <wp:simplePos x="0" y="0"/>
            <wp:positionH relativeFrom="margin">
              <wp:align>left</wp:align>
            </wp:positionH>
            <wp:positionV relativeFrom="paragraph">
              <wp:posOffset>926465</wp:posOffset>
            </wp:positionV>
            <wp:extent cx="2020570" cy="1209675"/>
            <wp:effectExtent l="0" t="0" r="0" b="0"/>
            <wp:wrapTight wrapText="bothSides">
              <wp:wrapPolygon edited="0">
                <wp:start x="0" y="0"/>
                <wp:lineTo x="0" y="21090"/>
                <wp:lineTo x="21383" y="21090"/>
                <wp:lineTo x="21383" y="0"/>
                <wp:lineTo x="0" y="0"/>
              </wp:wrapPolygon>
            </wp:wrapTight>
            <wp:docPr id="15365" name="Picture 5" descr="inverze_pozadi">
              <a:extLst xmlns:a="http://schemas.openxmlformats.org/drawingml/2006/main">
                <a:ext uri="{FF2B5EF4-FFF2-40B4-BE49-F238E27FC236}">
                  <a16:creationId xmlns:a16="http://schemas.microsoft.com/office/drawing/2014/main" id="{40F2442F-1C7B-41C6-A72F-3C665C083A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5" descr="inverze_pozadi">
                      <a:extLst>
                        <a:ext uri="{FF2B5EF4-FFF2-40B4-BE49-F238E27FC236}">
                          <a16:creationId xmlns:a16="http://schemas.microsoft.com/office/drawing/2014/main" id="{40F2442F-1C7B-41C6-A72F-3C665C083A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791" cy="121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3EE">
        <w:rPr>
          <w:b/>
          <w:bCs/>
          <w:sz w:val="24"/>
          <w:szCs w:val="24"/>
        </w:rPr>
        <w:t>- Přízemní (radiační) inverze</w:t>
      </w:r>
      <w:r w:rsidR="000F73EE">
        <w:rPr>
          <w:sz w:val="24"/>
          <w:szCs w:val="24"/>
        </w:rPr>
        <w:t xml:space="preserve"> – Nejčastěji v</w:t>
      </w:r>
      <w:r w:rsidR="00FF71EF">
        <w:rPr>
          <w:sz w:val="24"/>
          <w:szCs w:val="24"/>
        </w:rPr>
        <w:t> </w:t>
      </w:r>
      <w:r w:rsidR="000F73EE">
        <w:rPr>
          <w:sz w:val="24"/>
          <w:szCs w:val="24"/>
        </w:rPr>
        <w:t>zimě</w:t>
      </w:r>
      <w:r w:rsidR="00FF71EF">
        <w:rPr>
          <w:sz w:val="24"/>
          <w:szCs w:val="24"/>
        </w:rPr>
        <w:t xml:space="preserve"> nad povrchem se sněhovou pokrývkou, kdy se tvoří během několika dnů (výrazně vertikálně vyvinutý) nebo v průběhu noci jako slaběji vyvinuté noční inverze</w:t>
      </w:r>
      <w:r w:rsidR="00FF71EF">
        <w:rPr>
          <w:b/>
          <w:bCs/>
          <w:sz w:val="24"/>
          <w:szCs w:val="24"/>
        </w:rPr>
        <w:t xml:space="preserve">- Advekční inverze - </w:t>
      </w:r>
      <w:r w:rsidR="00FF71EF">
        <w:rPr>
          <w:sz w:val="24"/>
          <w:szCs w:val="24"/>
        </w:rPr>
        <w:t xml:space="preserve">  Nasouvání teplejší vrstvy vzduchu nad chladnější</w:t>
      </w:r>
      <w:r>
        <w:rPr>
          <w:sz w:val="24"/>
          <w:szCs w:val="24"/>
        </w:rPr>
        <w:t xml:space="preserve"> </w:t>
      </w:r>
      <w:r w:rsidR="00FF71EF">
        <w:rPr>
          <w:sz w:val="24"/>
          <w:szCs w:val="24"/>
        </w:rPr>
        <w:t>povrch</w:t>
      </w:r>
    </w:p>
    <w:p w14:paraId="1089F437" w14:textId="77777777" w:rsidR="0098230C" w:rsidRDefault="009823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539844" w14:textId="5C3F9B4F" w:rsidR="00FF71EF" w:rsidRDefault="009E10A6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3.4. Roční chod teploty vzduchu</w:t>
      </w:r>
    </w:p>
    <w:p w14:paraId="0F36065C" w14:textId="37D731FB" w:rsidR="009E10A6" w:rsidRDefault="007E587F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3.4.1. Radiační bilance a teplota</w:t>
      </w:r>
    </w:p>
    <w:p w14:paraId="55A5424C" w14:textId="155BC90F" w:rsidR="007E587F" w:rsidRDefault="00F71502" w:rsidP="006D2BAF">
      <w:pPr>
        <w:tabs>
          <w:tab w:val="left" w:pos="1830"/>
        </w:tabs>
        <w:jc w:val="both"/>
        <w:rPr>
          <w:sz w:val="24"/>
          <w:szCs w:val="24"/>
        </w:rPr>
      </w:pPr>
      <w:r w:rsidRPr="00F71502">
        <w:rPr>
          <w:noProof/>
          <w:sz w:val="24"/>
          <w:szCs w:val="24"/>
        </w:rPr>
        <w:drawing>
          <wp:anchor distT="0" distB="0" distL="114300" distR="114300" simplePos="0" relativeHeight="251658244" behindDoc="1" locked="0" layoutInCell="1" allowOverlap="1" wp14:anchorId="2C9CF896" wp14:editId="70152086">
            <wp:simplePos x="0" y="0"/>
            <wp:positionH relativeFrom="margin">
              <wp:posOffset>557530</wp:posOffset>
            </wp:positionH>
            <wp:positionV relativeFrom="paragraph">
              <wp:posOffset>486410</wp:posOffset>
            </wp:positionV>
            <wp:extent cx="4448175" cy="2803525"/>
            <wp:effectExtent l="0" t="0" r="9525" b="0"/>
            <wp:wrapTight wrapText="bothSides">
              <wp:wrapPolygon edited="0">
                <wp:start x="0" y="0"/>
                <wp:lineTo x="0" y="21429"/>
                <wp:lineTo x="21554" y="21429"/>
                <wp:lineTo x="21554" y="0"/>
                <wp:lineTo x="0" y="0"/>
              </wp:wrapPolygon>
            </wp:wrapTight>
            <wp:docPr id="16390" name="Picture 6" descr="Fig_3">
              <a:extLst xmlns:a="http://schemas.openxmlformats.org/drawingml/2006/main">
                <a:ext uri="{FF2B5EF4-FFF2-40B4-BE49-F238E27FC236}">
                  <a16:creationId xmlns:a16="http://schemas.microsoft.com/office/drawing/2014/main" id="{33EE53FD-956D-4F4A-B751-2C1300084A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" name="Picture 6" descr="Fig_3">
                      <a:extLst>
                        <a:ext uri="{FF2B5EF4-FFF2-40B4-BE49-F238E27FC236}">
                          <a16:creationId xmlns:a16="http://schemas.microsoft.com/office/drawing/2014/main" id="{33EE53FD-956D-4F4A-B751-2C1300084A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87F">
        <w:rPr>
          <w:sz w:val="24"/>
          <w:szCs w:val="24"/>
        </w:rPr>
        <w:t>- Sklon zemské osy k rovině ekliptiky</w:t>
      </w:r>
      <w:r w:rsidR="00F511BD">
        <w:rPr>
          <w:sz w:val="24"/>
          <w:szCs w:val="24"/>
        </w:rPr>
        <w:t xml:space="preserve"> </w:t>
      </w:r>
      <w:r w:rsidR="007E587F">
        <w:rPr>
          <w:sz w:val="24"/>
          <w:szCs w:val="24"/>
        </w:rPr>
        <w:t xml:space="preserve"> a oběh Země kolem Slunce podmiňují roční chod radiační bilance, který ovlivňuje roční cyklus teploty vzduchu</w:t>
      </w:r>
    </w:p>
    <w:p w14:paraId="7D3CEF9B" w14:textId="25C10CC8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7A1425A7" w14:textId="71F55F11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6D4D027D" w14:textId="3E65643B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52C2F7C9" w14:textId="1CA8B762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0F8FEA85" w14:textId="1F24A179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5B53586D" w14:textId="277433A7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2FEE5048" w14:textId="648A9FFD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352891D7" w14:textId="706FB247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08175172" w14:textId="019C3B70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61A0F3EE" w14:textId="76BACCCC" w:rsidR="002D0010" w:rsidRDefault="002D0010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6A82532" w14:textId="381DB0A3" w:rsidR="002D0010" w:rsidRDefault="00CB45C2" w:rsidP="006D2BAF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3.4.2 Kontrast mezi pevninou a oceánem</w:t>
      </w:r>
    </w:p>
    <w:p w14:paraId="660E1CFA" w14:textId="089FDA7F" w:rsidR="00CB45C2" w:rsidRDefault="00CB45C2" w:rsidP="006D2BAF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Stanice při pobřeží v porovnání s vnitrozemím jsou chladnější v létě a teplejší v zimě a mají menší teplotní amplitudu (Denní i roční)</w:t>
      </w:r>
    </w:p>
    <w:p w14:paraId="778DFA33" w14:textId="29C48912" w:rsidR="004C0968" w:rsidRPr="00CB45C2" w:rsidRDefault="004C0968" w:rsidP="006D2BAF">
      <w:pPr>
        <w:tabs>
          <w:tab w:val="left" w:pos="1830"/>
        </w:tabs>
        <w:jc w:val="both"/>
        <w:rPr>
          <w:sz w:val="24"/>
          <w:szCs w:val="24"/>
        </w:rPr>
      </w:pPr>
      <w:r w:rsidRPr="004C0968">
        <w:rPr>
          <w:noProof/>
          <w:sz w:val="24"/>
          <w:szCs w:val="24"/>
        </w:rPr>
        <w:drawing>
          <wp:anchor distT="0" distB="0" distL="114300" distR="114300" simplePos="0" relativeHeight="251658245" behindDoc="1" locked="0" layoutInCell="1" allowOverlap="1" wp14:anchorId="73CB4AB5" wp14:editId="06D7F7A8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448050" cy="2566654"/>
            <wp:effectExtent l="0" t="0" r="0" b="5715"/>
            <wp:wrapTight wrapText="bothSides">
              <wp:wrapPolygon edited="0">
                <wp:start x="0" y="0"/>
                <wp:lineTo x="0" y="21488"/>
                <wp:lineTo x="21481" y="21488"/>
                <wp:lineTo x="21481" y="0"/>
                <wp:lineTo x="0" y="0"/>
              </wp:wrapPolygon>
            </wp:wrapTight>
            <wp:docPr id="17413" name="Picture 4" descr="Fig_3">
              <a:extLst xmlns:a="http://schemas.openxmlformats.org/drawingml/2006/main">
                <a:ext uri="{FF2B5EF4-FFF2-40B4-BE49-F238E27FC236}">
                  <a16:creationId xmlns:a16="http://schemas.microsoft.com/office/drawing/2014/main" id="{9632D348-EECB-4E6F-99F6-26AAE0E6A4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" name="Picture 4" descr="Fig_3">
                      <a:extLst>
                        <a:ext uri="{FF2B5EF4-FFF2-40B4-BE49-F238E27FC236}">
                          <a16:creationId xmlns:a16="http://schemas.microsoft.com/office/drawing/2014/main" id="{9632D348-EECB-4E6F-99F6-26AAE0E6A49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6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6EE43E" w14:textId="3AA9ADB8" w:rsidR="00F71502" w:rsidRDefault="00F71502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A7A41F0" w14:textId="5F56A5E1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A268B1F" w14:textId="76E91F9A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686E5D97" w14:textId="6D09536D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9D27A2E" w14:textId="3AA5FAAC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0C8E68A9" w14:textId="4E51DC82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35853B26" w14:textId="533AE510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157282DD" w14:textId="651308E9" w:rsidR="00C76A6A" w:rsidRDefault="00C76A6A" w:rsidP="006D2BAF">
      <w:pPr>
        <w:tabs>
          <w:tab w:val="left" w:pos="1830"/>
        </w:tabs>
        <w:jc w:val="both"/>
        <w:rPr>
          <w:sz w:val="24"/>
          <w:szCs w:val="24"/>
        </w:rPr>
      </w:pPr>
    </w:p>
    <w:p w14:paraId="2649CE6E" w14:textId="793D0A5F" w:rsidR="00C76A6A" w:rsidRDefault="00C76A6A" w:rsidP="00C76A6A">
      <w:pPr>
        <w:pStyle w:val="Odstavecseseznamem"/>
        <w:numPr>
          <w:ilvl w:val="0"/>
          <w:numId w:val="1"/>
        </w:num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Vodní plochy se při stejné insolaci ohřívají </w:t>
      </w:r>
      <w:r w:rsidR="009E791F">
        <w:rPr>
          <w:sz w:val="24"/>
          <w:szCs w:val="24"/>
        </w:rPr>
        <w:t>a ochlazují pomaleji než povrch souše z následujících příčin:</w:t>
      </w:r>
    </w:p>
    <w:p w14:paraId="35C3CD1C" w14:textId="42A4F780" w:rsidR="009E791F" w:rsidRDefault="009E791F" w:rsidP="00C76A6A">
      <w:pPr>
        <w:pStyle w:val="Odstavecseseznamem"/>
        <w:numPr>
          <w:ilvl w:val="0"/>
          <w:numId w:val="1"/>
        </w:num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A) Sluneční záření proniká ve vodě do větší hloubky v porovnání se souší, kde dopadá na povrch</w:t>
      </w:r>
    </w:p>
    <w:p w14:paraId="4DB7C849" w14:textId="79FDCFE5" w:rsidR="009E791F" w:rsidRDefault="009E791F" w:rsidP="00C76A6A">
      <w:pPr>
        <w:pStyle w:val="Odstavecseseznamem"/>
        <w:numPr>
          <w:ilvl w:val="0"/>
          <w:numId w:val="1"/>
        </w:num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B) Voda se ohřívá pomaleji než povrch souše (např. specifické teplo vody je asi pětkrát větší než u skalního povrchu</w:t>
      </w:r>
    </w:p>
    <w:p w14:paraId="191D7B8E" w14:textId="38615199" w:rsidR="009E791F" w:rsidRDefault="009E791F" w:rsidP="00C76A6A">
      <w:pPr>
        <w:pStyle w:val="Odstavecseseznamem"/>
        <w:numPr>
          <w:ilvl w:val="0"/>
          <w:numId w:val="1"/>
        </w:num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C) </w:t>
      </w:r>
      <w:r w:rsidR="00936CC7">
        <w:rPr>
          <w:sz w:val="24"/>
          <w:szCs w:val="24"/>
        </w:rPr>
        <w:t>promíchávání teplejší a chladnější vody v zahřívané vrstvě</w:t>
      </w:r>
    </w:p>
    <w:p w14:paraId="08843F24" w14:textId="27C52A6B" w:rsidR="00936CC7" w:rsidRDefault="00936CC7" w:rsidP="00C76A6A">
      <w:pPr>
        <w:pStyle w:val="Odstavecseseznamem"/>
        <w:numPr>
          <w:ilvl w:val="0"/>
          <w:numId w:val="1"/>
        </w:num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D) větší výpar nad vodní plochou než nad souší, kde může při suchém povrchu ustat</w:t>
      </w:r>
    </w:p>
    <w:p w14:paraId="51F922E9" w14:textId="2AE4A9B1" w:rsidR="000544F5" w:rsidRDefault="000544F5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</w:p>
    <w:p w14:paraId="34A6D181" w14:textId="58BA11B8" w:rsidR="00D25FCB" w:rsidRDefault="00D25FCB" w:rsidP="008910EA">
      <w:pPr>
        <w:pStyle w:val="Odstavecseseznamem"/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3.5 Geografické rozložení teploty vzduchu</w:t>
      </w:r>
    </w:p>
    <w:p w14:paraId="7546B1CF" w14:textId="1560754B" w:rsidR="00D25FCB" w:rsidRDefault="00D25FCB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Rozložení teploty vzduchu ukazují </w:t>
      </w:r>
      <w:r>
        <w:rPr>
          <w:b/>
          <w:bCs/>
          <w:sz w:val="24"/>
          <w:szCs w:val="24"/>
        </w:rPr>
        <w:t xml:space="preserve">mapy izoterem – </w:t>
      </w:r>
      <w:r>
        <w:rPr>
          <w:sz w:val="24"/>
          <w:szCs w:val="24"/>
        </w:rPr>
        <w:t>tj. ča</w:t>
      </w:r>
      <w:r w:rsidR="003637B8">
        <w:rPr>
          <w:sz w:val="24"/>
          <w:szCs w:val="24"/>
        </w:rPr>
        <w:t>r spojujících místa se stejnou teplotou vzduchu.</w:t>
      </w:r>
    </w:p>
    <w:p w14:paraId="308073AC" w14:textId="214EB82E" w:rsidR="003637B8" w:rsidRDefault="003637B8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- mapy ukazují centra vysokých a nízkých teplot a horizontální teplotní gradient, tj. směr změny (poklesu) teploty vzduchu</w:t>
      </w:r>
      <w:r w:rsidR="0053060F">
        <w:rPr>
          <w:sz w:val="24"/>
          <w:szCs w:val="24"/>
        </w:rPr>
        <w:t xml:space="preserve"> </w:t>
      </w:r>
    </w:p>
    <w:p w14:paraId="2E18635D" w14:textId="3C210177" w:rsidR="00142328" w:rsidRDefault="00142328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</w:p>
    <w:p w14:paraId="594216A2" w14:textId="0E148DDC" w:rsidR="000F1914" w:rsidRDefault="000F1914" w:rsidP="008910EA">
      <w:pPr>
        <w:pStyle w:val="Odstavecseseznamem"/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3.5.1 Faktory ovlivňující rozložení teploty vzduchu</w:t>
      </w:r>
    </w:p>
    <w:p w14:paraId="4592DFE7" w14:textId="5B656DC8" w:rsidR="000F1914" w:rsidRDefault="000F1914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70CB2">
        <w:rPr>
          <w:b/>
          <w:bCs/>
          <w:sz w:val="24"/>
          <w:szCs w:val="24"/>
        </w:rPr>
        <w:t xml:space="preserve">Zeměpisná šířka </w:t>
      </w:r>
      <w:r>
        <w:rPr>
          <w:sz w:val="24"/>
          <w:szCs w:val="24"/>
        </w:rPr>
        <w:t xml:space="preserve">– s jejích růstem klesá průměrná roční </w:t>
      </w:r>
      <w:r w:rsidR="00670CB2">
        <w:rPr>
          <w:sz w:val="24"/>
          <w:szCs w:val="24"/>
        </w:rPr>
        <w:t>insolace,</w:t>
      </w:r>
      <w:r>
        <w:rPr>
          <w:sz w:val="24"/>
          <w:szCs w:val="24"/>
        </w:rPr>
        <w:t xml:space="preserve"> a tedy i teplota (pokles teploty od rovníku</w:t>
      </w:r>
      <w:r w:rsidR="001B7897">
        <w:rPr>
          <w:sz w:val="24"/>
          <w:szCs w:val="24"/>
        </w:rPr>
        <w:t xml:space="preserve"> k pólům – při letním slunovratu dostává pól více sluneční energie než rovník)</w:t>
      </w:r>
    </w:p>
    <w:p w14:paraId="02D4D5AF" w14:textId="48436843" w:rsidR="00C77ED5" w:rsidRDefault="00C77ED5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Oceanita a kontinentalita – </w:t>
      </w:r>
      <w:r>
        <w:rPr>
          <w:sz w:val="24"/>
          <w:szCs w:val="24"/>
        </w:rPr>
        <w:t>Vliv teplých a studených mořských proudů na pobřezní oblasti</w:t>
      </w:r>
    </w:p>
    <w:p w14:paraId="5D03C01C" w14:textId="52F99904" w:rsidR="00C77ED5" w:rsidRPr="00C77ED5" w:rsidRDefault="00092378" w:rsidP="008910EA">
      <w:pPr>
        <w:pStyle w:val="Odstavecseseznamem"/>
        <w:tabs>
          <w:tab w:val="left" w:pos="1830"/>
        </w:tabs>
        <w:jc w:val="both"/>
        <w:rPr>
          <w:sz w:val="24"/>
          <w:szCs w:val="24"/>
        </w:rPr>
      </w:pPr>
      <w:r w:rsidRPr="00092378">
        <w:rPr>
          <w:noProof/>
          <w:sz w:val="24"/>
          <w:szCs w:val="24"/>
        </w:rPr>
        <w:drawing>
          <wp:anchor distT="0" distB="0" distL="114300" distR="114300" simplePos="0" relativeHeight="251658246" behindDoc="1" locked="0" layoutInCell="1" allowOverlap="1" wp14:anchorId="1D03A079" wp14:editId="4C7008AB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2752725" cy="3462020"/>
            <wp:effectExtent l="0" t="0" r="9525" b="5080"/>
            <wp:wrapTight wrapText="bothSides">
              <wp:wrapPolygon edited="0">
                <wp:start x="0" y="0"/>
                <wp:lineTo x="0" y="21513"/>
                <wp:lineTo x="21525" y="21513"/>
                <wp:lineTo x="21525" y="0"/>
                <wp:lineTo x="0" y="0"/>
              </wp:wrapPolygon>
            </wp:wrapTight>
            <wp:docPr id="20487" name="Picture 7" descr="3">
              <a:extLst xmlns:a="http://schemas.openxmlformats.org/drawingml/2006/main">
                <a:ext uri="{FF2B5EF4-FFF2-40B4-BE49-F238E27FC236}">
                  <a16:creationId xmlns:a16="http://schemas.microsoft.com/office/drawing/2014/main" id="{184597F6-4878-433D-BDB6-16B1185112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" name="Picture 7" descr="3">
                      <a:extLst>
                        <a:ext uri="{FF2B5EF4-FFF2-40B4-BE49-F238E27FC236}">
                          <a16:creationId xmlns:a16="http://schemas.microsoft.com/office/drawing/2014/main" id="{184597F6-4878-433D-BDB6-16B1185112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7ED5">
        <w:rPr>
          <w:b/>
          <w:bCs/>
          <w:sz w:val="24"/>
          <w:szCs w:val="24"/>
        </w:rPr>
        <w:t>- Nadmořská výška –</w:t>
      </w:r>
      <w:r w:rsidR="00C77ED5">
        <w:rPr>
          <w:sz w:val="24"/>
          <w:szCs w:val="24"/>
        </w:rPr>
        <w:t xml:space="preserve"> Pokles teploty vzduchu s výškou.</w:t>
      </w:r>
    </w:p>
    <w:p w14:paraId="1D772CCF" w14:textId="01095647" w:rsidR="00936CC7" w:rsidRDefault="00936CC7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5E3F8036" w14:textId="0BF4D19E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4A1A5033" w14:textId="0A9F656B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20026315" w14:textId="169FF2B9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112F71BC" w14:textId="642AFA8F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5FDB21CE" w14:textId="74ACBE37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220A30C7" w14:textId="7BFE123D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5D0EA718" w14:textId="162D2428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5CD0BD3D" w14:textId="4EF8BB87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373F193D" w14:textId="0AB801EB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502E5628" w14:textId="1CAC28CE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13A62C5F" w14:textId="69010191" w:rsidR="00092378" w:rsidRDefault="0009237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66A5F556" w14:textId="240373C6" w:rsidR="00092378" w:rsidRDefault="00BA3D76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3.5.2</w:t>
      </w:r>
    </w:p>
    <w:p w14:paraId="47BB560F" w14:textId="2EDF2D37" w:rsidR="00BA3D76" w:rsidRDefault="00BA3D76" w:rsidP="00013B8A">
      <w:pPr>
        <w:tabs>
          <w:tab w:val="left" w:pos="1830"/>
        </w:tabs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3.5.3</w:t>
      </w:r>
      <w:r w:rsidR="000155CC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Roční amplituda teploty vzduchu</w:t>
      </w:r>
    </w:p>
    <w:p w14:paraId="2F0A2BBB" w14:textId="508E7438" w:rsidR="00BA3D76" w:rsidRDefault="00BA3D76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a) </w:t>
      </w:r>
      <w:r w:rsidR="000155CC">
        <w:rPr>
          <w:b/>
          <w:bCs/>
          <w:sz w:val="24"/>
          <w:szCs w:val="24"/>
        </w:rPr>
        <w:t xml:space="preserve">Roční teplotní amplituda roste se zeměpisnou šířkou – </w:t>
      </w:r>
      <w:r w:rsidR="000155CC">
        <w:rPr>
          <w:sz w:val="24"/>
          <w:szCs w:val="24"/>
        </w:rPr>
        <w:t>Hlavně na kontinentech severní polokoule (Asie, Severní Amerika – kontrast zimní a letní insolace)</w:t>
      </w:r>
    </w:p>
    <w:p w14:paraId="040D6F99" w14:textId="29C78D79" w:rsidR="000155CC" w:rsidRDefault="00C650D8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b) Největší roční teplotní amplituda v subarktické zóně</w:t>
      </w:r>
      <w:r w:rsidR="006F09B2">
        <w:rPr>
          <w:b/>
          <w:bCs/>
          <w:sz w:val="24"/>
          <w:szCs w:val="24"/>
        </w:rPr>
        <w:t xml:space="preserve"> a arktické zóně Asie a Severní Ameriky – </w:t>
      </w:r>
      <w:r w:rsidR="006F09B2">
        <w:rPr>
          <w:sz w:val="24"/>
          <w:szCs w:val="24"/>
        </w:rPr>
        <w:t xml:space="preserve"> Letní insolace porovnatelná s rovníkem, zimní velmi nízká</w:t>
      </w:r>
    </w:p>
    <w:p w14:paraId="02ACF78B" w14:textId="3EFFCD65" w:rsidR="006F09B2" w:rsidRDefault="006F09B2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c)</w:t>
      </w:r>
      <w:r w:rsidR="004B1439">
        <w:rPr>
          <w:b/>
          <w:bCs/>
          <w:sz w:val="24"/>
          <w:szCs w:val="24"/>
        </w:rPr>
        <w:t xml:space="preserve"> Roční teplotní amplituda nad oceány je menší než nad pevninou v téže zeměpisné šířce (</w:t>
      </w:r>
      <w:r w:rsidR="004B1439">
        <w:rPr>
          <w:sz w:val="24"/>
          <w:szCs w:val="24"/>
        </w:rPr>
        <w:t xml:space="preserve"> kontrast pevnina – Oceán)</w:t>
      </w:r>
    </w:p>
    <w:p w14:paraId="76777E38" w14:textId="68411D0D" w:rsidR="004B1439" w:rsidRPr="004B1439" w:rsidRDefault="004B1439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d) Roční teplotní amplituda je velmi malá nad oceány v tr</w:t>
      </w:r>
      <w:r w:rsidR="00F54ABD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pické zóně </w:t>
      </w:r>
      <w:r>
        <w:rPr>
          <w:sz w:val="24"/>
          <w:szCs w:val="24"/>
        </w:rPr>
        <w:t>– Méně než 3°C – malé sezónní změny insolace)</w:t>
      </w:r>
    </w:p>
    <w:p w14:paraId="38A5487D" w14:textId="6E2D8948" w:rsidR="006F09B2" w:rsidRDefault="00F9640E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 w:rsidRPr="00F9640E">
        <w:rPr>
          <w:noProof/>
          <w:sz w:val="24"/>
          <w:szCs w:val="24"/>
        </w:rPr>
        <w:drawing>
          <wp:inline distT="0" distB="0" distL="0" distR="0" wp14:anchorId="6E431F59" wp14:editId="28D5AF29">
            <wp:extent cx="5760720" cy="3418205"/>
            <wp:effectExtent l="0" t="0" r="0" b="0"/>
            <wp:docPr id="26627" name="Picture 2" descr="Fig_3">
              <a:extLst xmlns:a="http://schemas.openxmlformats.org/drawingml/2006/main">
                <a:ext uri="{FF2B5EF4-FFF2-40B4-BE49-F238E27FC236}">
                  <a16:creationId xmlns:a16="http://schemas.microsoft.com/office/drawing/2014/main" id="{FEFF1F60-DF40-49CB-B6FC-1F4821AA17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" name="Picture 2" descr="Fig_3">
                      <a:extLst>
                        <a:ext uri="{FF2B5EF4-FFF2-40B4-BE49-F238E27FC236}">
                          <a16:creationId xmlns:a16="http://schemas.microsoft.com/office/drawing/2014/main" id="{FEFF1F60-DF40-49CB-B6FC-1F4821AA178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92F4" w14:textId="58AE488F" w:rsidR="00F9640E" w:rsidRDefault="00C06B8A" w:rsidP="00013B8A">
      <w:pPr>
        <w:tabs>
          <w:tab w:val="left" w:pos="1830"/>
        </w:tabs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3.6 Skleníkový efekt a globální oteplování</w:t>
      </w:r>
    </w:p>
    <w:p w14:paraId="31226FF0" w14:textId="4A343655" w:rsidR="00C06B8A" w:rsidRDefault="00C06B8A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- V důsledku antropogenní činnosti růst koncentrací plynů, přispívajících k zesilování skleníkového efektu – tzv. skleníkové plyny (co2, metan CH4, oxid dusný, Ozon O3</w:t>
      </w:r>
      <w:r w:rsidR="003747FE">
        <w:rPr>
          <w:sz w:val="24"/>
          <w:szCs w:val="24"/>
        </w:rPr>
        <w:t>, freony, halony)</w:t>
      </w:r>
    </w:p>
    <w:p w14:paraId="50152FD9" w14:textId="300B9BA6" w:rsidR="004F4B77" w:rsidRDefault="004F4B77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- Skleníkový efekt nás otepluje o 33°C</w:t>
      </w:r>
      <w:r w:rsidR="00BE3D6B">
        <w:rPr>
          <w:sz w:val="24"/>
          <w:szCs w:val="24"/>
        </w:rPr>
        <w:t>, bez skleníkového efektu by byla Země neobyvatelná pro lidstvo</w:t>
      </w:r>
    </w:p>
    <w:p w14:paraId="485EF5AA" w14:textId="4F97DE0B" w:rsidR="00BE3D6B" w:rsidRDefault="00BE3D6B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Problém je v antropogenní činnosti, kdy se spalují fosilní paliva a </w:t>
      </w:r>
      <w:r w:rsidR="006F4EEA">
        <w:rPr>
          <w:sz w:val="24"/>
          <w:szCs w:val="24"/>
        </w:rPr>
        <w:t>zvyšuje se tak jejich koncentrace v ovzduší -&gt; Navyšují skleníkový efekt a oteplují tak teplotu.</w:t>
      </w:r>
    </w:p>
    <w:p w14:paraId="72DA8441" w14:textId="2E49E888" w:rsidR="003747FE" w:rsidRDefault="003747FE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- Hlavní zdroj skleníkových plynů – spalování fosilních paliv</w:t>
      </w:r>
    </w:p>
    <w:p w14:paraId="646A8857" w14:textId="6AF90AE3" w:rsidR="00BF3BAD" w:rsidRDefault="00BF3BAD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F77E5">
        <w:rPr>
          <w:sz w:val="24"/>
          <w:szCs w:val="24"/>
        </w:rPr>
        <w:t>jejich koncentrace se z minulosti zjišťuje vyvrtáním ledových kvádrů v</w:t>
      </w:r>
      <w:r w:rsidR="00992BDE">
        <w:rPr>
          <w:sz w:val="24"/>
          <w:szCs w:val="24"/>
        </w:rPr>
        <w:t> </w:t>
      </w:r>
      <w:r w:rsidR="007F77E5">
        <w:rPr>
          <w:sz w:val="24"/>
          <w:szCs w:val="24"/>
        </w:rPr>
        <w:t>Antarktidě</w:t>
      </w:r>
      <w:r w:rsidR="00992BDE">
        <w:rPr>
          <w:sz w:val="24"/>
          <w:szCs w:val="24"/>
        </w:rPr>
        <w:t>, tudíž můžeme zjistit jaká byla koncentrace třeba před 1000 lety</w:t>
      </w:r>
    </w:p>
    <w:p w14:paraId="6F239069" w14:textId="77777777" w:rsidR="00992BDE" w:rsidRDefault="00992BDE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</w:p>
    <w:p w14:paraId="0534C3CD" w14:textId="7DE8C42D" w:rsidR="00CF4A4B" w:rsidRDefault="0097595B" w:rsidP="00013B8A">
      <w:pPr>
        <w:tabs>
          <w:tab w:val="left" w:pos="1830"/>
        </w:tabs>
        <w:ind w:left="360"/>
        <w:jc w:val="both"/>
        <w:rPr>
          <w:b/>
          <w:bCs/>
          <w:sz w:val="24"/>
          <w:szCs w:val="24"/>
        </w:rPr>
      </w:pPr>
      <w:r w:rsidRPr="00005AB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7" behindDoc="1" locked="0" layoutInCell="1" allowOverlap="1" wp14:anchorId="5D962379" wp14:editId="51734BE6">
            <wp:simplePos x="0" y="0"/>
            <wp:positionH relativeFrom="margin">
              <wp:posOffset>3421380</wp:posOffset>
            </wp:positionH>
            <wp:positionV relativeFrom="paragraph">
              <wp:posOffset>299085</wp:posOffset>
            </wp:positionV>
            <wp:extent cx="2335530" cy="2719070"/>
            <wp:effectExtent l="0" t="0" r="7620" b="5080"/>
            <wp:wrapTight wrapText="bothSides">
              <wp:wrapPolygon edited="0">
                <wp:start x="0" y="0"/>
                <wp:lineTo x="0" y="21489"/>
                <wp:lineTo x="21494" y="21489"/>
                <wp:lineTo x="21494" y="0"/>
                <wp:lineTo x="0" y="0"/>
              </wp:wrapPolygon>
            </wp:wrapTight>
            <wp:docPr id="29701" name="Obrázek 6">
              <a:extLst xmlns:a="http://schemas.openxmlformats.org/drawingml/2006/main">
                <a:ext uri="{FF2B5EF4-FFF2-40B4-BE49-F238E27FC236}">
                  <a16:creationId xmlns:a16="http://schemas.microsoft.com/office/drawing/2014/main" id="{4530D6A2-C63C-4C2B-8582-CFA4A721B3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" name="Obrázek 6">
                      <a:extLst>
                        <a:ext uri="{FF2B5EF4-FFF2-40B4-BE49-F238E27FC236}">
                          <a16:creationId xmlns:a16="http://schemas.microsoft.com/office/drawing/2014/main" id="{4530D6A2-C63C-4C2B-8582-CFA4A721B35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A4B">
        <w:rPr>
          <w:b/>
          <w:bCs/>
          <w:sz w:val="24"/>
          <w:szCs w:val="24"/>
        </w:rPr>
        <w:t>3.6.1. Kolísání teploty vzduchu</w:t>
      </w:r>
    </w:p>
    <w:p w14:paraId="4C0EE783" w14:textId="3BB7313D" w:rsidR="00CF4A4B" w:rsidRDefault="00CF4A4B" w:rsidP="00013B8A">
      <w:pPr>
        <w:tabs>
          <w:tab w:val="left" w:pos="1830"/>
        </w:tabs>
        <w:ind w:left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D53C28">
        <w:rPr>
          <w:sz w:val="24"/>
          <w:szCs w:val="24"/>
        </w:rPr>
        <w:t xml:space="preserve">Globální teplotní řada (teploty vzduchu z velkého počtu stanic na Zemi) </w:t>
      </w:r>
      <w:r w:rsidR="00005AB7">
        <w:rPr>
          <w:sz w:val="24"/>
          <w:szCs w:val="24"/>
        </w:rPr>
        <w:t>ukazuje vzestup teploty vzduchu na Zemi – tzv. Globální oteplování</w:t>
      </w:r>
    </w:p>
    <w:p w14:paraId="3FA0DD26" w14:textId="77777777" w:rsidR="00C96A00" w:rsidRDefault="00C96A00" w:rsidP="00C96A00">
      <w:pPr>
        <w:rPr>
          <w:sz w:val="24"/>
          <w:szCs w:val="24"/>
        </w:rPr>
      </w:pPr>
    </w:p>
    <w:p w14:paraId="4D2E4D49" w14:textId="77777777" w:rsidR="00C96A00" w:rsidRDefault="00C96A00" w:rsidP="00C96A00">
      <w:pPr>
        <w:rPr>
          <w:sz w:val="24"/>
          <w:szCs w:val="24"/>
        </w:rPr>
      </w:pPr>
    </w:p>
    <w:p w14:paraId="363EEE79" w14:textId="77777777" w:rsidR="00C96A00" w:rsidRDefault="00C96A00" w:rsidP="00C96A00">
      <w:pPr>
        <w:rPr>
          <w:sz w:val="24"/>
          <w:szCs w:val="24"/>
        </w:rPr>
      </w:pPr>
    </w:p>
    <w:p w14:paraId="2DB0B213" w14:textId="77777777" w:rsidR="00C96A00" w:rsidRDefault="00C96A00" w:rsidP="00C96A00">
      <w:pPr>
        <w:rPr>
          <w:sz w:val="24"/>
          <w:szCs w:val="24"/>
        </w:rPr>
      </w:pPr>
    </w:p>
    <w:p w14:paraId="65CAB28E" w14:textId="77777777" w:rsidR="00C96A00" w:rsidRDefault="00C96A00" w:rsidP="00C96A00">
      <w:pPr>
        <w:rPr>
          <w:sz w:val="24"/>
          <w:szCs w:val="24"/>
        </w:rPr>
      </w:pPr>
    </w:p>
    <w:p w14:paraId="6A29418A" w14:textId="77777777" w:rsidR="00C96A00" w:rsidRDefault="00C96A00" w:rsidP="00C96A00">
      <w:pPr>
        <w:rPr>
          <w:sz w:val="24"/>
          <w:szCs w:val="24"/>
        </w:rPr>
      </w:pPr>
    </w:p>
    <w:p w14:paraId="418E5651" w14:textId="77777777" w:rsidR="00C96A00" w:rsidRDefault="00C96A00" w:rsidP="00C96A00">
      <w:pPr>
        <w:rPr>
          <w:sz w:val="24"/>
          <w:szCs w:val="24"/>
        </w:rPr>
      </w:pPr>
    </w:p>
    <w:p w14:paraId="5E748E58" w14:textId="77777777" w:rsidR="00C96A00" w:rsidRDefault="00C96A00" w:rsidP="00C96A00">
      <w:pPr>
        <w:rPr>
          <w:sz w:val="24"/>
          <w:szCs w:val="24"/>
        </w:rPr>
      </w:pPr>
    </w:p>
    <w:p w14:paraId="799B5681" w14:textId="77777777" w:rsidR="00C96A00" w:rsidRDefault="00C96A00" w:rsidP="00C96A00">
      <w:pPr>
        <w:rPr>
          <w:sz w:val="24"/>
          <w:szCs w:val="24"/>
        </w:rPr>
      </w:pPr>
    </w:p>
    <w:p w14:paraId="414AD13D" w14:textId="3885A1C2" w:rsidR="00005AB7" w:rsidRPr="00C96A00" w:rsidRDefault="00127A15" w:rsidP="00C96A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Faktory ovlivňující kolísání globální teploty vzduchu na Zemi:</w:t>
      </w:r>
    </w:p>
    <w:p w14:paraId="112B188A" w14:textId="54E82B7F" w:rsidR="00127A15" w:rsidRPr="00127A15" w:rsidRDefault="00127A15" w:rsidP="00127A15">
      <w:pPr>
        <w:pStyle w:val="Odstavecseseznamem"/>
        <w:numPr>
          <w:ilvl w:val="0"/>
          <w:numId w:val="2"/>
        </w:num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Sluneční aktivita - </w:t>
      </w:r>
      <w:r>
        <w:rPr>
          <w:sz w:val="24"/>
          <w:szCs w:val="24"/>
        </w:rPr>
        <w:t xml:space="preserve"> Změny solární konstanty (vzestup teploty)</w:t>
      </w:r>
    </w:p>
    <w:p w14:paraId="69D99AAD" w14:textId="261B2D76" w:rsidR="00127A15" w:rsidRPr="00A75647" w:rsidRDefault="003F3AD5" w:rsidP="00127A15">
      <w:pPr>
        <w:pStyle w:val="Odstavecseseznamem"/>
        <w:numPr>
          <w:ilvl w:val="0"/>
          <w:numId w:val="2"/>
        </w:num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Vulkanická činnost –</w:t>
      </w:r>
      <w:r>
        <w:rPr>
          <w:sz w:val="24"/>
          <w:szCs w:val="24"/>
        </w:rPr>
        <w:t xml:space="preserve"> Po erupcích </w:t>
      </w:r>
      <w:r w:rsidR="00ED3BA4">
        <w:rPr>
          <w:sz w:val="24"/>
          <w:szCs w:val="24"/>
        </w:rPr>
        <w:t xml:space="preserve"> ve stratosféře se vytváří vrstva aerosolů, které odrážejí dopadající záření – ochlazení při zemském povrchu</w:t>
      </w:r>
      <w:r w:rsidR="004A55F4">
        <w:rPr>
          <w:sz w:val="24"/>
          <w:szCs w:val="24"/>
        </w:rPr>
        <w:t>, největší erupce na rovníku</w:t>
      </w:r>
    </w:p>
    <w:p w14:paraId="3D5593DE" w14:textId="6ADE4B72" w:rsidR="00A75647" w:rsidRPr="00DC4673" w:rsidRDefault="00A75647" w:rsidP="00127A15">
      <w:pPr>
        <w:pStyle w:val="Odstavecseseznamem"/>
        <w:numPr>
          <w:ilvl w:val="0"/>
          <w:numId w:val="2"/>
        </w:numPr>
        <w:tabs>
          <w:tab w:val="left" w:pos="1830"/>
        </w:tabs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Interakce oceán-atmosféra </w:t>
      </w:r>
      <w:r>
        <w:rPr>
          <w:sz w:val="24"/>
          <w:szCs w:val="24"/>
        </w:rPr>
        <w:t xml:space="preserve">(výměna tepla v oceánech, </w:t>
      </w:r>
      <w:r w:rsidRPr="00DC4673">
        <w:rPr>
          <w:sz w:val="24"/>
          <w:szCs w:val="24"/>
          <w:u w:val="single"/>
        </w:rPr>
        <w:t xml:space="preserve">ENSO – roky El Niňa </w:t>
      </w:r>
      <w:r w:rsidR="000154F5" w:rsidRPr="00DC4673">
        <w:rPr>
          <w:sz w:val="24"/>
          <w:szCs w:val="24"/>
          <w:u w:val="single"/>
        </w:rPr>
        <w:t>výrazněji teplejší než La Niňa)</w:t>
      </w:r>
      <w:r w:rsidR="00CF743F" w:rsidRPr="00DC4673">
        <w:rPr>
          <w:sz w:val="24"/>
          <w:szCs w:val="24"/>
          <w:u w:val="single"/>
        </w:rPr>
        <w:t xml:space="preserve"> – musí vzrůstat tepelná teplota oceánu</w:t>
      </w:r>
      <w:r w:rsidR="00DC4673" w:rsidRPr="00DC4673">
        <w:rPr>
          <w:sz w:val="24"/>
          <w:szCs w:val="24"/>
          <w:u w:val="single"/>
        </w:rPr>
        <w:t>, aby se zvýšila teplota na zemi.</w:t>
      </w:r>
    </w:p>
    <w:p w14:paraId="76ACF663" w14:textId="127FCCE5" w:rsidR="002A3013" w:rsidRPr="002A3013" w:rsidRDefault="000154F5" w:rsidP="002A3013">
      <w:pPr>
        <w:pStyle w:val="Odstavecseseznamem"/>
        <w:numPr>
          <w:ilvl w:val="0"/>
          <w:numId w:val="2"/>
        </w:num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Zesilování skleníkového efektu (oteplování) </w:t>
      </w:r>
      <w:r>
        <w:rPr>
          <w:sz w:val="24"/>
          <w:szCs w:val="24"/>
        </w:rPr>
        <w:t>– Všeobecně považováno za hlavní faktor současného globálního oteplování</w:t>
      </w:r>
      <w:r w:rsidR="004A55F4">
        <w:rPr>
          <w:sz w:val="24"/>
          <w:szCs w:val="24"/>
        </w:rPr>
        <w:t xml:space="preserve"> – spalování fosilních paliv</w:t>
      </w:r>
    </w:p>
    <w:p w14:paraId="1B1EFE78" w14:textId="318BEF53" w:rsidR="002A3013" w:rsidRDefault="002A3013" w:rsidP="002A3013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A – C – Přírodní klimatotvorné faktory, D – antropogenní faktor</w:t>
      </w:r>
    </w:p>
    <w:p w14:paraId="32E3C4D2" w14:textId="0FA291F9" w:rsidR="00745F18" w:rsidRDefault="00745F18">
      <w:pPr>
        <w:tabs>
          <w:tab w:val="left" w:pos="1830"/>
        </w:tabs>
        <w:jc w:val="both"/>
        <w:rPr>
          <w:sz w:val="24"/>
          <w:szCs w:val="24"/>
        </w:rPr>
      </w:pPr>
    </w:p>
    <w:p w14:paraId="29102EDA" w14:textId="1A7F5B3F" w:rsidR="0000321C" w:rsidRDefault="0000321C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Globální oteplování:</w:t>
      </w:r>
    </w:p>
    <w:p w14:paraId="22DC4BB7" w14:textId="6429C50F" w:rsidR="0000321C" w:rsidRDefault="0000321C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Vzestup </w:t>
      </w:r>
      <w:r w:rsidR="006C1E33">
        <w:rPr>
          <w:sz w:val="24"/>
          <w:szCs w:val="24"/>
        </w:rPr>
        <w:t>teplotního trendu projevujícího se v globální teplotní řadě</w:t>
      </w:r>
      <w:r w:rsidR="008910C2">
        <w:rPr>
          <w:sz w:val="24"/>
          <w:szCs w:val="24"/>
        </w:rPr>
        <w:t xml:space="preserve">. Ta průměruje výsledky měření teploty vzduchu na celé Zemi od </w:t>
      </w:r>
      <w:r w:rsidR="00397457">
        <w:rPr>
          <w:sz w:val="24"/>
          <w:szCs w:val="24"/>
        </w:rPr>
        <w:t>roku 1850.</w:t>
      </w:r>
    </w:p>
    <w:p w14:paraId="32EB3285" w14:textId="7E2FEEAF" w:rsidR="00720A29" w:rsidRDefault="00720A29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Poválečné léta – Pokles teploty – důvodem bylo</w:t>
      </w:r>
      <w:r w:rsidR="00397457">
        <w:rPr>
          <w:sz w:val="24"/>
          <w:szCs w:val="24"/>
        </w:rPr>
        <w:t xml:space="preserve"> </w:t>
      </w:r>
      <w:r w:rsidR="0048593F">
        <w:rPr>
          <w:sz w:val="24"/>
          <w:szCs w:val="24"/>
        </w:rPr>
        <w:t>velké zprůmyslnění a výstavba -&gt; velké množství aerosolů v atmosféře -&gt; Sluneční paprsky se nemohly dostat na povrch.</w:t>
      </w:r>
      <w:r w:rsidR="004A55F4">
        <w:rPr>
          <w:sz w:val="24"/>
          <w:szCs w:val="24"/>
        </w:rPr>
        <w:t xml:space="preserve"> </w:t>
      </w:r>
    </w:p>
    <w:p w14:paraId="533DF6C8" w14:textId="77777777" w:rsidR="00853816" w:rsidRDefault="00853816" w:rsidP="00853816">
      <w:pPr>
        <w:tabs>
          <w:tab w:val="left" w:pos="1830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3.6.2. Budoucí scénáře a projekce klimatu</w:t>
      </w:r>
    </w:p>
    <w:p w14:paraId="0B312EC7" w14:textId="77777777" w:rsidR="00853816" w:rsidRDefault="00853816" w:rsidP="00853816">
      <w:pPr>
        <w:tabs>
          <w:tab w:val="left" w:pos="1830"/>
        </w:tabs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Mezivládní panel pro klimatické změny (IP on Climate Change – IPCC) </w:t>
      </w:r>
    </w:p>
    <w:p w14:paraId="78DC2CC8" w14:textId="77777777" w:rsidR="00853816" w:rsidRPr="00693CBC" w:rsidRDefault="00853816" w:rsidP="00853816">
      <w:pPr>
        <w:tabs>
          <w:tab w:val="left" w:pos="1830"/>
        </w:tabs>
        <w:jc w:val="both"/>
        <w:rPr>
          <w:sz w:val="24"/>
          <w:szCs w:val="24"/>
        </w:rPr>
      </w:pPr>
      <w:r w:rsidRPr="00745F18">
        <w:rPr>
          <w:sz w:val="24"/>
          <w:szCs w:val="24"/>
          <w:highlight w:val="yellow"/>
        </w:rPr>
        <w:t>Viz obrázky v prezentaci FG2</w:t>
      </w:r>
    </w:p>
    <w:p w14:paraId="0FE4AFEE" w14:textId="28C77134" w:rsidR="00853816" w:rsidRDefault="00694050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0921AC">
        <w:rPr>
          <w:sz w:val="24"/>
          <w:szCs w:val="24"/>
        </w:rPr>
        <w:t>dha</w:t>
      </w:r>
      <w:r>
        <w:rPr>
          <w:sz w:val="24"/>
          <w:szCs w:val="24"/>
        </w:rPr>
        <w:t>dovaný vzestup teploty do roku 2100 – 1,4 – 5,8 °C</w:t>
      </w:r>
    </w:p>
    <w:p w14:paraId="064E9ACE" w14:textId="2ACD2657" w:rsidR="00694050" w:rsidRDefault="004B2A7A">
      <w:pPr>
        <w:tabs>
          <w:tab w:val="left" w:pos="1830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Růst hladiny oceánů</w:t>
      </w:r>
    </w:p>
    <w:p w14:paraId="1B4498B9" w14:textId="77777777" w:rsidR="009F4B12" w:rsidRPr="0000321C" w:rsidRDefault="009F4B12">
      <w:pPr>
        <w:tabs>
          <w:tab w:val="left" w:pos="1830"/>
        </w:tabs>
        <w:jc w:val="both"/>
        <w:rPr>
          <w:sz w:val="24"/>
          <w:szCs w:val="24"/>
        </w:rPr>
      </w:pPr>
    </w:p>
    <w:sectPr w:rsidR="009F4B12" w:rsidRPr="0000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65824F" w14:textId="77777777" w:rsidR="00333B00" w:rsidRDefault="00333B00" w:rsidP="00430633">
      <w:pPr>
        <w:spacing w:after="0" w:line="240" w:lineRule="auto"/>
      </w:pPr>
      <w:r>
        <w:separator/>
      </w:r>
    </w:p>
  </w:endnote>
  <w:endnote w:type="continuationSeparator" w:id="0">
    <w:p w14:paraId="623F1B57" w14:textId="77777777" w:rsidR="00333B00" w:rsidRDefault="00333B00" w:rsidP="00430633">
      <w:pPr>
        <w:spacing w:after="0" w:line="240" w:lineRule="auto"/>
      </w:pPr>
      <w:r>
        <w:continuationSeparator/>
      </w:r>
    </w:p>
  </w:endnote>
  <w:endnote w:type="continuationNotice" w:id="1">
    <w:p w14:paraId="2B9B669D" w14:textId="77777777" w:rsidR="00333B00" w:rsidRDefault="00333B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92B61E" w14:textId="77777777" w:rsidR="00333B00" w:rsidRDefault="00333B00" w:rsidP="00430633">
      <w:pPr>
        <w:spacing w:after="0" w:line="240" w:lineRule="auto"/>
      </w:pPr>
      <w:r>
        <w:separator/>
      </w:r>
    </w:p>
  </w:footnote>
  <w:footnote w:type="continuationSeparator" w:id="0">
    <w:p w14:paraId="3CE7DDF4" w14:textId="77777777" w:rsidR="00333B00" w:rsidRDefault="00333B00" w:rsidP="00430633">
      <w:pPr>
        <w:spacing w:after="0" w:line="240" w:lineRule="auto"/>
      </w:pPr>
      <w:r>
        <w:continuationSeparator/>
      </w:r>
    </w:p>
  </w:footnote>
  <w:footnote w:type="continuationNotice" w:id="1">
    <w:p w14:paraId="3235A7B0" w14:textId="77777777" w:rsidR="00333B00" w:rsidRDefault="00333B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10C0"/>
    <w:multiLevelType w:val="hybridMultilevel"/>
    <w:tmpl w:val="842AC66C"/>
    <w:lvl w:ilvl="0" w:tplc="23F86CA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3176F"/>
    <w:multiLevelType w:val="hybridMultilevel"/>
    <w:tmpl w:val="0F58E0F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34"/>
    <w:rsid w:val="0000321C"/>
    <w:rsid w:val="00005AB7"/>
    <w:rsid w:val="00013B8A"/>
    <w:rsid w:val="000154F5"/>
    <w:rsid w:val="000155CC"/>
    <w:rsid w:val="000544F5"/>
    <w:rsid w:val="00080D4A"/>
    <w:rsid w:val="000921AC"/>
    <w:rsid w:val="00092378"/>
    <w:rsid w:val="000C68D5"/>
    <w:rsid w:val="000D6192"/>
    <w:rsid w:val="000F1914"/>
    <w:rsid w:val="000F73EE"/>
    <w:rsid w:val="00100241"/>
    <w:rsid w:val="00125CD3"/>
    <w:rsid w:val="00127A15"/>
    <w:rsid w:val="00142328"/>
    <w:rsid w:val="00164BD6"/>
    <w:rsid w:val="00185D34"/>
    <w:rsid w:val="001B7897"/>
    <w:rsid w:val="001D32AF"/>
    <w:rsid w:val="00213EA5"/>
    <w:rsid w:val="00247ED4"/>
    <w:rsid w:val="00257FE3"/>
    <w:rsid w:val="002604C9"/>
    <w:rsid w:val="002725E0"/>
    <w:rsid w:val="002A3013"/>
    <w:rsid w:val="002B0AF0"/>
    <w:rsid w:val="002B7E3E"/>
    <w:rsid w:val="002D0010"/>
    <w:rsid w:val="002E6B9A"/>
    <w:rsid w:val="002F737E"/>
    <w:rsid w:val="003208FF"/>
    <w:rsid w:val="00333B00"/>
    <w:rsid w:val="003637B8"/>
    <w:rsid w:val="003747FE"/>
    <w:rsid w:val="00384D99"/>
    <w:rsid w:val="003925C1"/>
    <w:rsid w:val="00397457"/>
    <w:rsid w:val="003C7B78"/>
    <w:rsid w:val="003F3AD5"/>
    <w:rsid w:val="00430633"/>
    <w:rsid w:val="0046164C"/>
    <w:rsid w:val="00461F4F"/>
    <w:rsid w:val="004740CD"/>
    <w:rsid w:val="0048593F"/>
    <w:rsid w:val="004A55F4"/>
    <w:rsid w:val="004B1439"/>
    <w:rsid w:val="004B2A7A"/>
    <w:rsid w:val="004C0968"/>
    <w:rsid w:val="004F4B77"/>
    <w:rsid w:val="005012C5"/>
    <w:rsid w:val="00527CA1"/>
    <w:rsid w:val="0053060F"/>
    <w:rsid w:val="00573AE5"/>
    <w:rsid w:val="00586BBC"/>
    <w:rsid w:val="00586D98"/>
    <w:rsid w:val="005A42C6"/>
    <w:rsid w:val="00612D83"/>
    <w:rsid w:val="00613E06"/>
    <w:rsid w:val="00663BC6"/>
    <w:rsid w:val="00670CB2"/>
    <w:rsid w:val="00682829"/>
    <w:rsid w:val="00683973"/>
    <w:rsid w:val="006938A5"/>
    <w:rsid w:val="00693CBC"/>
    <w:rsid w:val="00694050"/>
    <w:rsid w:val="006B77E5"/>
    <w:rsid w:val="006C1E33"/>
    <w:rsid w:val="006C704D"/>
    <w:rsid w:val="006D2BAF"/>
    <w:rsid w:val="006F09B2"/>
    <w:rsid w:val="006F4EEA"/>
    <w:rsid w:val="007027FC"/>
    <w:rsid w:val="00702C05"/>
    <w:rsid w:val="00720281"/>
    <w:rsid w:val="00720A29"/>
    <w:rsid w:val="00741F5D"/>
    <w:rsid w:val="00743B24"/>
    <w:rsid w:val="00745F18"/>
    <w:rsid w:val="007510BF"/>
    <w:rsid w:val="00772D5C"/>
    <w:rsid w:val="007A526D"/>
    <w:rsid w:val="007D0E09"/>
    <w:rsid w:val="007E587F"/>
    <w:rsid w:val="007E7D38"/>
    <w:rsid w:val="007F77E5"/>
    <w:rsid w:val="008010B3"/>
    <w:rsid w:val="00820C5E"/>
    <w:rsid w:val="00853816"/>
    <w:rsid w:val="008910C2"/>
    <w:rsid w:val="008910EA"/>
    <w:rsid w:val="00892475"/>
    <w:rsid w:val="00936CC7"/>
    <w:rsid w:val="00963E09"/>
    <w:rsid w:val="0097595B"/>
    <w:rsid w:val="0098230C"/>
    <w:rsid w:val="009906A2"/>
    <w:rsid w:val="00991E27"/>
    <w:rsid w:val="00992778"/>
    <w:rsid w:val="00992BDE"/>
    <w:rsid w:val="009D4C0B"/>
    <w:rsid w:val="009E10A6"/>
    <w:rsid w:val="009E791F"/>
    <w:rsid w:val="009F4B12"/>
    <w:rsid w:val="00A575D0"/>
    <w:rsid w:val="00A72145"/>
    <w:rsid w:val="00A75647"/>
    <w:rsid w:val="00AA437B"/>
    <w:rsid w:val="00AD59EA"/>
    <w:rsid w:val="00B12BA8"/>
    <w:rsid w:val="00BA3D76"/>
    <w:rsid w:val="00BB14E9"/>
    <w:rsid w:val="00BE3D6B"/>
    <w:rsid w:val="00BF3BAD"/>
    <w:rsid w:val="00C05D1E"/>
    <w:rsid w:val="00C06B8A"/>
    <w:rsid w:val="00C32C54"/>
    <w:rsid w:val="00C33C58"/>
    <w:rsid w:val="00C650D8"/>
    <w:rsid w:val="00C76A6A"/>
    <w:rsid w:val="00C77ED5"/>
    <w:rsid w:val="00C84316"/>
    <w:rsid w:val="00C96A00"/>
    <w:rsid w:val="00CB45C2"/>
    <w:rsid w:val="00CE41CF"/>
    <w:rsid w:val="00CF4A4B"/>
    <w:rsid w:val="00CF743F"/>
    <w:rsid w:val="00D05593"/>
    <w:rsid w:val="00D25FCB"/>
    <w:rsid w:val="00D41EC2"/>
    <w:rsid w:val="00D5373E"/>
    <w:rsid w:val="00D53C28"/>
    <w:rsid w:val="00D6374E"/>
    <w:rsid w:val="00D74D3D"/>
    <w:rsid w:val="00D979B6"/>
    <w:rsid w:val="00DA4774"/>
    <w:rsid w:val="00DC418C"/>
    <w:rsid w:val="00DC4673"/>
    <w:rsid w:val="00DE6A37"/>
    <w:rsid w:val="00DF2CFD"/>
    <w:rsid w:val="00E03FA9"/>
    <w:rsid w:val="00E54D4E"/>
    <w:rsid w:val="00E57A57"/>
    <w:rsid w:val="00E64F1C"/>
    <w:rsid w:val="00E67A38"/>
    <w:rsid w:val="00ED3BA4"/>
    <w:rsid w:val="00EE3AA1"/>
    <w:rsid w:val="00F048F0"/>
    <w:rsid w:val="00F261BB"/>
    <w:rsid w:val="00F511BD"/>
    <w:rsid w:val="00F54ABD"/>
    <w:rsid w:val="00F6677F"/>
    <w:rsid w:val="00F67D3B"/>
    <w:rsid w:val="00F71502"/>
    <w:rsid w:val="00F734E2"/>
    <w:rsid w:val="00F9640E"/>
    <w:rsid w:val="00FB7CF4"/>
    <w:rsid w:val="00FD000D"/>
    <w:rsid w:val="00FE074C"/>
    <w:rsid w:val="00FF143B"/>
    <w:rsid w:val="00F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E4D6C"/>
  <w15:chartTrackingRefBased/>
  <w15:docId w15:val="{8159FBC5-7856-41AC-ADDA-821B1ADA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702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4306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30633"/>
  </w:style>
  <w:style w:type="paragraph" w:styleId="Zpat">
    <w:name w:val="footer"/>
    <w:basedOn w:val="Normln"/>
    <w:link w:val="ZpatChar"/>
    <w:uiPriority w:val="99"/>
    <w:unhideWhenUsed/>
    <w:rsid w:val="004306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30633"/>
  </w:style>
  <w:style w:type="paragraph" w:styleId="Odstavecseseznamem">
    <w:name w:val="List Paragraph"/>
    <w:basedOn w:val="Normln"/>
    <w:uiPriority w:val="34"/>
    <w:qFormat/>
    <w:rsid w:val="00C76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8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4487418073EF4CBDF081371EA404EC" ma:contentTypeVersion="2" ma:contentTypeDescription="Vytvoří nový dokument" ma:contentTypeScope="" ma:versionID="ddbfa539fc87c7926abefd5f7748fe44">
  <xsd:schema xmlns:xsd="http://www.w3.org/2001/XMLSchema" xmlns:xs="http://www.w3.org/2001/XMLSchema" xmlns:p="http://schemas.microsoft.com/office/2006/metadata/properties" xmlns:ns3="a80ed1ee-80de-4b7c-9486-c8c3c475a318" targetNamespace="http://schemas.microsoft.com/office/2006/metadata/properties" ma:root="true" ma:fieldsID="99e7d67378459695a98a0ccfa6019944" ns3:_="">
    <xsd:import namespace="a80ed1ee-80de-4b7c-9486-c8c3c475a3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ed1ee-80de-4b7c-9486-c8c3c475a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46A973-7174-46A7-B92A-B310AF977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ed1ee-80de-4b7c-9486-c8c3c475a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E5ABAA-C220-45D5-8532-6712B0C2DB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875616-1BAA-4CB4-98DC-B6DAC512F6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1585</Words>
  <Characters>9352</Characters>
  <Application>Microsoft Office Word</Application>
  <DocSecurity>0</DocSecurity>
  <Lines>77</Lines>
  <Paragraphs>21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Volech</dc:creator>
  <cp:keywords/>
  <dc:description/>
  <cp:lastModifiedBy>Marek Volech</cp:lastModifiedBy>
  <cp:revision>161</cp:revision>
  <dcterms:created xsi:type="dcterms:W3CDTF">2019-09-20T14:56:00Z</dcterms:created>
  <dcterms:modified xsi:type="dcterms:W3CDTF">2019-09-24T07:06:00Z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0x010100774487418073EF4CBDF081371EA404EC</vt:lpwstr>
  </property>
</Properties>
</file>