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E7A" w:rsidRPr="003B76B2" w:rsidRDefault="00DC7E7A" w:rsidP="00020082">
      <w:pPr>
        <w:pStyle w:val="NormalWeb"/>
        <w:rPr>
          <w:i/>
          <w:color w:val="FF0000"/>
        </w:rPr>
      </w:pPr>
      <w:r w:rsidRPr="003B76B2">
        <w:rPr>
          <w:b/>
          <w:i/>
          <w:color w:val="000000" w:themeColor="text1"/>
        </w:rPr>
        <w:t>Bilgi Sistemleri Güvenliği Dersi Raporu</w:t>
      </w:r>
      <w:r w:rsidRPr="003B76B2">
        <w:rPr>
          <w:i/>
          <w:color w:val="000000" w:themeColor="text1"/>
        </w:rPr>
        <w:t>:</w:t>
      </w:r>
      <w:r w:rsidRPr="003B76B2">
        <w:rPr>
          <w:i/>
          <w:color w:val="FF0000"/>
        </w:rPr>
        <w:t xml:space="preserve"> </w:t>
      </w:r>
    </w:p>
    <w:p w:rsidR="003B76B2" w:rsidRPr="003B76B2" w:rsidRDefault="00DC7E7A" w:rsidP="00DC7E7A">
      <w:pPr>
        <w:pStyle w:val="NormalWeb"/>
        <w:rPr>
          <w:color w:val="000000" w:themeColor="text1"/>
          <w:sz w:val="28"/>
          <w:szCs w:val="28"/>
        </w:rPr>
      </w:pPr>
      <w:r w:rsidRPr="003B76B2">
        <w:rPr>
          <w:color w:val="000000" w:themeColor="text1"/>
          <w:sz w:val="28"/>
          <w:szCs w:val="28"/>
        </w:rPr>
        <w:t xml:space="preserve">Makale: </w:t>
      </w:r>
      <w:r w:rsidRPr="003B76B2">
        <w:rPr>
          <w:color w:val="000000" w:themeColor="text1"/>
          <w:sz w:val="28"/>
          <w:szCs w:val="28"/>
        </w:rPr>
        <w:t>Federated detection of open charge point protocol 1.6 cyberattacks</w:t>
      </w:r>
      <w:r w:rsidR="003B76B2">
        <w:rPr>
          <w:color w:val="000000" w:themeColor="text1"/>
          <w:sz w:val="28"/>
          <w:szCs w:val="28"/>
        </w:rPr>
        <w:t xml:space="preserve"> </w:t>
      </w:r>
      <w:r w:rsidRPr="003B76B2">
        <w:rPr>
          <w:color w:val="000000" w:themeColor="text1"/>
        </w:rPr>
        <w:t>(</w:t>
      </w:r>
      <w:r w:rsidRPr="003B76B2">
        <w:rPr>
          <w:color w:val="000000" w:themeColor="text1"/>
        </w:rPr>
        <w:t>Açık şarj noktası protokol</w:t>
      </w:r>
      <w:r w:rsidRPr="003B76B2">
        <w:rPr>
          <w:color w:val="000000" w:themeColor="text1"/>
        </w:rPr>
        <w:t xml:space="preserve">ünün birleştirilmiş tespiti 1.6 </w:t>
      </w:r>
      <w:r w:rsidRPr="003B76B2">
        <w:rPr>
          <w:color w:val="000000" w:themeColor="text1"/>
        </w:rPr>
        <w:t>siber saldırılar</w:t>
      </w:r>
      <w:r w:rsidRPr="003B76B2">
        <w:rPr>
          <w:color w:val="000000" w:themeColor="text1"/>
        </w:rPr>
        <w:t>)</w:t>
      </w:r>
    </w:p>
    <w:p w:rsidR="003B76B2" w:rsidRDefault="003B76B2" w:rsidP="003B76B2">
      <w:pPr>
        <w:pStyle w:val="NormalWeb"/>
      </w:pPr>
      <w:r>
        <w:t xml:space="preserve">Bu makale, elektrikli araç şarj istasyonları (EVCS) arasında kullanılan </w:t>
      </w:r>
      <w:r>
        <w:rPr>
          <w:rStyle w:val="Gl"/>
        </w:rPr>
        <w:t>Open Charge Point Protocol (OCPP 1.6)</w:t>
      </w:r>
      <w:r>
        <w:t xml:space="preserve"> üzerindeki siber saldırıları tespit etmek amacıyla </w:t>
      </w:r>
      <w:r>
        <w:rPr>
          <w:rStyle w:val="Gl"/>
        </w:rPr>
        <w:t>federated learning (FL)</w:t>
      </w:r>
      <w:r>
        <w:t xml:space="preserve"> tabanlı bir yaklaşım önermektedir. Çalışma, veri gizliliği ve dağıtık model eğitimi ilkelerini birleştirerek merkezi olmayan bir saldırı tespit sistemi (IDS) geliştirmektedir.</w:t>
      </w:r>
      <w:r>
        <w:br/>
        <w:t xml:space="preserve">Ayrıca araştırmacılar, </w:t>
      </w:r>
      <w:r>
        <w:rPr>
          <w:rStyle w:val="Gl"/>
        </w:rPr>
        <w:t>OCPPFlowMeter</w:t>
      </w:r>
      <w:r>
        <w:t xml:space="preserve"> adlı özgün bir izleme aracı geliştirerek hem ağ hem de uygulama katmanındaki trafiği analiz etmiş ve %99.2 doğruluk oranına ulaşan bir federated model eğitmiştir.</w:t>
      </w:r>
    </w:p>
    <w:p w:rsidR="003B76B2" w:rsidRDefault="003B76B2" w:rsidP="003B76B2">
      <w:pPr>
        <w:pStyle w:val="Balk2"/>
      </w:pPr>
      <w:r>
        <w:rPr>
          <w:rStyle w:val="Gl"/>
          <w:b w:val="0"/>
          <w:bCs w:val="0"/>
        </w:rPr>
        <w:t>SWOT Analizi</w:t>
      </w:r>
    </w:p>
    <w:p w:rsidR="003B76B2" w:rsidRDefault="003B76B2" w:rsidP="003B76B2">
      <w:pPr>
        <w:pStyle w:val="Balk3"/>
      </w:pPr>
      <w:r>
        <w:rPr>
          <w:rStyle w:val="Gl"/>
          <w:b/>
          <w:bCs/>
        </w:rPr>
        <w:t>A. Güçlü Yönler (Strengths)</w:t>
      </w:r>
    </w:p>
    <w:p w:rsidR="003B76B2" w:rsidRDefault="003B76B2" w:rsidP="003B76B2">
      <w:pPr>
        <w:pStyle w:val="NormalWeb"/>
        <w:numPr>
          <w:ilvl w:val="0"/>
          <w:numId w:val="9"/>
        </w:numPr>
      </w:pPr>
      <w:r>
        <w:rPr>
          <w:rStyle w:val="Gl"/>
        </w:rPr>
        <w:t>Yüksek doğruluk oranı:</w:t>
      </w:r>
    </w:p>
    <w:p w:rsidR="003B76B2" w:rsidRDefault="003B76B2" w:rsidP="003B76B2">
      <w:pPr>
        <w:pStyle w:val="NormalWeb"/>
        <w:numPr>
          <w:ilvl w:val="1"/>
          <w:numId w:val="9"/>
        </w:numPr>
      </w:pPr>
      <w:r>
        <w:t>FL tabanlı sistem, OCPP 1.6 saldırılarını %99.2 başarıyla tespit etmektedir.</w:t>
      </w:r>
    </w:p>
    <w:p w:rsidR="003B76B2" w:rsidRDefault="003B76B2" w:rsidP="003B76B2">
      <w:pPr>
        <w:pStyle w:val="NormalWeb"/>
        <w:numPr>
          <w:ilvl w:val="0"/>
          <w:numId w:val="9"/>
        </w:numPr>
      </w:pPr>
      <w:r>
        <w:rPr>
          <w:rStyle w:val="Gl"/>
        </w:rPr>
        <w:t>Veri gizliliğini koruyan yapı:</w:t>
      </w:r>
    </w:p>
    <w:p w:rsidR="003B76B2" w:rsidRDefault="003B76B2" w:rsidP="003B76B2">
      <w:pPr>
        <w:pStyle w:val="NormalWeb"/>
        <w:numPr>
          <w:ilvl w:val="1"/>
          <w:numId w:val="9"/>
        </w:numPr>
      </w:pPr>
      <w:r>
        <w:t>Federated learning, merkezi veri toplamadan yerel modellerin paylaşılmasını sağlar; GDPR gibi regülasyonlarla uyumludur.</w:t>
      </w:r>
    </w:p>
    <w:p w:rsidR="003B76B2" w:rsidRDefault="003B76B2" w:rsidP="003B76B2">
      <w:pPr>
        <w:pStyle w:val="NormalWeb"/>
        <w:numPr>
          <w:ilvl w:val="0"/>
          <w:numId w:val="9"/>
        </w:numPr>
      </w:pPr>
      <w:r>
        <w:rPr>
          <w:rStyle w:val="Gl"/>
        </w:rPr>
        <w:t>OCPPFlowMeter aracı:</w:t>
      </w:r>
    </w:p>
    <w:p w:rsidR="003B76B2" w:rsidRDefault="003B76B2" w:rsidP="003B76B2">
      <w:pPr>
        <w:pStyle w:val="NormalWeb"/>
        <w:numPr>
          <w:ilvl w:val="1"/>
          <w:numId w:val="9"/>
        </w:numPr>
      </w:pPr>
      <w:r>
        <w:t>Araştırmada geliştirilen özel yazılım, hem TCP/IP hem de uygulama katmanı verilerini analiz eder; bu çok katmanlı yaklaşım literatürde yenilikçidir.</w:t>
      </w:r>
    </w:p>
    <w:p w:rsidR="003B76B2" w:rsidRDefault="003B76B2" w:rsidP="003B76B2">
      <w:pPr>
        <w:pStyle w:val="NormalWeb"/>
        <w:numPr>
          <w:ilvl w:val="0"/>
          <w:numId w:val="9"/>
        </w:numPr>
      </w:pPr>
      <w:r>
        <w:rPr>
          <w:rStyle w:val="Gl"/>
        </w:rPr>
        <w:t>Gerçekçi test ortamı:</w:t>
      </w:r>
    </w:p>
    <w:p w:rsidR="003B76B2" w:rsidRDefault="003B76B2" w:rsidP="003B76B2">
      <w:pPr>
        <w:pStyle w:val="NormalWeb"/>
        <w:numPr>
          <w:ilvl w:val="1"/>
          <w:numId w:val="9"/>
        </w:numPr>
      </w:pPr>
      <w:r>
        <w:t>Hem simülasyon hem de gerçek şarj istasyonu altyapısı kullanılmış, böylece önerilen sistemin pratik uygulanabilirliği test edilmiştir.</w:t>
      </w:r>
    </w:p>
    <w:p w:rsidR="003B76B2" w:rsidRDefault="003B76B2" w:rsidP="003B76B2">
      <w:pPr>
        <w:pStyle w:val="NormalWeb"/>
        <w:numPr>
          <w:ilvl w:val="0"/>
          <w:numId w:val="9"/>
        </w:numPr>
      </w:pPr>
      <w:r>
        <w:rPr>
          <w:rStyle w:val="Gl"/>
        </w:rPr>
        <w:t>Açık kaynak veri seti katkısı:</w:t>
      </w:r>
    </w:p>
    <w:p w:rsidR="003B76B2" w:rsidRDefault="003B76B2" w:rsidP="003B76B2">
      <w:pPr>
        <w:pStyle w:val="NormalWeb"/>
        <w:numPr>
          <w:ilvl w:val="1"/>
          <w:numId w:val="9"/>
        </w:numPr>
      </w:pPr>
      <w:r>
        <w:t>“Federated OCPP 1.6 Intrusion Detection Dataset” kamuya açık hale getirilmiş; araştırma ekosistemine katkı sunmaktadır.</w:t>
      </w:r>
      <w:bookmarkStart w:id="0" w:name="_GoBack"/>
      <w:bookmarkEnd w:id="0"/>
    </w:p>
    <w:p w:rsidR="003B76B2" w:rsidRDefault="003B76B2" w:rsidP="003B76B2">
      <w:pPr>
        <w:pStyle w:val="Balk3"/>
      </w:pPr>
      <w:r>
        <w:rPr>
          <w:rStyle w:val="Gl"/>
          <w:b/>
          <w:bCs/>
        </w:rPr>
        <w:t>B. Zayıf Yönler (Weaknesses)</w:t>
      </w:r>
    </w:p>
    <w:p w:rsidR="003B76B2" w:rsidRDefault="003B76B2" w:rsidP="003B76B2">
      <w:pPr>
        <w:pStyle w:val="NormalWeb"/>
        <w:numPr>
          <w:ilvl w:val="0"/>
          <w:numId w:val="10"/>
        </w:numPr>
      </w:pPr>
      <w:r>
        <w:rPr>
          <w:rStyle w:val="Gl"/>
        </w:rPr>
        <w:t>Protokol sürüm sınırlılığı:</w:t>
      </w:r>
    </w:p>
    <w:p w:rsidR="003B76B2" w:rsidRDefault="003B76B2" w:rsidP="003B76B2">
      <w:pPr>
        <w:pStyle w:val="NormalWeb"/>
        <w:numPr>
          <w:ilvl w:val="1"/>
          <w:numId w:val="10"/>
        </w:numPr>
      </w:pPr>
      <w:r>
        <w:t xml:space="preserve">Çalışma yalnızca </w:t>
      </w:r>
      <w:r>
        <w:rPr>
          <w:rStyle w:val="Gl"/>
        </w:rPr>
        <w:t>OCPP 1.6</w:t>
      </w:r>
      <w:r>
        <w:t xml:space="preserve"> üzerinde test edilmiştir; yeni sürümler (ör. OCPP 2.0.1) için yeniden uyarlama gerekir.</w:t>
      </w:r>
    </w:p>
    <w:p w:rsidR="003B76B2" w:rsidRDefault="003B76B2" w:rsidP="003B76B2">
      <w:pPr>
        <w:pStyle w:val="NormalWeb"/>
        <w:numPr>
          <w:ilvl w:val="0"/>
          <w:numId w:val="10"/>
        </w:numPr>
      </w:pPr>
      <w:r>
        <w:rPr>
          <w:rStyle w:val="Gl"/>
        </w:rPr>
        <w:t>Kurulum karmaşıklığı:</w:t>
      </w:r>
    </w:p>
    <w:p w:rsidR="003B76B2" w:rsidRDefault="003B76B2" w:rsidP="003B76B2">
      <w:pPr>
        <w:pStyle w:val="NormalWeb"/>
        <w:numPr>
          <w:ilvl w:val="1"/>
          <w:numId w:val="10"/>
        </w:numPr>
      </w:pPr>
      <w:r>
        <w:t>Her istasyonun port mirroring destekli ağ anahtarına ve yerel işlem gücüne ihtiyaç duyması maliyeti artırır.</w:t>
      </w:r>
    </w:p>
    <w:p w:rsidR="003B76B2" w:rsidRDefault="003B76B2" w:rsidP="003B76B2">
      <w:pPr>
        <w:pStyle w:val="NormalWeb"/>
        <w:numPr>
          <w:ilvl w:val="0"/>
          <w:numId w:val="10"/>
        </w:numPr>
      </w:pPr>
      <w:r>
        <w:rPr>
          <w:rStyle w:val="Gl"/>
        </w:rPr>
        <w:t>Sınırlı örnekleme:</w:t>
      </w:r>
    </w:p>
    <w:p w:rsidR="003B76B2" w:rsidRDefault="003B76B2" w:rsidP="003B76B2">
      <w:pPr>
        <w:pStyle w:val="NormalWeb"/>
        <w:numPr>
          <w:ilvl w:val="1"/>
          <w:numId w:val="10"/>
        </w:numPr>
      </w:pPr>
      <w:r>
        <w:t>Sınırlı sayıda istasyonla yapılan testler, geniş ölçekli uygulamalarda performansın değişebileceğini gösterir.</w:t>
      </w:r>
    </w:p>
    <w:p w:rsidR="003B76B2" w:rsidRDefault="003B76B2" w:rsidP="003B76B2">
      <w:pPr>
        <w:pStyle w:val="NormalWeb"/>
        <w:numPr>
          <w:ilvl w:val="0"/>
          <w:numId w:val="10"/>
        </w:numPr>
      </w:pPr>
      <w:r>
        <w:rPr>
          <w:rStyle w:val="Gl"/>
        </w:rPr>
        <w:t>Adversarial saldırılara açıklık:</w:t>
      </w:r>
    </w:p>
    <w:p w:rsidR="003B76B2" w:rsidRDefault="003B76B2" w:rsidP="003B76B2">
      <w:pPr>
        <w:pStyle w:val="NormalWeb"/>
        <w:numPr>
          <w:ilvl w:val="1"/>
          <w:numId w:val="10"/>
        </w:numPr>
      </w:pPr>
      <w:r>
        <w:t>Yapay zekâ modelleri, sahte veya manipüle edilmiş girdilerle yanıltılabilir.</w:t>
      </w:r>
    </w:p>
    <w:p w:rsidR="003B76B2" w:rsidRDefault="003B76B2" w:rsidP="003B76B2">
      <w:pPr>
        <w:pStyle w:val="NormalWeb"/>
        <w:numPr>
          <w:ilvl w:val="0"/>
          <w:numId w:val="10"/>
        </w:numPr>
      </w:pPr>
      <w:r>
        <w:rPr>
          <w:rStyle w:val="Gl"/>
        </w:rPr>
        <w:t>Yüksek teknik uzmanlık gereksinimi:</w:t>
      </w:r>
    </w:p>
    <w:p w:rsidR="003B76B2" w:rsidRDefault="003B76B2" w:rsidP="003B76B2">
      <w:pPr>
        <w:pStyle w:val="NormalWeb"/>
        <w:numPr>
          <w:ilvl w:val="1"/>
          <w:numId w:val="10"/>
        </w:numPr>
      </w:pPr>
      <w:r>
        <w:t>Federated learning altyapısının kurulumu ve bakımı, ileri düzey mühendislik bilgisi gerektirir.</w:t>
      </w:r>
    </w:p>
    <w:p w:rsidR="003B76B2" w:rsidRDefault="003B76B2" w:rsidP="003B76B2">
      <w:pPr>
        <w:pStyle w:val="Balk3"/>
      </w:pPr>
      <w:r>
        <w:rPr>
          <w:rStyle w:val="Gl"/>
          <w:b/>
          <w:bCs/>
        </w:rPr>
        <w:lastRenderedPageBreak/>
        <w:t>C. Fırsatlar (Opportunities)</w:t>
      </w:r>
    </w:p>
    <w:p w:rsidR="003B76B2" w:rsidRDefault="003B76B2" w:rsidP="003B76B2">
      <w:pPr>
        <w:pStyle w:val="NormalWeb"/>
        <w:numPr>
          <w:ilvl w:val="0"/>
          <w:numId w:val="11"/>
        </w:numPr>
      </w:pPr>
      <w:r>
        <w:rPr>
          <w:rStyle w:val="Gl"/>
        </w:rPr>
        <w:t>Elektrikli araç altyapısının hızlı büyümesi:</w:t>
      </w:r>
    </w:p>
    <w:p w:rsidR="003B76B2" w:rsidRDefault="003B76B2" w:rsidP="003B76B2">
      <w:pPr>
        <w:pStyle w:val="NormalWeb"/>
        <w:numPr>
          <w:ilvl w:val="1"/>
          <w:numId w:val="11"/>
        </w:numPr>
      </w:pPr>
      <w:r>
        <w:t>Artan EV sayısı, güvenli şarj istasyonlarına duyulan ihtiyacı artırmaktadır; bu da makaledeki yöntemin uygulanabilirliğini genişletir.</w:t>
      </w:r>
    </w:p>
    <w:p w:rsidR="003B76B2" w:rsidRDefault="003B76B2" w:rsidP="003B76B2">
      <w:pPr>
        <w:pStyle w:val="NormalWeb"/>
        <w:numPr>
          <w:ilvl w:val="0"/>
          <w:numId w:val="11"/>
        </w:numPr>
      </w:pPr>
      <w:r>
        <w:rPr>
          <w:rStyle w:val="Gl"/>
        </w:rPr>
        <w:t>Standartların gelişimiyle entegrasyon imkânı:</w:t>
      </w:r>
    </w:p>
    <w:p w:rsidR="003B76B2" w:rsidRDefault="003B76B2" w:rsidP="003B76B2">
      <w:pPr>
        <w:pStyle w:val="NormalWeb"/>
        <w:numPr>
          <w:ilvl w:val="1"/>
          <w:numId w:val="11"/>
        </w:numPr>
      </w:pPr>
      <w:r>
        <w:t>OCPP 2.0.1, ISO 15118 veya Plug &amp; Charge protokollerine uyarlanarak endüstri standardı hâline gelebilir.</w:t>
      </w:r>
    </w:p>
    <w:p w:rsidR="003B76B2" w:rsidRDefault="003B76B2" w:rsidP="003B76B2">
      <w:pPr>
        <w:pStyle w:val="NormalWeb"/>
        <w:numPr>
          <w:ilvl w:val="0"/>
          <w:numId w:val="11"/>
        </w:numPr>
      </w:pPr>
      <w:r>
        <w:rPr>
          <w:rStyle w:val="Gl"/>
        </w:rPr>
        <w:t>Regülasyonlarla uyum:</w:t>
      </w:r>
    </w:p>
    <w:p w:rsidR="003B76B2" w:rsidRDefault="003B76B2" w:rsidP="003B76B2">
      <w:pPr>
        <w:pStyle w:val="NormalWeb"/>
        <w:numPr>
          <w:ilvl w:val="1"/>
          <w:numId w:val="11"/>
        </w:numPr>
      </w:pPr>
      <w:r>
        <w:t>Avrupa ve Asya’da enerji altyapısına yönelik siber güvenlik yasaları, federated learning tabanlı çözümleri desteklemektedir.</w:t>
      </w:r>
    </w:p>
    <w:p w:rsidR="003B76B2" w:rsidRDefault="003B76B2" w:rsidP="003B76B2">
      <w:pPr>
        <w:pStyle w:val="NormalWeb"/>
        <w:numPr>
          <w:ilvl w:val="0"/>
          <w:numId w:val="11"/>
        </w:numPr>
      </w:pPr>
      <w:r>
        <w:rPr>
          <w:rStyle w:val="Gl"/>
        </w:rPr>
        <w:t>Endüstriyel ticarileşme potansiyeli:</w:t>
      </w:r>
    </w:p>
    <w:p w:rsidR="003B76B2" w:rsidRDefault="003B76B2" w:rsidP="003B76B2">
      <w:pPr>
        <w:pStyle w:val="NormalWeb"/>
        <w:numPr>
          <w:ilvl w:val="1"/>
          <w:numId w:val="11"/>
        </w:numPr>
      </w:pPr>
      <w:r>
        <w:t>Şarj istasyonu operatörleri, veri gizliliği koruyan saldırı tespit sistemlerini kurumsal olarak entegre edebilir.</w:t>
      </w:r>
    </w:p>
    <w:p w:rsidR="003B76B2" w:rsidRDefault="003B76B2" w:rsidP="003B76B2">
      <w:pPr>
        <w:pStyle w:val="NormalWeb"/>
        <w:numPr>
          <w:ilvl w:val="0"/>
          <w:numId w:val="11"/>
        </w:numPr>
      </w:pPr>
      <w:r>
        <w:rPr>
          <w:rStyle w:val="Gl"/>
        </w:rPr>
        <w:t>Uluslararası işbirlikleri:</w:t>
      </w:r>
    </w:p>
    <w:p w:rsidR="003B76B2" w:rsidRDefault="003B76B2" w:rsidP="003B76B2">
      <w:pPr>
        <w:pStyle w:val="NormalWeb"/>
        <w:numPr>
          <w:ilvl w:val="1"/>
          <w:numId w:val="11"/>
        </w:numPr>
      </w:pPr>
      <w:r>
        <w:t>Veriyi paylaşmadan ortak savunma modelleri geliştirilebileceği için ülkeler arası güvenlik ağı kurulabilir.</w:t>
      </w:r>
    </w:p>
    <w:p w:rsidR="003B76B2" w:rsidRDefault="003B76B2" w:rsidP="003B76B2">
      <w:pPr>
        <w:pStyle w:val="Balk3"/>
      </w:pPr>
      <w:r>
        <w:rPr>
          <w:rStyle w:val="Gl"/>
          <w:b/>
          <w:bCs/>
        </w:rPr>
        <w:t>D. Tehditler (Threats)</w:t>
      </w:r>
    </w:p>
    <w:p w:rsidR="003B76B2" w:rsidRDefault="003B76B2" w:rsidP="003B76B2">
      <w:pPr>
        <w:pStyle w:val="NormalWeb"/>
        <w:numPr>
          <w:ilvl w:val="0"/>
          <w:numId w:val="12"/>
        </w:numPr>
      </w:pPr>
      <w:r>
        <w:rPr>
          <w:rStyle w:val="Gl"/>
        </w:rPr>
        <w:t>Yeni saldırı türleri:</w:t>
      </w:r>
    </w:p>
    <w:p w:rsidR="003B76B2" w:rsidRDefault="003B76B2" w:rsidP="003B76B2">
      <w:pPr>
        <w:pStyle w:val="NormalWeb"/>
        <w:numPr>
          <w:ilvl w:val="1"/>
          <w:numId w:val="12"/>
        </w:numPr>
      </w:pPr>
      <w:r>
        <w:t>Gelecekte ortaya çıkabilecek OCPP 2.0.1 veya hibrit saldırılar mevcut modeli yetersiz bırakabilir.</w:t>
      </w:r>
    </w:p>
    <w:p w:rsidR="003B76B2" w:rsidRDefault="003B76B2" w:rsidP="003B76B2">
      <w:pPr>
        <w:pStyle w:val="NormalWeb"/>
        <w:numPr>
          <w:ilvl w:val="0"/>
          <w:numId w:val="12"/>
        </w:numPr>
      </w:pPr>
      <w:r>
        <w:rPr>
          <w:rStyle w:val="Gl"/>
        </w:rPr>
        <w:t>Adversarial machine learning riski:</w:t>
      </w:r>
    </w:p>
    <w:p w:rsidR="003B76B2" w:rsidRDefault="003B76B2" w:rsidP="003B76B2">
      <w:pPr>
        <w:pStyle w:val="NormalWeb"/>
        <w:numPr>
          <w:ilvl w:val="1"/>
          <w:numId w:val="12"/>
        </w:numPr>
      </w:pPr>
      <w:r>
        <w:t>Yapay zekâ modellerine karşı özel olarak üretilen saldırılar model güvenilirliğini zayıflatabilir.</w:t>
      </w:r>
    </w:p>
    <w:p w:rsidR="003B76B2" w:rsidRDefault="003B76B2" w:rsidP="003B76B2">
      <w:pPr>
        <w:pStyle w:val="NormalWeb"/>
        <w:numPr>
          <w:ilvl w:val="0"/>
          <w:numId w:val="12"/>
        </w:numPr>
      </w:pPr>
      <w:r>
        <w:rPr>
          <w:rStyle w:val="Gl"/>
        </w:rPr>
        <w:t>Veri heterojenliği:</w:t>
      </w:r>
    </w:p>
    <w:p w:rsidR="003B76B2" w:rsidRDefault="003B76B2" w:rsidP="003B76B2">
      <w:pPr>
        <w:pStyle w:val="NormalWeb"/>
        <w:numPr>
          <w:ilvl w:val="1"/>
          <w:numId w:val="12"/>
        </w:numPr>
      </w:pPr>
      <w:r>
        <w:t>Farklı marka ve modeldeki şarj istasyonları arasında veri tutarsızlığı FL performansını olumsuz etkileyebilir.</w:t>
      </w:r>
    </w:p>
    <w:p w:rsidR="003B76B2" w:rsidRDefault="003B76B2" w:rsidP="003B76B2">
      <w:pPr>
        <w:pStyle w:val="NormalWeb"/>
        <w:numPr>
          <w:ilvl w:val="0"/>
          <w:numId w:val="12"/>
        </w:numPr>
      </w:pPr>
      <w:r>
        <w:rPr>
          <w:rStyle w:val="Gl"/>
        </w:rPr>
        <w:t>Ağ gecikmesi ve bant genişliği sorunları:</w:t>
      </w:r>
    </w:p>
    <w:p w:rsidR="003B76B2" w:rsidRDefault="003B76B2" w:rsidP="003B76B2">
      <w:pPr>
        <w:pStyle w:val="NormalWeb"/>
        <w:numPr>
          <w:ilvl w:val="1"/>
          <w:numId w:val="12"/>
        </w:numPr>
      </w:pPr>
      <w:r>
        <w:t>FL model güncellemeleri sırasında ağ yükü artar; düşük bağlantılarda tespit gecikebilir.</w:t>
      </w:r>
    </w:p>
    <w:p w:rsidR="003B76B2" w:rsidRDefault="003B76B2" w:rsidP="003B76B2">
      <w:pPr>
        <w:pStyle w:val="NormalWeb"/>
        <w:numPr>
          <w:ilvl w:val="0"/>
          <w:numId w:val="12"/>
        </w:numPr>
      </w:pPr>
      <w:r>
        <w:rPr>
          <w:rStyle w:val="Gl"/>
        </w:rPr>
        <w:t>Endüstri adaptasyonu:</w:t>
      </w:r>
    </w:p>
    <w:p w:rsidR="003B76B2" w:rsidRDefault="003B76B2" w:rsidP="003B76B2">
      <w:pPr>
        <w:pStyle w:val="NormalWeb"/>
        <w:numPr>
          <w:ilvl w:val="1"/>
          <w:numId w:val="12"/>
        </w:numPr>
      </w:pPr>
      <w:r>
        <w:t>Şirketlerin mevcut güvenlik sistemlerini değiştirme isteksizliği, uygulama hızını yavaşlatabilir.</w:t>
      </w:r>
    </w:p>
    <w:p w:rsidR="003B76B2" w:rsidRDefault="003B76B2" w:rsidP="003B76B2">
      <w:pPr>
        <w:pStyle w:val="Balk2"/>
      </w:pPr>
      <w:r>
        <w:rPr>
          <w:rStyle w:val="Gl"/>
          <w:b w:val="0"/>
          <w:bCs w:val="0"/>
        </w:rPr>
        <w:t>Sonuç ve Öneriler</w:t>
      </w:r>
    </w:p>
    <w:p w:rsidR="003B76B2" w:rsidRDefault="003B76B2" w:rsidP="003B76B2">
      <w:pPr>
        <w:pStyle w:val="NormalWeb"/>
      </w:pPr>
      <w:r>
        <w:t xml:space="preserve">Makale, federated learning yaklaşımını OCPP temelli elektrikli araç şarj istasyonlarının güvenliğine uyarlayarak </w:t>
      </w:r>
      <w:r>
        <w:rPr>
          <w:rStyle w:val="Gl"/>
        </w:rPr>
        <w:t>yenilikçi bir siber savunma modeli</w:t>
      </w:r>
      <w:r>
        <w:t xml:space="preserve"> ortaya koymuştur.</w:t>
      </w:r>
      <w:r>
        <w:br/>
        <w:t xml:space="preserve">Bu sistem, hem </w:t>
      </w:r>
      <w:r>
        <w:rPr>
          <w:rStyle w:val="Gl"/>
        </w:rPr>
        <w:t>veri gizliliğini</w:t>
      </w:r>
      <w:r>
        <w:t xml:space="preserve"> korumakta hem de </w:t>
      </w:r>
      <w:r>
        <w:rPr>
          <w:rStyle w:val="Gl"/>
        </w:rPr>
        <w:t>yüksek tespit başarısı</w:t>
      </w:r>
      <w:r>
        <w:t xml:space="preserve"> sağlamaktadır.</w:t>
      </w:r>
      <w:r>
        <w:br/>
        <w:t xml:space="preserve">Ancak sistemin geniş ölçekli uygulanabilirliği, yeni OCPP sürümlerine entegrasyon kabiliyeti ve </w:t>
      </w:r>
      <w:r>
        <w:rPr>
          <w:rStyle w:val="Gl"/>
        </w:rPr>
        <w:t>adversarial saldırılara karşı dayanıklılığı</w:t>
      </w:r>
      <w:r>
        <w:t xml:space="preserve"> artırılmalıdır.</w:t>
      </w:r>
    </w:p>
    <w:p w:rsidR="003B76B2" w:rsidRDefault="003B76B2" w:rsidP="003B76B2">
      <w:pPr>
        <w:pStyle w:val="NormalWeb"/>
      </w:pPr>
      <w:r>
        <w:rPr>
          <w:rStyle w:val="Gl"/>
        </w:rPr>
        <w:t>Öneriler:</w:t>
      </w:r>
    </w:p>
    <w:p w:rsidR="003B76B2" w:rsidRDefault="003B76B2" w:rsidP="003B76B2">
      <w:pPr>
        <w:pStyle w:val="NormalWeb"/>
        <w:numPr>
          <w:ilvl w:val="0"/>
          <w:numId w:val="13"/>
        </w:numPr>
      </w:pPr>
      <w:r>
        <w:t>OCPP 2.0.1 ve ISO 15118 protokollerine uyarlanmalı.</w:t>
      </w:r>
    </w:p>
    <w:p w:rsidR="003B76B2" w:rsidRDefault="003B76B2" w:rsidP="003B76B2">
      <w:pPr>
        <w:pStyle w:val="NormalWeb"/>
        <w:numPr>
          <w:ilvl w:val="0"/>
          <w:numId w:val="13"/>
        </w:numPr>
      </w:pPr>
      <w:r>
        <w:t>FL modelinin güvenliği için adversarial training teknikleri eklenmeli.</w:t>
      </w:r>
    </w:p>
    <w:p w:rsidR="003B76B2" w:rsidRDefault="003B76B2" w:rsidP="003B76B2">
      <w:pPr>
        <w:pStyle w:val="NormalWeb"/>
        <w:numPr>
          <w:ilvl w:val="0"/>
          <w:numId w:val="13"/>
        </w:numPr>
      </w:pPr>
      <w:r>
        <w:t>Gerçek saha uygulamaları genişletilerek performans analizleri yapılmalı.</w:t>
      </w:r>
    </w:p>
    <w:p w:rsidR="003B76B2" w:rsidRDefault="003B76B2" w:rsidP="003B76B2">
      <w:pPr>
        <w:pStyle w:val="NormalWeb"/>
        <w:numPr>
          <w:ilvl w:val="0"/>
          <w:numId w:val="13"/>
        </w:numPr>
      </w:pPr>
      <w:r>
        <w:t>Donanım gereksinimleri optimize edilerek maliyet azaltılmalı.</w:t>
      </w:r>
    </w:p>
    <w:p w:rsidR="003B76B2" w:rsidRDefault="003B76B2" w:rsidP="003B76B2">
      <w:pPr>
        <w:pStyle w:val="Balk2"/>
      </w:pPr>
      <w:r>
        <w:rPr>
          <w:rFonts w:ascii="Segoe UI Symbol" w:hAnsi="Segoe UI Symbol" w:cs="Segoe UI Symbol"/>
        </w:rPr>
        <w:lastRenderedPageBreak/>
        <w:t>📄</w:t>
      </w:r>
      <w:r>
        <w:t xml:space="preserve"> </w:t>
      </w:r>
      <w:r>
        <w:rPr>
          <w:rStyle w:val="Gl"/>
          <w:b w:val="0"/>
          <w:bCs w:val="0"/>
        </w:rPr>
        <w:t xml:space="preserve"> Kaynakça</w:t>
      </w:r>
    </w:p>
    <w:p w:rsidR="003B76B2" w:rsidRDefault="003B76B2" w:rsidP="003B76B2">
      <w:pPr>
        <w:pStyle w:val="NormalWeb"/>
        <w:numPr>
          <w:ilvl w:val="0"/>
          <w:numId w:val="14"/>
        </w:numPr>
      </w:pPr>
      <w:r>
        <w:t xml:space="preserve">Makale: </w:t>
      </w:r>
      <w:r>
        <w:rPr>
          <w:rStyle w:val="Vurgu"/>
        </w:rPr>
        <w:t>Federated Detection of Open Charge Point Protocol 1.6 Cyberattacks</w:t>
      </w:r>
    </w:p>
    <w:p w:rsidR="003B76B2" w:rsidRDefault="003B76B2" w:rsidP="003B76B2">
      <w:pPr>
        <w:pStyle w:val="NormalWeb"/>
        <w:numPr>
          <w:ilvl w:val="0"/>
          <w:numId w:val="14"/>
        </w:numPr>
      </w:pPr>
      <w:r>
        <w:t>Destekleyici kaynaklar: IEEE Xplore, Elsevier EVCS güvenlik araştırmaları, OCPP 1.6 &amp; 2.0.1 teknik belgeleri.</w:t>
      </w:r>
    </w:p>
    <w:p w:rsidR="003B76B2" w:rsidRDefault="003B76B2" w:rsidP="003B76B2">
      <w:pPr>
        <w:pStyle w:val="NormalWeb"/>
        <w:numPr>
          <w:ilvl w:val="0"/>
          <w:numId w:val="14"/>
        </w:numPr>
      </w:pPr>
      <w:r>
        <w:t xml:space="preserve">Yazarlar: </w:t>
      </w:r>
      <w:r w:rsidRPr="003B76B2">
        <w:rPr>
          <w:rStyle w:val="Gl"/>
          <w:b w:val="0"/>
        </w:rPr>
        <w:t>Erdem Koyuncu</w:t>
      </w:r>
      <w:r w:rsidRPr="003B76B2">
        <w:rPr>
          <w:b/>
        </w:rPr>
        <w:t xml:space="preserve">, </w:t>
      </w:r>
      <w:r w:rsidRPr="003B76B2">
        <w:rPr>
          <w:rStyle w:val="Gl"/>
          <w:b w:val="0"/>
        </w:rPr>
        <w:t>Barış Külahçı</w:t>
      </w:r>
      <w:r w:rsidRPr="003B76B2">
        <w:rPr>
          <w:b/>
        </w:rPr>
        <w:t xml:space="preserve">, </w:t>
      </w:r>
      <w:r w:rsidRPr="003B76B2">
        <w:rPr>
          <w:rStyle w:val="Gl"/>
          <w:b w:val="0"/>
        </w:rPr>
        <w:t>İlker Koçak</w:t>
      </w:r>
      <w:r w:rsidRPr="003B76B2">
        <w:rPr>
          <w:b/>
        </w:rPr>
        <w:t xml:space="preserve">, </w:t>
      </w:r>
      <w:r w:rsidRPr="003B76B2">
        <w:rPr>
          <w:rStyle w:val="Gl"/>
          <w:b w:val="0"/>
        </w:rPr>
        <w:t>Alperen Koyuncu</w:t>
      </w:r>
      <w:r w:rsidRPr="003B76B2">
        <w:rPr>
          <w:b/>
        </w:rPr>
        <w:t xml:space="preserve">, </w:t>
      </w:r>
      <w:r w:rsidRPr="003B76B2">
        <w:rPr>
          <w:rStyle w:val="Gl"/>
          <w:b w:val="0"/>
        </w:rPr>
        <w:t>Şevket Uğurlu</w:t>
      </w:r>
    </w:p>
    <w:p w:rsidR="003B76B2" w:rsidRDefault="003B76B2" w:rsidP="003B76B2"/>
    <w:p w:rsidR="004E6F7F" w:rsidRPr="00020082" w:rsidRDefault="004E6F7F" w:rsidP="00020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sectPr w:rsidR="004E6F7F" w:rsidRPr="000200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D4D81"/>
    <w:multiLevelType w:val="multilevel"/>
    <w:tmpl w:val="437A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95A23"/>
    <w:multiLevelType w:val="multilevel"/>
    <w:tmpl w:val="857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D6B9A"/>
    <w:multiLevelType w:val="multilevel"/>
    <w:tmpl w:val="84B0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01DE8"/>
    <w:multiLevelType w:val="multilevel"/>
    <w:tmpl w:val="016E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A43BE"/>
    <w:multiLevelType w:val="multilevel"/>
    <w:tmpl w:val="41F8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57775"/>
    <w:multiLevelType w:val="multilevel"/>
    <w:tmpl w:val="270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F5541"/>
    <w:multiLevelType w:val="multilevel"/>
    <w:tmpl w:val="D03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E3AB2"/>
    <w:multiLevelType w:val="multilevel"/>
    <w:tmpl w:val="F85C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22B2A"/>
    <w:multiLevelType w:val="multilevel"/>
    <w:tmpl w:val="6D76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74275"/>
    <w:multiLevelType w:val="multilevel"/>
    <w:tmpl w:val="9C8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9250D"/>
    <w:multiLevelType w:val="multilevel"/>
    <w:tmpl w:val="391C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8C5801"/>
    <w:multiLevelType w:val="multilevel"/>
    <w:tmpl w:val="AAD8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F7B28"/>
    <w:multiLevelType w:val="multilevel"/>
    <w:tmpl w:val="EEFCB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82670"/>
    <w:multiLevelType w:val="multilevel"/>
    <w:tmpl w:val="C67C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0"/>
  </w:num>
  <w:num w:numId="5">
    <w:abstractNumId w:val="9"/>
  </w:num>
  <w:num w:numId="6">
    <w:abstractNumId w:val="5"/>
  </w:num>
  <w:num w:numId="7">
    <w:abstractNumId w:val="4"/>
  </w:num>
  <w:num w:numId="8">
    <w:abstractNumId w:val="11"/>
  </w:num>
  <w:num w:numId="9">
    <w:abstractNumId w:val="13"/>
  </w:num>
  <w:num w:numId="10">
    <w:abstractNumId w:val="8"/>
  </w:num>
  <w:num w:numId="11">
    <w:abstractNumId w:val="2"/>
  </w:num>
  <w:num w:numId="12">
    <w:abstractNumId w:val="3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C83"/>
    <w:rsid w:val="00010C83"/>
    <w:rsid w:val="00020082"/>
    <w:rsid w:val="00354ED3"/>
    <w:rsid w:val="003B76B2"/>
    <w:rsid w:val="004E6F7F"/>
    <w:rsid w:val="00DC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43B5F8-26CA-4C47-961E-2A80365C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200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354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B76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B76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354ED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354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54ED3"/>
    <w:rPr>
      <w:b/>
      <w:bCs/>
    </w:rPr>
  </w:style>
  <w:style w:type="character" w:styleId="Vurgu">
    <w:name w:val="Emphasis"/>
    <w:basedOn w:val="VarsaylanParagrafYazTipi"/>
    <w:uiPriority w:val="20"/>
    <w:qFormat/>
    <w:rsid w:val="00354ED3"/>
    <w:rPr>
      <w:i/>
      <w:iCs/>
    </w:rPr>
  </w:style>
  <w:style w:type="character" w:customStyle="1" w:styleId="ms-1">
    <w:name w:val="ms-1"/>
    <w:basedOn w:val="VarsaylanParagrafYazTipi"/>
    <w:rsid w:val="00354ED3"/>
  </w:style>
  <w:style w:type="character" w:customStyle="1" w:styleId="max-w-15ch">
    <w:name w:val="max-w-[15ch]"/>
    <w:basedOn w:val="VarsaylanParagrafYazTipi"/>
    <w:rsid w:val="00354ED3"/>
  </w:style>
  <w:style w:type="character" w:customStyle="1" w:styleId="Balk2Char">
    <w:name w:val="Başlık 2 Char"/>
    <w:basedOn w:val="VarsaylanParagrafYazTipi"/>
    <w:link w:val="Balk2"/>
    <w:uiPriority w:val="9"/>
    <w:semiHidden/>
    <w:rsid w:val="000200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B76B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B76B2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6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65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1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2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6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5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3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0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15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2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9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7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4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9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8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4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89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5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yakupcan demir</dc:creator>
  <cp:keywords/>
  <dc:description/>
  <cp:lastModifiedBy>yakupcan demir</cp:lastModifiedBy>
  <cp:revision>6</cp:revision>
  <dcterms:created xsi:type="dcterms:W3CDTF">2025-11-01T07:47:00Z</dcterms:created>
  <dcterms:modified xsi:type="dcterms:W3CDTF">2025-11-02T12:05:00Z</dcterms:modified>
</cp:coreProperties>
</file>