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roxima Nova" w:eastAsia="Proxima Nova" w:hAnsi="Proxima Nova" w:cs="Proxima Nova"/>
          <w:b w:val="0"/>
          <w:bCs w:val="0"/>
          <w:color w:val="353744"/>
          <w:sz w:val="22"/>
          <w:szCs w:val="22"/>
          <w:lang w:val="es"/>
        </w:rPr>
        <w:id w:val="-5087491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7A2BDF" w14:textId="77777777" w:rsidR="0088050C" w:rsidRDefault="0088050C" w:rsidP="0088050C">
          <w:pPr>
            <w:pStyle w:val="TtuloTDC"/>
          </w:pPr>
          <w:r>
            <w:t>Tabla de contenido</w:t>
          </w:r>
        </w:p>
        <w:p w14:paraId="4EF1D17E" w14:textId="77777777" w:rsidR="0088050C" w:rsidRDefault="0088050C" w:rsidP="0088050C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7991366" w:history="1">
            <w:r w:rsidRPr="00587B7B">
              <w:rPr>
                <w:rStyle w:val="Hipervnculo"/>
                <w:rFonts w:ascii="Calibri" w:eastAsia="Calibri" w:hAnsi="Calibri" w:cs="Calibri"/>
                <w:noProof/>
              </w:rPr>
              <w:t>DEFINICIÓN DEL ÁMBITO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B38E" w14:textId="77777777" w:rsidR="0088050C" w:rsidRDefault="00000000" w:rsidP="0088050C">
          <w:pPr>
            <w:pStyle w:val="TD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7991367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1.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Introducció</w:t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n</w:t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 xml:space="preserve"> y objetivos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_Toc127991367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1F3B0DD4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68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1.1.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Introdu</w:t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c</w:t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ción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_Toc127991368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378E3D2E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69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1.2.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Motivación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_Toc127991369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66CDEC45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70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1.3.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Objetivo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_Toc127991370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04EDF5C0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71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1.4.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Estructura del documento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_Toc127991371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37F982B2" w14:textId="77777777" w:rsidR="0088050C" w:rsidRDefault="00000000" w:rsidP="0088050C">
          <w:pPr>
            <w:pStyle w:val="TD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7991372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2.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Antecedentes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_Toc127991372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7A17A620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73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2.1.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Contenedores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_Toc127991373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784D140E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74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2.2.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Kubernetes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_Toc127991374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400755CC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75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2.3.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Ansible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_Toc127991375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74733E8F" w14:textId="77777777" w:rsidR="0088050C" w:rsidRDefault="00000000" w:rsidP="0088050C">
          <w:pPr>
            <w:pStyle w:val="TD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7991376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Desarrollo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_Toc127991376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0433F0C9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77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3.1.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Prerrequisitos y preparación del entorno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_Toc127991377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57A8F3CF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78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3.2.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Planificación de uso de recursos (Requisitos de hardware y software)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_Toc127991378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079E2D29" w14:textId="77777777" w:rsidR="0088050C" w:rsidRDefault="00000000" w:rsidP="0088050C">
          <w:pPr>
            <w:pStyle w:val="TD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27991379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3.2.1.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Creación de máquinas independientes (setup-host.sh)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_Toc127991379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5A373304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80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3.3.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Instalación y configuración de Ansible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_Toc127991380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12AD1857" w14:textId="77777777" w:rsidR="0088050C" w:rsidRDefault="00000000" w:rsidP="0088050C">
          <w:pPr>
            <w:pStyle w:val="TD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27991381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3.3.1.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Creación de playbooks de Ansible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_Toc127991381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158B8D10" w14:textId="77777777" w:rsidR="0088050C" w:rsidRDefault="00000000" w:rsidP="0088050C">
          <w:pPr>
            <w:pStyle w:val="TD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27991382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3.3.2.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Definición de las tareas y roles necesarios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_Toc127991382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25AF4EEB" w14:textId="77777777" w:rsidR="0088050C" w:rsidRDefault="00000000" w:rsidP="0088050C">
          <w:pPr>
            <w:pStyle w:val="TD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27991383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3.3.3.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Configuración de los hosts y los grupos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_Toc127991383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51735860" w14:textId="77777777" w:rsidR="0088050C" w:rsidRDefault="00000000" w:rsidP="0088050C">
          <w:pPr>
            <w:pStyle w:val="TD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27991384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3.3.4.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Creación de variables y templates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_Toc127991384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51122DE5" w14:textId="77777777" w:rsidR="0088050C" w:rsidRDefault="00000000" w:rsidP="0088050C">
          <w:pPr>
            <w:pStyle w:val="TD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27991385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3.3.5.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Instalación de common necesarios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_Toc127991385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41778DEC" w14:textId="77777777" w:rsidR="0088050C" w:rsidRDefault="00000000" w:rsidP="0088050C">
          <w:pPr>
            <w:pStyle w:val="TD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27991386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3.3.6.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Despliegue del clúster de Kubernetes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_Toc127991386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228C6782" w14:textId="77777777" w:rsidR="0088050C" w:rsidRDefault="00000000" w:rsidP="0088050C">
          <w:pPr>
            <w:pStyle w:val="TD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27991387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3.3.7.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Instalación de los componentes del clúster (master, workers, bastión, registry,   loadbalancer, etcd)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_Toc127991387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7F6BB8B8" w14:textId="77777777" w:rsidR="0088050C" w:rsidRDefault="00000000" w:rsidP="0088050C">
          <w:pPr>
            <w:pStyle w:val="TD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27991388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3.3.8.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Configuración de los nodos y los componentes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_Toc127991388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3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629A6A85" w14:textId="77777777" w:rsidR="0088050C" w:rsidRDefault="00000000" w:rsidP="0088050C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7991389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4.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Resultados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_Toc127991389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4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58F55DEF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90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4.1.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Verificación del funcionamiento del clúster (gestionarlo con Rancher Desktop por ejemplo)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_Toc127991390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4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5821900F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91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4.2.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Demostración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_Toc127991391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4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1AA0816B" w14:textId="77777777" w:rsidR="0088050C" w:rsidRDefault="00000000" w:rsidP="0088050C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7991392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5.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Conclusiones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_Toc127991392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4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1A91A3EA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93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5.1.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Ventajas de utilizar Ansible para montar un cluster de Kubernetes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_Toc127991393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4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604A0AC4" w14:textId="77777777" w:rsidR="0088050C" w:rsidRDefault="00000000" w:rsidP="0088050C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7991394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6.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Futuras tendencias y vista a futuro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_Toc127991394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4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138BFB57" w14:textId="77777777" w:rsidR="0088050C" w:rsidRDefault="00000000" w:rsidP="0088050C">
          <w:pPr>
            <w:pStyle w:val="TD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27991395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6.1.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Otras formas de instalar en k8s con Helm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_Toc127991395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4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7C35EEED" w14:textId="77777777" w:rsidR="0088050C" w:rsidRDefault="00000000" w:rsidP="0088050C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7991396" w:history="1"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7.</w:t>
            </w:r>
            <w:r w:rsidR="0088050C">
              <w:rPr>
                <w:noProof/>
              </w:rPr>
              <w:tab/>
            </w:r>
            <w:r w:rsidR="0088050C" w:rsidRPr="00587B7B">
              <w:rPr>
                <w:rStyle w:val="Hipervnculo"/>
                <w:rFonts w:ascii="Calibri" w:hAnsi="Calibri" w:cs="Calibri"/>
                <w:noProof/>
              </w:rPr>
              <w:t>Bibliografía</w:t>
            </w:r>
            <w:r w:rsidR="0088050C">
              <w:rPr>
                <w:noProof/>
                <w:webHidden/>
              </w:rPr>
              <w:tab/>
            </w:r>
            <w:r w:rsidR="0088050C">
              <w:rPr>
                <w:noProof/>
                <w:webHidden/>
              </w:rPr>
              <w:fldChar w:fldCharType="begin"/>
            </w:r>
            <w:r w:rsidR="0088050C">
              <w:rPr>
                <w:noProof/>
                <w:webHidden/>
              </w:rPr>
              <w:instrText xml:space="preserve"> PAGEREF _Toc127991396 \h </w:instrText>
            </w:r>
            <w:r w:rsidR="0088050C">
              <w:rPr>
                <w:noProof/>
                <w:webHidden/>
              </w:rPr>
            </w:r>
            <w:r w:rsidR="0088050C">
              <w:rPr>
                <w:noProof/>
                <w:webHidden/>
              </w:rPr>
              <w:fldChar w:fldCharType="separate"/>
            </w:r>
            <w:r w:rsidR="0088050C">
              <w:rPr>
                <w:noProof/>
                <w:webHidden/>
              </w:rPr>
              <w:t>4</w:t>
            </w:r>
            <w:r w:rsidR="0088050C">
              <w:rPr>
                <w:noProof/>
                <w:webHidden/>
              </w:rPr>
              <w:fldChar w:fldCharType="end"/>
            </w:r>
          </w:hyperlink>
        </w:p>
        <w:p w14:paraId="0E885AB2" w14:textId="77777777" w:rsidR="0088050C" w:rsidRDefault="0088050C" w:rsidP="0088050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5281F6" w14:textId="77777777" w:rsidR="00D70560" w:rsidRDefault="00D70560"/>
    <w:sectPr w:rsidR="00D70560" w:rsidSect="00D911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0C"/>
    <w:rsid w:val="00845D64"/>
    <w:rsid w:val="0088050C"/>
    <w:rsid w:val="00C65F5F"/>
    <w:rsid w:val="00D70560"/>
    <w:rsid w:val="00D9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8FF1C"/>
  <w15:chartTrackingRefBased/>
  <w15:docId w15:val="{59E4BB75-EDAC-9F4E-AA19-180BC0FD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0C"/>
    <w:pPr>
      <w:spacing w:before="200" w:line="312" w:lineRule="auto"/>
    </w:pPr>
    <w:rPr>
      <w:rFonts w:ascii="Proxima Nova" w:eastAsia="Proxima Nova" w:hAnsi="Proxima Nova" w:cs="Proxima Nova"/>
      <w:color w:val="353744"/>
      <w:sz w:val="22"/>
      <w:szCs w:val="22"/>
      <w:lang w:val="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805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5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8050C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8050C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050C"/>
    <w:pPr>
      <w:spacing w:before="12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050C"/>
    <w:pPr>
      <w:spacing w:before="0"/>
      <w:ind w:left="44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80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Picazo Serrano Sergio</dc:creator>
  <cp:keywords/>
  <dc:description/>
  <cp:lastModifiedBy>Picazo Serrano Sergio</cp:lastModifiedBy>
  <cp:revision>2</cp:revision>
  <dcterms:created xsi:type="dcterms:W3CDTF">2023-02-22T19:50:00Z</dcterms:created>
  <dcterms:modified xsi:type="dcterms:W3CDTF">2023-03-07T18:38:00Z</dcterms:modified>
</cp:coreProperties>
</file>