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05E" w:rsidRPr="006D7DC7" w:rsidRDefault="0022005E" w:rsidP="0022005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Lo </w:t>
      </w: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spessore ottico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è un concetto fondamentale nella fisica dei plasmi (e più in generale in fisica) perché descrive il grado in cui un materiale (o un plasma, in questo caso) assorbe, riflette o trasmette la radiazione elettromagnetica. Si collega direttamente alla capacità del plasma di interagire con la luce o altre onde elettromagnetiche.</w:t>
      </w:r>
    </w:p>
    <w:p w:rsidR="0022005E" w:rsidRPr="006D7DC7" w:rsidRDefault="0022005E" w:rsidP="00220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Definizione di Spessore Ottico</w:t>
      </w:r>
    </w:p>
    <w:p w:rsidR="0022005E" w:rsidRPr="006D7DC7" w:rsidRDefault="0022005E" w:rsidP="0022005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Lo spessore ottico τ\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tauτ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è definito come:</w:t>
      </w:r>
    </w:p>
    <w:p w:rsidR="0022005E" w:rsidRPr="006D7DC7" w:rsidRDefault="0022005E" w:rsidP="0022005E">
      <w:pPr>
        <w:rPr>
          <w:rFonts w:ascii="Times New Roman" w:eastAsia="Times New Roman" w:hAnsi="Times New Roman" w:cs="Times New Roman"/>
          <w:sz w:val="20"/>
          <w:szCs w:val="20"/>
          <w:lang w:val="en-US"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τ</w:t>
      </w:r>
      <w:r w:rsidRPr="006D7DC7">
        <w:rPr>
          <w:rFonts w:ascii="Times New Roman" w:eastAsia="Times New Roman" w:hAnsi="Times New Roman" w:cs="Times New Roman"/>
          <w:sz w:val="20"/>
          <w:szCs w:val="20"/>
          <w:lang w:val="en-US" w:eastAsia="it-IT"/>
        </w:rPr>
        <w:t>=∫0L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κ</w:t>
      </w:r>
      <w:r w:rsidRPr="006D7DC7">
        <w:rPr>
          <w:rFonts w:ascii="Times New Roman" w:eastAsia="Times New Roman" w:hAnsi="Times New Roman" w:cs="Times New Roman"/>
          <w:sz w:val="20"/>
          <w:szCs w:val="20"/>
          <w:lang w:val="en-US" w:eastAsia="it-IT"/>
        </w:rPr>
        <w:t>(s) ds\tau = \int_0^L \kappa(s) \, ds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τ</w:t>
      </w:r>
      <w:r w:rsidRPr="006D7DC7">
        <w:rPr>
          <w:rFonts w:ascii="Times New Roman" w:eastAsia="Times New Roman" w:hAnsi="Times New Roman" w:cs="Times New Roman"/>
          <w:sz w:val="20"/>
          <w:szCs w:val="20"/>
          <w:lang w:val="en-US" w:eastAsia="it-IT"/>
        </w:rPr>
        <w:t>=∫0L​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κ</w:t>
      </w:r>
      <w:r w:rsidRPr="006D7DC7">
        <w:rPr>
          <w:rFonts w:ascii="Times New Roman" w:eastAsia="Times New Roman" w:hAnsi="Times New Roman" w:cs="Times New Roman"/>
          <w:sz w:val="20"/>
          <w:szCs w:val="20"/>
          <w:lang w:val="en-US" w:eastAsia="it-IT"/>
        </w:rPr>
        <w:t>(s)ds</w:t>
      </w:r>
    </w:p>
    <w:p w:rsidR="0022005E" w:rsidRPr="006D7DC7" w:rsidRDefault="0022005E" w:rsidP="0022005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dove:</w:t>
      </w:r>
    </w:p>
    <w:p w:rsidR="0022005E" w:rsidRPr="006D7DC7" w:rsidRDefault="0022005E" w:rsidP="002200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κ(s)\kappa(s)κ(s) è il coefficiente di assorbimento o di attenuazione del mezzo al punto sss,</w:t>
      </w:r>
    </w:p>
    <w:p w:rsidR="0022005E" w:rsidRPr="006D7DC7" w:rsidRDefault="0022005E" w:rsidP="002200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LLL è la lunghezza del cammino ottico attraversato dalla radiazione.</w:t>
      </w:r>
    </w:p>
    <w:p w:rsidR="0022005E" w:rsidRPr="006D7DC7" w:rsidRDefault="0022005E" w:rsidP="0022005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In parole semplici, misura la "quantità di ostacolo" che la radiazione incontra lungo il suo cammino attraverso il mezzo.</w:t>
      </w:r>
    </w:p>
    <w:p w:rsidR="0022005E" w:rsidRPr="006D7DC7" w:rsidRDefault="0022005E" w:rsidP="00220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Regimi Ottici</w:t>
      </w:r>
    </w:p>
    <w:p w:rsidR="0022005E" w:rsidRPr="006D7DC7" w:rsidRDefault="0022005E" w:rsidP="0022005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A seconda del valore di τ\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tauτ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, il mezzo (nel nostro caso il plasma) può essere:</w:t>
      </w:r>
    </w:p>
    <w:p w:rsidR="0022005E" w:rsidRPr="006D7DC7" w:rsidRDefault="0022005E" w:rsidP="002200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Otticamente sottile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(τ</w:t>
      </w:r>
      <w:r w:rsidRPr="006D7DC7">
        <w:rPr>
          <w:rFonts w:ascii="Cambria Math" w:eastAsia="Times New Roman" w:hAnsi="Cambria Math" w:cs="Cambria Math"/>
          <w:sz w:val="20"/>
          <w:szCs w:val="20"/>
          <w:lang w:eastAsia="it-IT"/>
        </w:rPr>
        <w:t>≪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1\tau \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ll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1τ</w:t>
      </w:r>
      <w:r w:rsidRPr="006D7DC7">
        <w:rPr>
          <w:rFonts w:ascii="Cambria Math" w:eastAsia="Times New Roman" w:hAnsi="Cambria Math" w:cs="Cambria Math"/>
          <w:sz w:val="20"/>
          <w:szCs w:val="20"/>
          <w:lang w:eastAsia="it-IT"/>
        </w:rPr>
        <w:t>≪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1):</w:t>
      </w:r>
    </w:p>
    <w:p w:rsidR="0022005E" w:rsidRPr="006D7DC7" w:rsidRDefault="0022005E" w:rsidP="0022005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La radiazione attraversa il plasma senza essere significativamente attenuata.</w:t>
      </w:r>
    </w:p>
    <w:p w:rsidR="0022005E" w:rsidRPr="006D7DC7" w:rsidRDefault="0022005E" w:rsidP="0022005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Le emissioni del plasma possono "uscire" facilmente, rendendo visibili le linee spettrali.</w:t>
      </w:r>
    </w:p>
    <w:p w:rsidR="0022005E" w:rsidRPr="006D7DC7" w:rsidRDefault="0022005E" w:rsidP="0022005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Otticamente spesso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(τ</w:t>
      </w:r>
      <w:r w:rsidRPr="006D7DC7">
        <w:rPr>
          <w:rFonts w:ascii="Cambria Math" w:eastAsia="Times New Roman" w:hAnsi="Cambria Math" w:cs="Cambria Math"/>
          <w:sz w:val="20"/>
          <w:szCs w:val="20"/>
          <w:lang w:eastAsia="it-IT"/>
        </w:rPr>
        <w:t>≫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1\tau \gg 1τ</w:t>
      </w:r>
      <w:r w:rsidRPr="006D7DC7">
        <w:rPr>
          <w:rFonts w:ascii="Cambria Math" w:eastAsia="Times New Roman" w:hAnsi="Cambria Math" w:cs="Cambria Math"/>
          <w:sz w:val="20"/>
          <w:szCs w:val="20"/>
          <w:lang w:eastAsia="it-IT"/>
        </w:rPr>
        <w:t>≫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1):</w:t>
      </w:r>
    </w:p>
    <w:p w:rsidR="0022005E" w:rsidRPr="006D7DC7" w:rsidRDefault="0022005E" w:rsidP="0022005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La radiazione è fortemente assorbita e riemessa dal plasma.</w:t>
      </w:r>
    </w:p>
    <w:p w:rsidR="0022005E" w:rsidRPr="006D7DC7" w:rsidRDefault="0022005E" w:rsidP="0022005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Questo può rendere difficile osservare direttamente l'interno del plasma.</w:t>
      </w:r>
    </w:p>
    <w:p w:rsidR="0022005E" w:rsidRPr="006D7DC7" w:rsidRDefault="0022005E" w:rsidP="00220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Nel Plasma Confinato Magneticamente</w:t>
      </w:r>
    </w:p>
    <w:p w:rsidR="0022005E" w:rsidRPr="006D7DC7" w:rsidRDefault="0022005E" w:rsidP="0022005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Nei plasmi confinati magneticamente (come nei tokamak):</w:t>
      </w:r>
    </w:p>
    <w:p w:rsidR="0022005E" w:rsidRPr="006D7DC7" w:rsidRDefault="0022005E" w:rsidP="002200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Lo spessore ottico gioca un ruolo nella diagnosi del plasma. Tecniche come la spettroscopia o la misura della radiazione di bremsstrahlung sono influenzate dal regime ottico.</w:t>
      </w:r>
    </w:p>
    <w:p w:rsidR="0022005E" w:rsidRPr="006D7DC7" w:rsidRDefault="0022005E" w:rsidP="002200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Le proprietà di assorbimento dipendono dalla densità del plasma, dalla temperatura e dalla lunghezza d'onda della radiazione incidente.</w:t>
      </w:r>
    </w:p>
    <w:p w:rsidR="0022005E" w:rsidRPr="006D7DC7" w:rsidRDefault="0022005E" w:rsidP="0022005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Fenomeni come la </w:t>
      </w: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radiazione di sincrotrone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e la </w:t>
      </w: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radiazione di ciclotrone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(associati al movimento degli elettroni in campi magnetici) sono fortemente legati allo spessore ottico.</w:t>
      </w:r>
    </w:p>
    <w:p w:rsidR="0022005E" w:rsidRPr="006D7DC7" w:rsidRDefault="0022005E" w:rsidP="00220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Applicazioni</w:t>
      </w:r>
    </w:p>
    <w:p w:rsidR="0022005E" w:rsidRPr="006D7DC7" w:rsidRDefault="0022005E" w:rsidP="0022005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Diagnosi del plasma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 Lo spessore ottico determina quali informazioni si possono ottenere dall'osservazione della radiazione emessa.</w:t>
      </w:r>
    </w:p>
    <w:p w:rsidR="0022005E" w:rsidRPr="006D7DC7" w:rsidRDefault="0022005E" w:rsidP="0022005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Confinamento e perdite energetiche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 La trasparenza o l'opacità del plasma influenzano la quantità di energia persa sotto forma di radiazione.</w:t>
      </w:r>
    </w:p>
    <w:p w:rsidR="0022005E" w:rsidRPr="006D7DC7" w:rsidRDefault="0022005E" w:rsidP="0022005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Progettazione di reattori a fusione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 Conoscere il comportamento dello spessore ottico aiuta a ottimizzare il confinamento magnetico e minimizzare le perdite.</w:t>
      </w:r>
    </w:p>
    <w:p w:rsidR="0022005E" w:rsidRPr="006D7DC7" w:rsidRDefault="0022005E" w:rsidP="0022005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Hai bisogno di approfondire qualche aspetto, ad esempio come lo spessore ottico interagisce con la densità del plasma o con specifiche tecniche diagnostiche? </w:t>
      </w:r>
      <w:r w:rsidRPr="006D7DC7">
        <w:rPr>
          <w:rFonts w:ascii="Apple Color Emoji" w:eastAsia="Times New Roman" w:hAnsi="Apple Color Emoji" w:cs="Apple Color Emoji"/>
          <w:sz w:val="20"/>
          <w:szCs w:val="20"/>
          <w:lang w:eastAsia="it-IT"/>
        </w:rPr>
        <w:t>😊</w:t>
      </w:r>
    </w:p>
    <w:p w:rsidR="00B00F07" w:rsidRPr="006D7DC7" w:rsidRDefault="00B00F07">
      <w:pPr>
        <w:rPr>
          <w:sz w:val="20"/>
          <w:szCs w:val="20"/>
        </w:rPr>
      </w:pPr>
    </w:p>
    <w:p w:rsidR="0022005E" w:rsidRPr="006D7DC7" w:rsidRDefault="0022005E" w:rsidP="0022005E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+++++ per plasmi 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otiamente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spessi, cosa vuol dire che la radiazione viene 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assrobita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e 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riemeessa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?</w:t>
      </w:r>
    </w:p>
    <w:p w:rsidR="0022005E" w:rsidRPr="006D7DC7" w:rsidRDefault="0022005E" w:rsidP="0022005E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22005E" w:rsidRPr="006D7DC7" w:rsidRDefault="0022005E" w:rsidP="0022005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lastRenderedPageBreak/>
        <w:t xml:space="preserve">Per plasmi </w:t>
      </w: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otticamente spessi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, il fatto che la radiazione venga </w:t>
      </w: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assorbita e riemessa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significa che i fotoni prodotti o che attraversano il plasma interagiscono molte volte con le particelle del plasma stesso, e non possono propagarsi liberamente.</w:t>
      </w:r>
    </w:p>
    <w:p w:rsidR="0022005E" w:rsidRPr="006D7DC7" w:rsidRDefault="0022005E" w:rsidP="00220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 xml:space="preserve">Processo di Assorbimento e </w:t>
      </w:r>
      <w:proofErr w:type="spellStart"/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Ri</w:t>
      </w:r>
      <w:proofErr w:type="spellEnd"/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-emissione</w:t>
      </w:r>
    </w:p>
    <w:p w:rsidR="0022005E" w:rsidRPr="006D7DC7" w:rsidRDefault="0022005E" w:rsidP="002200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Assorbimento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</w:t>
      </w:r>
    </w:p>
    <w:p w:rsidR="0022005E" w:rsidRPr="006D7DC7" w:rsidRDefault="0022005E" w:rsidP="0022005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Un fotone incidente viene assorbito da una particella del plasma, ad esempio un elettrone o uno ione. Questo avviene attraverso vari processi, come:</w:t>
      </w:r>
    </w:p>
    <w:p w:rsidR="0022005E" w:rsidRPr="006D7DC7" w:rsidRDefault="0022005E" w:rsidP="0022005E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Eccitazione atomica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 il fotone fornisce energia a un elettrone legato, che passa a un livello di energia superiore.</w:t>
      </w:r>
    </w:p>
    <w:p w:rsidR="0022005E" w:rsidRPr="006D7DC7" w:rsidRDefault="0022005E" w:rsidP="0022005E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Interazione libera-libera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(Bremsstrahlung inverso): un elettrone libero perde energia per assorbire il fotone.</w:t>
      </w:r>
    </w:p>
    <w:p w:rsidR="0022005E" w:rsidRPr="006D7DC7" w:rsidRDefault="0022005E" w:rsidP="0022005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proofErr w:type="spellStart"/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Ri</w:t>
      </w:r>
      <w:proofErr w:type="spellEnd"/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-emissione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</w:t>
      </w:r>
    </w:p>
    <w:p w:rsidR="0022005E" w:rsidRPr="006D7DC7" w:rsidRDefault="0022005E" w:rsidP="0022005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Dopo aver assorbito l'energia del fotone, la particella può "rilasciare" questa energia emettendo un nuovo fotone. La 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riemissione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può avvenire in modi diversi:</w:t>
      </w:r>
    </w:p>
    <w:p w:rsidR="0022005E" w:rsidRPr="006D7DC7" w:rsidRDefault="0022005E" w:rsidP="0022005E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Eccitazione e de-eccitazione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 l'elettrone precedentemente eccitato torna a un livello energetico inferiore, emettendo un fotone.</w:t>
      </w:r>
    </w:p>
    <w:p w:rsidR="0022005E" w:rsidRPr="006D7DC7" w:rsidRDefault="0022005E" w:rsidP="0022005E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Scattering di Thomson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o </w:t>
      </w: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Compton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: un elettrone libero 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ri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-emette un fotone dopo un'interazione elastica o anelastica.</w:t>
      </w:r>
    </w:p>
    <w:p w:rsidR="0022005E" w:rsidRPr="006D7DC7" w:rsidRDefault="0022005E" w:rsidP="0022005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Il fotone riemesso può avere una direzione casuale, e in certi casi, una frequenza diversa rispetto al fotone assorbito (per via di effetti Doppler o di collisioni).</w:t>
      </w:r>
    </w:p>
    <w:p w:rsidR="0022005E" w:rsidRPr="006D7DC7" w:rsidRDefault="0022005E" w:rsidP="00220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Conseguenze nel Plasma Otticamente Spesso</w:t>
      </w:r>
    </w:p>
    <w:p w:rsidR="0022005E" w:rsidRPr="006D7DC7" w:rsidRDefault="0022005E" w:rsidP="002200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Opacità del plasma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 I fotoni non riescono a "uscire" facilmente dal plasma perché subiscono continue interazioni. Questo è analogo a quello che succede in una stella come il Sole, dove la radiazione rimbalza molte volte prima di emergere in superficie.</w:t>
      </w:r>
    </w:p>
    <w:p w:rsidR="0022005E" w:rsidRPr="006D7DC7" w:rsidRDefault="0022005E" w:rsidP="002200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Distribuzione dell'energia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</w:t>
      </w:r>
    </w:p>
    <w:p w:rsidR="0022005E" w:rsidRPr="006D7DC7" w:rsidRDefault="0022005E" w:rsidP="0022005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L'energia radiativa viene "termalizzata", cioè redistribuita tra le particelle del plasma e i fotoni. Questo porta spesso a un'emissione che segue una distribuzione del corpo nero (se il plasma è in equilibrio termodinamico locale, LTE).</w:t>
      </w:r>
    </w:p>
    <w:p w:rsidR="0022005E" w:rsidRPr="006D7DC7" w:rsidRDefault="0022005E" w:rsidP="002200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Emissione diffusa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</w:t>
      </w:r>
    </w:p>
    <w:p w:rsidR="0022005E" w:rsidRPr="006D7DC7" w:rsidRDefault="0022005E" w:rsidP="0022005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Anche se il plasma è una sorgente luminosa, l'emissione che osserviamo è "spalmata" su una regione più ampia rispetto a un plasma otticamente sottile.</w:t>
      </w:r>
    </w:p>
    <w:p w:rsidR="0022005E" w:rsidRPr="006D7DC7" w:rsidRDefault="0022005E" w:rsidP="00220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Implicazioni Pratiche</w:t>
      </w:r>
    </w:p>
    <w:p w:rsidR="0022005E" w:rsidRPr="006D7DC7" w:rsidRDefault="0022005E" w:rsidP="0022005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Energia persa per radiazione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 Nei reattori a fusione, come i tokamak, è fondamentale limitare le perdite radiative, specialmente quelle prodotte dagli ioni pesanti presenti come impurità.</w:t>
      </w:r>
    </w:p>
    <w:p w:rsidR="0022005E" w:rsidRPr="006D7DC7" w:rsidRDefault="0022005E" w:rsidP="0022005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Diagnosi difficoltosa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 Nei plasmi otticamente spessi, diventa complicato osservare direttamente il nucleo del plasma, poiché la radiazione che osserviamo proviene prevalentemente dagli strati più esterni (dove τ</w:t>
      </w:r>
      <w:r w:rsidRPr="006D7DC7">
        <w:rPr>
          <w:rFonts w:ascii="Cambria Math" w:eastAsia="Times New Roman" w:hAnsi="Cambria Math" w:cs="Cambria Math"/>
          <w:sz w:val="20"/>
          <w:szCs w:val="20"/>
          <w:lang w:eastAsia="it-IT"/>
        </w:rPr>
        <w:t>∼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1\tau \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sim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1τ</w:t>
      </w:r>
      <w:r w:rsidRPr="006D7DC7">
        <w:rPr>
          <w:rFonts w:ascii="Cambria Math" w:eastAsia="Times New Roman" w:hAnsi="Cambria Math" w:cs="Cambria Math"/>
          <w:sz w:val="20"/>
          <w:szCs w:val="20"/>
          <w:lang w:eastAsia="it-IT"/>
        </w:rPr>
        <w:t>∼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1).</w:t>
      </w:r>
    </w:p>
    <w:p w:rsidR="0022005E" w:rsidRPr="006D7DC7" w:rsidRDefault="0022005E" w:rsidP="0022005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Efficienza del confinamento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 Se il plasma emette troppa energia sotto forma di radiazione, il bilancio energetico per raggiungere e mantenere la fusione potrebbe essere compromesso.</w:t>
      </w:r>
    </w:p>
    <w:p w:rsidR="0022005E" w:rsidRPr="006D7DC7" w:rsidRDefault="0022005E" w:rsidP="0022005E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22005E" w:rsidRPr="006D7DC7" w:rsidRDefault="0022005E" w:rsidP="0022005E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22005E" w:rsidRPr="006D7DC7" w:rsidRDefault="0022005E" w:rsidP="0022005E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+++++++++. cosa emette in un plasma otticamente fino?</w:t>
      </w:r>
    </w:p>
    <w:p w:rsidR="0022005E" w:rsidRPr="006D7DC7" w:rsidRDefault="0022005E" w:rsidP="0022005E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22005E" w:rsidRPr="006D7DC7" w:rsidRDefault="0022005E" w:rsidP="0022005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In un plasma </w:t>
      </w: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otticamente sottile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(τ</w:t>
      </w:r>
      <w:r w:rsidRPr="006D7DC7">
        <w:rPr>
          <w:rFonts w:ascii="Cambria Math" w:eastAsia="Times New Roman" w:hAnsi="Cambria Math" w:cs="Cambria Math"/>
          <w:sz w:val="20"/>
          <w:szCs w:val="20"/>
          <w:lang w:eastAsia="it-IT"/>
        </w:rPr>
        <w:t>≪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1\tau \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ll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1τ</w:t>
      </w:r>
      <w:r w:rsidRPr="006D7DC7">
        <w:rPr>
          <w:rFonts w:ascii="Cambria Math" w:eastAsia="Times New Roman" w:hAnsi="Cambria Math" w:cs="Cambria Math"/>
          <w:sz w:val="20"/>
          <w:szCs w:val="20"/>
          <w:lang w:eastAsia="it-IT"/>
        </w:rPr>
        <w:t>≪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1), la radiazione prodotta nel plasma può propagarsi liberamente verso l'esterno senza subire molte interazioni (come assorbimento e 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riemissione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). In questo caso, l'emissione osservata riflette direttamente i processi fisici che avvengono all'interno del plasma stesso.</w:t>
      </w:r>
    </w:p>
    <w:p w:rsidR="0022005E" w:rsidRPr="006D7DC7" w:rsidRDefault="0022005E" w:rsidP="00220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Tipi di Radiazione Emessa in un Plasma Otticamente Sottile</w:t>
      </w:r>
    </w:p>
    <w:p w:rsidR="0022005E" w:rsidRPr="006D7DC7" w:rsidRDefault="0022005E" w:rsidP="0022005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Radiazione di Bremsstrahlung (o libera-libera)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</w:t>
      </w:r>
    </w:p>
    <w:p w:rsidR="0022005E" w:rsidRPr="006D7DC7" w:rsidRDefault="0022005E" w:rsidP="0022005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lastRenderedPageBreak/>
        <w:t>Causata dalla decelerazione degli elettroni liberi quando passano vicino a nuclei o ioni carichi positivamente.</w:t>
      </w:r>
    </w:p>
    <w:p w:rsidR="0022005E" w:rsidRPr="006D7DC7" w:rsidRDefault="0022005E" w:rsidP="0022005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È una radiazione continua, che copre un ampio spettro di frequenze.</w:t>
      </w:r>
    </w:p>
    <w:p w:rsidR="0022005E" w:rsidRPr="006D7DC7" w:rsidRDefault="0022005E" w:rsidP="0022005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Dominante nei plasmi ad alta temperatura, come quelli confinati magneticamente nei reattori a fusione.</w:t>
      </w:r>
    </w:p>
    <w:p w:rsidR="0022005E" w:rsidRPr="006D7DC7" w:rsidRDefault="0022005E" w:rsidP="0022005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Radiazione di Ricombinazione (o libera-legata)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</w:t>
      </w:r>
    </w:p>
    <w:p w:rsidR="0022005E" w:rsidRPr="006D7DC7" w:rsidRDefault="0022005E" w:rsidP="0022005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Quando un elettrone libero si ricombina con uno ione, emette un fotone per bilanciare l'energia persa.</w:t>
      </w:r>
    </w:p>
    <w:p w:rsidR="0022005E" w:rsidRPr="006D7DC7" w:rsidRDefault="0022005E" w:rsidP="0022005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Questa radiazione contribuisce a linee discrete nello spettro, dipendenti dai livelli energetici dell'atomo o dello ione coinvolto.</w:t>
      </w:r>
    </w:p>
    <w:p w:rsidR="0022005E" w:rsidRPr="006D7DC7" w:rsidRDefault="0022005E" w:rsidP="0022005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Emissione di Linea (o legata-legata)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</w:t>
      </w:r>
    </w:p>
    <w:p w:rsidR="0022005E" w:rsidRPr="006D7DC7" w:rsidRDefault="0022005E" w:rsidP="0022005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Avviene quando gli elettroni legati agli atomi o ioni nel plasma si eccitano e poi decadono a livelli di energia inferiori.</w:t>
      </w:r>
    </w:p>
    <w:p w:rsidR="0022005E" w:rsidRPr="006D7DC7" w:rsidRDefault="0022005E" w:rsidP="0022005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L'emissione di linea produce spettri caratteristici, unici per ogni elemento presente nel plasma, ed è fondamentale per la diagnosi spettrale.</w:t>
      </w:r>
    </w:p>
    <w:p w:rsidR="0022005E" w:rsidRPr="006D7DC7" w:rsidRDefault="0022005E" w:rsidP="0022005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Radiazione di Ciclotrone o di Sincrotrone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</w:t>
      </w:r>
    </w:p>
    <w:p w:rsidR="0022005E" w:rsidRPr="006D7DC7" w:rsidRDefault="0022005E" w:rsidP="0022005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Causata dagli elettroni che spiraleggiano attorno alle linee del campo magnetico.</w:t>
      </w:r>
    </w:p>
    <w:p w:rsidR="0022005E" w:rsidRPr="006D7DC7" w:rsidRDefault="0022005E" w:rsidP="0022005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Radiazione di Ciclotrone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 Dominante a basse energie, con picchi discreti nelle frequenze associate alla frequenza di ciclotrone.</w:t>
      </w:r>
    </w:p>
    <w:p w:rsidR="0022005E" w:rsidRPr="006D7DC7" w:rsidRDefault="0022005E" w:rsidP="0022005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Radiazione di Sincrotrone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 Dominante ad alte energie, con uno spettro continuo che si estende su un'ampia gamma di frequenze.</w:t>
      </w:r>
    </w:p>
    <w:p w:rsidR="0022005E" w:rsidRPr="006D7DC7" w:rsidRDefault="0022005E" w:rsidP="00220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Caratteristiche del Plasma Otticamente Sottile</w:t>
      </w:r>
    </w:p>
    <w:p w:rsidR="0022005E" w:rsidRPr="006D7DC7" w:rsidRDefault="0022005E" w:rsidP="0022005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Emissione che "esce" liberamente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</w:t>
      </w:r>
    </w:p>
    <w:p w:rsidR="0022005E" w:rsidRPr="006D7DC7" w:rsidRDefault="0022005E" w:rsidP="0022005E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La radiazione emessa fornisce informazioni dirette sulla temperatura, densità e composizione del plasma.</w:t>
      </w:r>
    </w:p>
    <w:p w:rsidR="0022005E" w:rsidRPr="006D7DC7" w:rsidRDefault="0022005E" w:rsidP="0022005E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La quantità di radiazione osservata è proporzionale alla produzione interna, poiché non viene significativamente riassorbita o modificata nel percorso.</w:t>
      </w:r>
    </w:p>
    <w:p w:rsidR="0022005E" w:rsidRPr="006D7DC7" w:rsidRDefault="0022005E" w:rsidP="0022005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Distribuzione dell’energia radiativa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</w:t>
      </w:r>
    </w:p>
    <w:p w:rsidR="0022005E" w:rsidRPr="006D7DC7" w:rsidRDefault="0022005E" w:rsidP="0022005E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L'emissione dipende dalla temperatura del plasma e dalla densità delle particelle. Per esempio:</w:t>
      </w:r>
    </w:p>
    <w:p w:rsidR="0022005E" w:rsidRPr="006D7DC7" w:rsidRDefault="0022005E" w:rsidP="0022005E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Bremsstrahlung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è proporzionale a 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densita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ˋ degli elettroni2\</w:t>
      </w:r>
      <w:proofErr w:type="gram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text{</w:t>
      </w:r>
      <w:proofErr w:type="gram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densità degli elettroni}^2densitaˋ degli elettroni2.</w:t>
      </w:r>
    </w:p>
    <w:p w:rsidR="0022005E" w:rsidRPr="006D7DC7" w:rsidRDefault="0022005E" w:rsidP="0022005E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Linee di emissione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dipendono dalla popolazione degli stati energetici.</w:t>
      </w:r>
    </w:p>
    <w:p w:rsidR="0022005E" w:rsidRPr="006D7DC7" w:rsidRDefault="0022005E" w:rsidP="0022005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Trasparenza del plasma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</w:t>
      </w:r>
    </w:p>
    <w:p w:rsidR="0022005E" w:rsidRPr="006D7DC7" w:rsidRDefault="0022005E" w:rsidP="0022005E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Permette una visione diretta delle regioni centrali o più profonde, rendendo possibile una diagnosi accurata.</w:t>
      </w:r>
    </w:p>
    <w:p w:rsidR="0022005E" w:rsidRPr="006D7DC7" w:rsidRDefault="0022005E" w:rsidP="00220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 xml:space="preserve">Esempio: Plasmi nei Tokamak o </w:t>
      </w:r>
      <w:proofErr w:type="spellStart"/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Stellarator</w:t>
      </w:r>
      <w:proofErr w:type="spellEnd"/>
    </w:p>
    <w:p w:rsidR="0022005E" w:rsidRPr="006D7DC7" w:rsidRDefault="0022005E" w:rsidP="0022005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Nei plasmi confinati magneticamente, se il plasma è otticamente sottile per alcune lunghezze d'onda, possiamo osservare direttamente fenomeni come:</w:t>
      </w:r>
    </w:p>
    <w:p w:rsidR="0022005E" w:rsidRPr="006D7DC7" w:rsidRDefault="0022005E" w:rsidP="0022005E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Radiazione di sincrotrone per gli elettroni spiraleggianti.</w:t>
      </w:r>
    </w:p>
    <w:p w:rsidR="0022005E" w:rsidRPr="006D7DC7" w:rsidRDefault="0022005E" w:rsidP="0022005E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Linee spettrali di impurità per identificare composizione e dinamiche.</w:t>
      </w:r>
    </w:p>
    <w:p w:rsidR="0022005E" w:rsidRPr="006D7DC7" w:rsidRDefault="0022005E" w:rsidP="0022005E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22005E" w:rsidRPr="006D7DC7" w:rsidRDefault="0022005E" w:rsidP="0022005E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22005E" w:rsidRPr="006D7DC7" w:rsidRDefault="0022005E" w:rsidP="0022005E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++++++++++.  la diagnostica ECE richiede che il plasma sia otticamente spesso?</w:t>
      </w:r>
    </w:p>
    <w:p w:rsidR="0022005E" w:rsidRPr="006D7DC7" w:rsidRDefault="0022005E" w:rsidP="0022005E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22005E" w:rsidRPr="006D7DC7" w:rsidRDefault="0022005E" w:rsidP="0022005E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22005E" w:rsidRPr="006D7DC7" w:rsidRDefault="0022005E" w:rsidP="0022005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Sì, la </w:t>
      </w: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 xml:space="preserve">diagnostica ECE (Electron </w:t>
      </w:r>
      <w:proofErr w:type="spellStart"/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Cyclotron</w:t>
      </w:r>
      <w:proofErr w:type="spellEnd"/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 xml:space="preserve"> </w:t>
      </w:r>
      <w:proofErr w:type="spellStart"/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Emission</w:t>
      </w:r>
      <w:proofErr w:type="spellEnd"/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)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richiede che il plasma sia </w:t>
      </w: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otticamente spesso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(τ</w:t>
      </w:r>
      <w:r w:rsidRPr="006D7DC7">
        <w:rPr>
          <w:rFonts w:ascii="Cambria Math" w:eastAsia="Times New Roman" w:hAnsi="Cambria Math" w:cs="Cambria Math"/>
          <w:sz w:val="20"/>
          <w:szCs w:val="20"/>
          <w:lang w:eastAsia="it-IT"/>
        </w:rPr>
        <w:t>≫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1\tau \gg 1τ</w:t>
      </w:r>
      <w:r w:rsidRPr="006D7DC7">
        <w:rPr>
          <w:rFonts w:ascii="Cambria Math" w:eastAsia="Times New Roman" w:hAnsi="Cambria Math" w:cs="Cambria Math"/>
          <w:sz w:val="20"/>
          <w:szCs w:val="20"/>
          <w:lang w:eastAsia="it-IT"/>
        </w:rPr>
        <w:t>≫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1) per essere efficace. Questo è fondamentale per garantire che la radiazione di ciclotrone osservata rappresenti accuratamente le condizioni locali del plasma, come la temperatura elettronica.</w:t>
      </w:r>
    </w:p>
    <w:p w:rsidR="0022005E" w:rsidRPr="006D7DC7" w:rsidRDefault="0022005E" w:rsidP="00220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Perché lo spessore ottico è importante per la ECE?</w:t>
      </w:r>
    </w:p>
    <w:p w:rsidR="0022005E" w:rsidRPr="006D7DC7" w:rsidRDefault="0022005E" w:rsidP="0022005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Emissione Termica Locale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</w:t>
      </w:r>
    </w:p>
    <w:p w:rsidR="0022005E" w:rsidRPr="006D7DC7" w:rsidRDefault="0022005E" w:rsidP="0022005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In un plasma otticamente spesso, la radiazione di ciclotrone emessa in una determinata regione del plasma è quasi interamente riassorbita localmente prima di poter interagire con altre regioni.</w:t>
      </w:r>
    </w:p>
    <w:p w:rsidR="0022005E" w:rsidRPr="006D7DC7" w:rsidRDefault="0022005E" w:rsidP="0022005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lastRenderedPageBreak/>
        <w:t xml:space="preserve">Di conseguenza, la radiazione che "esce" dal plasma è dominata dalla 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ri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-emissione termica, che segue la legge del corpo nero, con una intensità proporzionale alla </w:t>
      </w: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temperatura elettronica locale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.</w:t>
      </w:r>
    </w:p>
    <w:p w:rsidR="0022005E" w:rsidRPr="006D7DC7" w:rsidRDefault="0022005E" w:rsidP="0022005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Trasparenza Limitata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</w:t>
      </w:r>
    </w:p>
    <w:p w:rsidR="0022005E" w:rsidRPr="006D7DC7" w:rsidRDefault="0022005E" w:rsidP="0022005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In un plasma otticamente sottile (τ</w:t>
      </w:r>
      <w:r w:rsidRPr="006D7DC7">
        <w:rPr>
          <w:rFonts w:ascii="Cambria Math" w:eastAsia="Times New Roman" w:hAnsi="Cambria Math" w:cs="Cambria Math"/>
          <w:sz w:val="20"/>
          <w:szCs w:val="20"/>
          <w:lang w:eastAsia="it-IT"/>
        </w:rPr>
        <w:t>≪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1\tau \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ll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1τ</w:t>
      </w:r>
      <w:r w:rsidRPr="006D7DC7">
        <w:rPr>
          <w:rFonts w:ascii="Cambria Math" w:eastAsia="Times New Roman" w:hAnsi="Cambria Math" w:cs="Cambria Math"/>
          <w:sz w:val="20"/>
          <w:szCs w:val="20"/>
          <w:lang w:eastAsia="it-IT"/>
        </w:rPr>
        <w:t>≪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1), la radiazione di ciclotrone non viene assorbita sufficientemente e può propagarsi attraverso il plasma senza rappresentare accuratamente la temperatura locale.</w:t>
      </w:r>
    </w:p>
    <w:p w:rsidR="0022005E" w:rsidRPr="006D7DC7" w:rsidRDefault="0022005E" w:rsidP="0022005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In tal caso, l'intensità osservata dipenderebbe dalla lunghezza del cammino ottico e non solo dalla temperatura elettronica.</w:t>
      </w:r>
    </w:p>
    <w:p w:rsidR="0022005E" w:rsidRPr="006D7DC7" w:rsidRDefault="0022005E" w:rsidP="0022005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Misura Diretta della Temperatura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</w:t>
      </w:r>
    </w:p>
    <w:p w:rsidR="0022005E" w:rsidRPr="006D7DC7" w:rsidRDefault="0022005E" w:rsidP="0022005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In un plasma otticamente spesso, l'intensità della radiazione ECE a una data frequenza può essere direttamente correlata alla temperatura elettronica del plasma nel punto di emissione, poiché: 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Iν</w:t>
      </w:r>
      <w:r w:rsidRPr="006D7DC7">
        <w:rPr>
          <w:rFonts w:ascii="Cambria Math" w:eastAsia="Times New Roman" w:hAnsi="Cambria Math" w:cs="Cambria Math"/>
          <w:sz w:val="20"/>
          <w:szCs w:val="20"/>
          <w:lang w:eastAsia="it-IT"/>
        </w:rPr>
        <w:t>∝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TeI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_{\nu} \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propto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T_eIν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​</w:t>
      </w:r>
      <w:r w:rsidRPr="006D7DC7">
        <w:rPr>
          <w:rFonts w:ascii="Cambria Math" w:eastAsia="Times New Roman" w:hAnsi="Cambria Math" w:cs="Cambria Math"/>
          <w:sz w:val="20"/>
          <w:szCs w:val="20"/>
          <w:lang w:eastAsia="it-IT"/>
        </w:rPr>
        <w:t>∝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Te​ dove 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IνI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_{\</w:t>
      </w:r>
      <w:proofErr w:type="gram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nu}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I</w:t>
      </w:r>
      <w:proofErr w:type="gram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ν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​ è l'intensità della radiazione a una data frequenza ν\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nuν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, e 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TeT_eTe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​ è la temperatura degli elettroni nella regione emittente.</w:t>
      </w:r>
    </w:p>
    <w:p w:rsidR="0022005E" w:rsidRPr="006D7DC7" w:rsidRDefault="0022005E" w:rsidP="00220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 xml:space="preserve">Diagnosi ECE nei Tokamak e </w:t>
      </w:r>
      <w:proofErr w:type="spellStart"/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Stellarator</w:t>
      </w:r>
      <w:proofErr w:type="spellEnd"/>
    </w:p>
    <w:p w:rsidR="0022005E" w:rsidRPr="006D7DC7" w:rsidRDefault="0022005E" w:rsidP="0022005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La radiazione di ciclotrone emessa dagli elettroni in movimento attorno alle linee del campo magnetico dipende dalla </w:t>
      </w: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frequenza di ciclotrone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νc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\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nu_cνc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​, che è proporzionale alla forza del campo magnetico locale (BBB): 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νc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=eB2πme\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nu_c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= \frac{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eB</w:t>
      </w:r>
      <w:proofErr w:type="spellEnd"/>
      <w:proofErr w:type="gram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}{</w:t>
      </w:r>
      <w:proofErr w:type="gram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2\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pi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m_e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}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νc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​=2πme​</w:t>
      </w:r>
      <w:proofErr w:type="spellStart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eB</w:t>
      </w:r>
      <w:proofErr w:type="spellEnd"/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​</w:t>
      </w:r>
    </w:p>
    <w:p w:rsidR="0022005E" w:rsidRPr="006D7DC7" w:rsidRDefault="0022005E" w:rsidP="0022005E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Questo significa che diverse frequenze della radiazione ECE corrispondono a diverse posizioni radiali nel plasma (a causa della variazione radiale di BBB).</w:t>
      </w:r>
    </w:p>
    <w:p w:rsidR="0022005E" w:rsidRPr="006D7DC7" w:rsidRDefault="0022005E" w:rsidP="0022005E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La diagnostica ECE sfrutta questo fenomeno per ottenere un </w:t>
      </w: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profilo radiale della temperatura elettronica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.</w:t>
      </w:r>
    </w:p>
    <w:p w:rsidR="0022005E" w:rsidRPr="006D7DC7" w:rsidRDefault="0022005E" w:rsidP="00220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Condizioni Necessarie per la Diagnostica ECE</w:t>
      </w:r>
    </w:p>
    <w:p w:rsidR="0022005E" w:rsidRPr="006D7DC7" w:rsidRDefault="0022005E" w:rsidP="0022005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Plasma Otticamente Spesso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</w:t>
      </w:r>
    </w:p>
    <w:p w:rsidR="0022005E" w:rsidRPr="006D7DC7" w:rsidRDefault="0022005E" w:rsidP="0022005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Garantisce che la radiazione osservata sia termalizzata e proporzionale alla temperatura elettronica locale.</w:t>
      </w:r>
    </w:p>
    <w:p w:rsidR="0022005E" w:rsidRPr="006D7DC7" w:rsidRDefault="0022005E" w:rsidP="0022005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Frequenze Trasparenti al Plasma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</w:t>
      </w:r>
    </w:p>
    <w:p w:rsidR="0022005E" w:rsidRPr="006D7DC7" w:rsidRDefault="0022005E" w:rsidP="0022005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Anche se il plasma è otticamente spesso, deve essere trasparente a certe frequenze (cioè, la radiazione non deve essere totalmente assorbita lungo il cammino verso il rilevatore).</w:t>
      </w:r>
    </w:p>
    <w:p w:rsidR="0022005E" w:rsidRPr="006D7DC7" w:rsidRDefault="0022005E" w:rsidP="0022005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Minime Impurità</w:t>
      </w: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:</w:t>
      </w:r>
    </w:p>
    <w:p w:rsidR="0022005E" w:rsidRPr="006D7DC7" w:rsidRDefault="0022005E" w:rsidP="0022005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Impurità o effetti di scattering possono complicare l'interpretazione del segnale.</w:t>
      </w:r>
    </w:p>
    <w:p w:rsidR="0022005E" w:rsidRPr="006D7DC7" w:rsidRDefault="0022005E" w:rsidP="00220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Limitazioni</w:t>
      </w:r>
    </w:p>
    <w:p w:rsidR="0022005E" w:rsidRPr="006D7DC7" w:rsidRDefault="0022005E" w:rsidP="0022005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Se il plasma non è otticamente spesso, il segnale ECE può essere più difficile da interpretare perché l'intensità osservata non è direttamente correlata alla temperatura elettronica locale.</w:t>
      </w:r>
    </w:p>
    <w:p w:rsidR="0022005E" w:rsidRPr="006D7DC7" w:rsidRDefault="0022005E" w:rsidP="0022005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6D7DC7">
        <w:rPr>
          <w:rFonts w:ascii="Times New Roman" w:eastAsia="Times New Roman" w:hAnsi="Times New Roman" w:cs="Times New Roman"/>
          <w:sz w:val="20"/>
          <w:szCs w:val="20"/>
          <w:lang w:eastAsia="it-IT"/>
        </w:rPr>
        <w:t>In plasmi con impurità significative o instabilità magnetiche, l'emissione potrebbe essere influenzata da processi non termici.</w:t>
      </w:r>
    </w:p>
    <w:p w:rsidR="0022005E" w:rsidRPr="006D7DC7" w:rsidRDefault="0022005E" w:rsidP="0022005E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22005E" w:rsidRDefault="00C93E1A" w:rsidP="0022005E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+++++++++++++++++++++++++</w:t>
      </w:r>
    </w:p>
    <w:p w:rsidR="00C93E1A" w:rsidRDefault="00C93E1A" w:rsidP="0022005E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C93E1A" w:rsidRPr="00C93E1A" w:rsidRDefault="00C93E1A" w:rsidP="00C93E1A">
      <w:pPr>
        <w:rPr>
          <w:sz w:val="20"/>
          <w:szCs w:val="20"/>
        </w:rPr>
      </w:pPr>
      <w:r w:rsidRPr="00C93E1A">
        <w:rPr>
          <w:sz w:val="20"/>
          <w:szCs w:val="20"/>
        </w:rPr>
        <w:t>una domanda: in quali condizioni la temperatura di radiazione misurata dall'ECE in un tokamak, corrisponde alla temperatura elettronica?</w:t>
      </w:r>
    </w:p>
    <w:p w:rsidR="00C93E1A" w:rsidRPr="00C93E1A" w:rsidRDefault="00C93E1A" w:rsidP="00C93E1A">
      <w:pPr>
        <w:pStyle w:val="Titolo6"/>
        <w:rPr>
          <w:sz w:val="20"/>
          <w:szCs w:val="20"/>
        </w:rPr>
      </w:pPr>
      <w:proofErr w:type="spellStart"/>
      <w:r w:rsidRPr="00C93E1A">
        <w:rPr>
          <w:sz w:val="20"/>
          <w:szCs w:val="20"/>
        </w:rPr>
        <w:t>ChatGPT</w:t>
      </w:r>
      <w:proofErr w:type="spellEnd"/>
      <w:r w:rsidRPr="00C93E1A">
        <w:rPr>
          <w:sz w:val="20"/>
          <w:szCs w:val="20"/>
        </w:rPr>
        <w:t xml:space="preserve"> ha detto:</w:t>
      </w:r>
    </w:p>
    <w:p w:rsidR="00C93E1A" w:rsidRPr="00C93E1A" w:rsidRDefault="00C93E1A" w:rsidP="00C93E1A">
      <w:pPr>
        <w:pStyle w:val="NormaleWeb"/>
        <w:rPr>
          <w:sz w:val="20"/>
          <w:szCs w:val="20"/>
        </w:rPr>
      </w:pPr>
      <w:r w:rsidRPr="00C93E1A">
        <w:rPr>
          <w:sz w:val="20"/>
          <w:szCs w:val="20"/>
        </w:rPr>
        <w:t xml:space="preserve">Ottima domanda! La temperatura di radiazione misurata dalla </w:t>
      </w:r>
      <w:r w:rsidRPr="00C93E1A">
        <w:rPr>
          <w:rStyle w:val="Enfasigrassetto"/>
          <w:sz w:val="20"/>
          <w:szCs w:val="20"/>
        </w:rPr>
        <w:t xml:space="preserve">Electron </w:t>
      </w:r>
      <w:proofErr w:type="spellStart"/>
      <w:r w:rsidRPr="00C93E1A">
        <w:rPr>
          <w:rStyle w:val="Enfasigrassetto"/>
          <w:sz w:val="20"/>
          <w:szCs w:val="20"/>
        </w:rPr>
        <w:t>Cyclotron</w:t>
      </w:r>
      <w:proofErr w:type="spellEnd"/>
      <w:r w:rsidRPr="00C93E1A">
        <w:rPr>
          <w:rStyle w:val="Enfasigrassetto"/>
          <w:sz w:val="20"/>
          <w:szCs w:val="20"/>
        </w:rPr>
        <w:t xml:space="preserve"> </w:t>
      </w:r>
      <w:proofErr w:type="spellStart"/>
      <w:r w:rsidRPr="00C93E1A">
        <w:rPr>
          <w:rStyle w:val="Enfasigrassetto"/>
          <w:sz w:val="20"/>
          <w:szCs w:val="20"/>
        </w:rPr>
        <w:t>Emission</w:t>
      </w:r>
      <w:proofErr w:type="spellEnd"/>
      <w:r w:rsidRPr="00C93E1A">
        <w:rPr>
          <w:rStyle w:val="Enfasigrassetto"/>
          <w:sz w:val="20"/>
          <w:szCs w:val="20"/>
        </w:rPr>
        <w:t xml:space="preserve"> (ECE)</w:t>
      </w:r>
      <w:r w:rsidRPr="00C93E1A">
        <w:rPr>
          <w:sz w:val="20"/>
          <w:szCs w:val="20"/>
        </w:rPr>
        <w:t xml:space="preserve"> in un </w:t>
      </w:r>
      <w:r w:rsidRPr="00C93E1A">
        <w:rPr>
          <w:rStyle w:val="Enfasigrassetto"/>
          <w:sz w:val="20"/>
          <w:szCs w:val="20"/>
        </w:rPr>
        <w:t>tokamak</w:t>
      </w:r>
      <w:r w:rsidRPr="00C93E1A">
        <w:rPr>
          <w:sz w:val="20"/>
          <w:szCs w:val="20"/>
        </w:rPr>
        <w:t xml:space="preserve"> corrisponde alla </w:t>
      </w:r>
      <w:r w:rsidRPr="00C93E1A">
        <w:rPr>
          <w:rStyle w:val="Enfasigrassetto"/>
          <w:sz w:val="20"/>
          <w:szCs w:val="20"/>
        </w:rPr>
        <w:t xml:space="preserve">temperatura elettronica </w:t>
      </w:r>
      <w:proofErr w:type="spellStart"/>
      <w:r w:rsidRPr="00C93E1A">
        <w:rPr>
          <w:rStyle w:val="katex-mathml"/>
          <w:b/>
          <w:bCs/>
          <w:sz w:val="20"/>
          <w:szCs w:val="20"/>
        </w:rPr>
        <w:t>TeT_e</w:t>
      </w:r>
      <w:r w:rsidRPr="00C93E1A">
        <w:rPr>
          <w:rStyle w:val="mord"/>
          <w:b/>
          <w:bCs/>
          <w:sz w:val="20"/>
          <w:szCs w:val="20"/>
        </w:rPr>
        <w:t>Te</w:t>
      </w:r>
      <w:proofErr w:type="spellEnd"/>
      <w:r w:rsidRPr="00C93E1A">
        <w:rPr>
          <w:rStyle w:val="vlist-s"/>
          <w:b/>
          <w:bCs/>
          <w:sz w:val="20"/>
          <w:szCs w:val="20"/>
        </w:rPr>
        <w:t>​</w:t>
      </w:r>
      <w:r w:rsidRPr="00C93E1A">
        <w:rPr>
          <w:sz w:val="20"/>
          <w:szCs w:val="20"/>
        </w:rPr>
        <w:t xml:space="preserve"> in condizioni di </w:t>
      </w:r>
      <w:r w:rsidRPr="00C93E1A">
        <w:rPr>
          <w:rStyle w:val="Enfasigrassetto"/>
          <w:sz w:val="20"/>
          <w:szCs w:val="20"/>
        </w:rPr>
        <w:t>emissione otticamente spessa</w:t>
      </w:r>
      <w:r w:rsidRPr="00C93E1A">
        <w:rPr>
          <w:sz w:val="20"/>
          <w:szCs w:val="20"/>
        </w:rPr>
        <w:t>.</w:t>
      </w:r>
    </w:p>
    <w:p w:rsidR="00C93E1A" w:rsidRPr="00C93E1A" w:rsidRDefault="00C93E1A" w:rsidP="00C93E1A">
      <w:pPr>
        <w:pStyle w:val="Titolo3"/>
        <w:rPr>
          <w:sz w:val="20"/>
          <w:szCs w:val="20"/>
        </w:rPr>
      </w:pPr>
      <w:r w:rsidRPr="00C93E1A">
        <w:rPr>
          <w:rStyle w:val="Enfasigrassetto"/>
          <w:b/>
          <w:bCs/>
          <w:sz w:val="20"/>
          <w:szCs w:val="20"/>
        </w:rPr>
        <w:t xml:space="preserve">Condizione principale: </w:t>
      </w:r>
      <w:r w:rsidRPr="00C93E1A">
        <w:rPr>
          <w:rStyle w:val="katex-mathml"/>
          <w:sz w:val="20"/>
          <w:szCs w:val="20"/>
        </w:rPr>
        <w:t>τν</w:t>
      </w:r>
      <w:r w:rsidRPr="00C93E1A">
        <w:rPr>
          <w:rStyle w:val="katex-mathml"/>
          <w:rFonts w:ascii="Cambria Math" w:hAnsi="Cambria Math" w:cs="Cambria Math"/>
          <w:sz w:val="20"/>
          <w:szCs w:val="20"/>
        </w:rPr>
        <w:t>≫</w:t>
      </w:r>
      <w:r w:rsidRPr="00C93E1A">
        <w:rPr>
          <w:rStyle w:val="katex-mathml"/>
          <w:sz w:val="20"/>
          <w:szCs w:val="20"/>
        </w:rPr>
        <w:t>1\tau_\nu \gg 1</w:t>
      </w:r>
      <w:r w:rsidRPr="00C93E1A">
        <w:rPr>
          <w:rStyle w:val="mord"/>
          <w:sz w:val="20"/>
          <w:szCs w:val="20"/>
        </w:rPr>
        <w:t>τν</w:t>
      </w:r>
      <w:r w:rsidRPr="00C93E1A">
        <w:rPr>
          <w:rStyle w:val="vlist-s"/>
          <w:sz w:val="20"/>
          <w:szCs w:val="20"/>
        </w:rPr>
        <w:t>​</w:t>
      </w:r>
      <w:r w:rsidRPr="00C93E1A">
        <w:rPr>
          <w:rStyle w:val="mrel"/>
          <w:rFonts w:ascii="Cambria Math" w:hAnsi="Cambria Math" w:cs="Cambria Math"/>
          <w:sz w:val="20"/>
          <w:szCs w:val="20"/>
        </w:rPr>
        <w:t>≫</w:t>
      </w:r>
      <w:r w:rsidRPr="00C93E1A">
        <w:rPr>
          <w:rStyle w:val="mord"/>
          <w:sz w:val="20"/>
          <w:szCs w:val="20"/>
        </w:rPr>
        <w:t>1</w:t>
      </w:r>
      <w:r w:rsidRPr="00C93E1A">
        <w:rPr>
          <w:rStyle w:val="Enfasigrassetto"/>
          <w:b/>
          <w:bCs/>
          <w:sz w:val="20"/>
          <w:szCs w:val="20"/>
        </w:rPr>
        <w:t xml:space="preserve"> (Otticamente spesso)</w:t>
      </w:r>
    </w:p>
    <w:p w:rsidR="00C93E1A" w:rsidRPr="00C93E1A" w:rsidRDefault="00C93E1A" w:rsidP="00C93E1A">
      <w:pPr>
        <w:pStyle w:val="NormaleWeb"/>
        <w:rPr>
          <w:sz w:val="20"/>
          <w:szCs w:val="20"/>
        </w:rPr>
      </w:pPr>
      <w:r w:rsidRPr="00C93E1A">
        <w:rPr>
          <w:sz w:val="20"/>
          <w:szCs w:val="20"/>
        </w:rPr>
        <w:t xml:space="preserve">L'ECE misura la </w:t>
      </w:r>
      <w:r w:rsidRPr="00C93E1A">
        <w:rPr>
          <w:rStyle w:val="Enfasigrassetto"/>
          <w:sz w:val="20"/>
          <w:szCs w:val="20"/>
        </w:rPr>
        <w:t>temperatura di brillanza</w:t>
      </w:r>
      <w:r w:rsidRPr="00C93E1A">
        <w:rPr>
          <w:sz w:val="20"/>
          <w:szCs w:val="20"/>
        </w:rPr>
        <w:t xml:space="preserve"> </w:t>
      </w:r>
      <w:proofErr w:type="spellStart"/>
      <w:r w:rsidRPr="00C93E1A">
        <w:rPr>
          <w:rStyle w:val="katex-mathml"/>
          <w:sz w:val="20"/>
          <w:szCs w:val="20"/>
        </w:rPr>
        <w:t>TbT_b</w:t>
      </w:r>
      <w:r w:rsidRPr="00C93E1A">
        <w:rPr>
          <w:rStyle w:val="mord"/>
          <w:sz w:val="20"/>
          <w:szCs w:val="20"/>
        </w:rPr>
        <w:t>Tb</w:t>
      </w:r>
      <w:proofErr w:type="spellEnd"/>
      <w:r w:rsidRPr="00C93E1A">
        <w:rPr>
          <w:rStyle w:val="vlist-s"/>
          <w:sz w:val="20"/>
          <w:szCs w:val="20"/>
        </w:rPr>
        <w:t>​</w:t>
      </w:r>
      <w:r w:rsidRPr="00C93E1A">
        <w:rPr>
          <w:sz w:val="20"/>
          <w:szCs w:val="20"/>
        </w:rPr>
        <w:t xml:space="preserve">, che può essere collegata alla temperatura elettronica </w:t>
      </w:r>
      <w:proofErr w:type="spellStart"/>
      <w:r w:rsidRPr="00C93E1A">
        <w:rPr>
          <w:rStyle w:val="katex-mathml"/>
          <w:sz w:val="20"/>
          <w:szCs w:val="20"/>
        </w:rPr>
        <w:t>TeT_e</w:t>
      </w:r>
      <w:r w:rsidRPr="00C93E1A">
        <w:rPr>
          <w:rStyle w:val="mord"/>
          <w:sz w:val="20"/>
          <w:szCs w:val="20"/>
        </w:rPr>
        <w:t>Te</w:t>
      </w:r>
      <w:proofErr w:type="spellEnd"/>
      <w:r w:rsidRPr="00C93E1A">
        <w:rPr>
          <w:rStyle w:val="vlist-s"/>
          <w:sz w:val="20"/>
          <w:szCs w:val="20"/>
        </w:rPr>
        <w:t>​</w:t>
      </w:r>
      <w:r w:rsidRPr="00C93E1A">
        <w:rPr>
          <w:sz w:val="20"/>
          <w:szCs w:val="20"/>
        </w:rPr>
        <w:t xml:space="preserve"> attraverso l'espressione:</w:t>
      </w:r>
    </w:p>
    <w:p w:rsidR="00C93E1A" w:rsidRPr="00C93E1A" w:rsidRDefault="00C93E1A" w:rsidP="00C93E1A">
      <w:pPr>
        <w:rPr>
          <w:sz w:val="20"/>
          <w:szCs w:val="20"/>
        </w:rPr>
      </w:pPr>
      <w:proofErr w:type="spellStart"/>
      <w:r w:rsidRPr="00C93E1A">
        <w:rPr>
          <w:rStyle w:val="katex-mathml"/>
          <w:sz w:val="20"/>
          <w:szCs w:val="20"/>
        </w:rPr>
        <w:t>Tb</w:t>
      </w:r>
      <w:proofErr w:type="spellEnd"/>
      <w:r w:rsidRPr="00C93E1A">
        <w:rPr>
          <w:rStyle w:val="katex-mathml"/>
          <w:sz w:val="20"/>
          <w:szCs w:val="20"/>
        </w:rPr>
        <w:t>=Te(1−e−</w:t>
      </w:r>
      <w:proofErr w:type="gramStart"/>
      <w:r w:rsidRPr="00C93E1A">
        <w:rPr>
          <w:rStyle w:val="katex-mathml"/>
          <w:sz w:val="20"/>
          <w:szCs w:val="20"/>
        </w:rPr>
        <w:t>τν)</w:t>
      </w:r>
      <w:proofErr w:type="spellStart"/>
      <w:r w:rsidRPr="00C93E1A">
        <w:rPr>
          <w:rStyle w:val="katex-mathml"/>
          <w:sz w:val="20"/>
          <w:szCs w:val="20"/>
        </w:rPr>
        <w:t>T</w:t>
      </w:r>
      <w:proofErr w:type="gramEnd"/>
      <w:r w:rsidRPr="00C93E1A">
        <w:rPr>
          <w:rStyle w:val="katex-mathml"/>
          <w:sz w:val="20"/>
          <w:szCs w:val="20"/>
        </w:rPr>
        <w:t>_b</w:t>
      </w:r>
      <w:proofErr w:type="spellEnd"/>
      <w:r w:rsidRPr="00C93E1A">
        <w:rPr>
          <w:rStyle w:val="katex-mathml"/>
          <w:sz w:val="20"/>
          <w:szCs w:val="20"/>
        </w:rPr>
        <w:t xml:space="preserve"> = </w:t>
      </w:r>
      <w:proofErr w:type="spellStart"/>
      <w:r w:rsidRPr="00C93E1A">
        <w:rPr>
          <w:rStyle w:val="katex-mathml"/>
          <w:sz w:val="20"/>
          <w:szCs w:val="20"/>
        </w:rPr>
        <w:t>T_e</w:t>
      </w:r>
      <w:proofErr w:type="spellEnd"/>
      <w:r w:rsidRPr="00C93E1A">
        <w:rPr>
          <w:rStyle w:val="katex-mathml"/>
          <w:sz w:val="20"/>
          <w:szCs w:val="20"/>
        </w:rPr>
        <w:t xml:space="preserve"> (1 - e^{-\tau_\nu})</w:t>
      </w:r>
      <w:proofErr w:type="spellStart"/>
      <w:r w:rsidRPr="00C93E1A">
        <w:rPr>
          <w:rStyle w:val="mord"/>
          <w:sz w:val="20"/>
          <w:szCs w:val="20"/>
        </w:rPr>
        <w:t>Tb</w:t>
      </w:r>
      <w:proofErr w:type="spellEnd"/>
      <w:r w:rsidRPr="00C93E1A">
        <w:rPr>
          <w:rStyle w:val="vlist-s"/>
          <w:sz w:val="20"/>
          <w:szCs w:val="20"/>
        </w:rPr>
        <w:t>​</w:t>
      </w:r>
      <w:r w:rsidRPr="00C93E1A">
        <w:rPr>
          <w:rStyle w:val="mrel"/>
          <w:sz w:val="20"/>
          <w:szCs w:val="20"/>
        </w:rPr>
        <w:t>=</w:t>
      </w:r>
      <w:r w:rsidRPr="00C93E1A">
        <w:rPr>
          <w:rStyle w:val="mord"/>
          <w:sz w:val="20"/>
          <w:szCs w:val="20"/>
        </w:rPr>
        <w:t>Te</w:t>
      </w:r>
      <w:r w:rsidRPr="00C93E1A">
        <w:rPr>
          <w:rStyle w:val="vlist-s"/>
          <w:sz w:val="20"/>
          <w:szCs w:val="20"/>
        </w:rPr>
        <w:t>​</w:t>
      </w:r>
      <w:r w:rsidRPr="00C93E1A">
        <w:rPr>
          <w:rStyle w:val="mopen"/>
          <w:sz w:val="20"/>
          <w:szCs w:val="20"/>
        </w:rPr>
        <w:t>(</w:t>
      </w:r>
      <w:r w:rsidRPr="00C93E1A">
        <w:rPr>
          <w:rStyle w:val="mord"/>
          <w:sz w:val="20"/>
          <w:szCs w:val="20"/>
        </w:rPr>
        <w:t>1</w:t>
      </w:r>
      <w:r w:rsidRPr="00C93E1A">
        <w:rPr>
          <w:rStyle w:val="mbin"/>
          <w:sz w:val="20"/>
          <w:szCs w:val="20"/>
        </w:rPr>
        <w:t>−</w:t>
      </w:r>
      <w:r w:rsidRPr="00C93E1A">
        <w:rPr>
          <w:rStyle w:val="mord"/>
          <w:sz w:val="20"/>
          <w:szCs w:val="20"/>
        </w:rPr>
        <w:t>e−τν</w:t>
      </w:r>
      <w:r w:rsidRPr="00C93E1A">
        <w:rPr>
          <w:rStyle w:val="vlist-s"/>
          <w:sz w:val="20"/>
          <w:szCs w:val="20"/>
        </w:rPr>
        <w:t>​</w:t>
      </w:r>
      <w:r w:rsidRPr="00C93E1A">
        <w:rPr>
          <w:rStyle w:val="mclose"/>
          <w:sz w:val="20"/>
          <w:szCs w:val="20"/>
        </w:rPr>
        <w:t>)</w:t>
      </w:r>
    </w:p>
    <w:p w:rsidR="00C93E1A" w:rsidRPr="00C93E1A" w:rsidRDefault="00C93E1A" w:rsidP="00C93E1A">
      <w:pPr>
        <w:pStyle w:val="NormaleWeb"/>
        <w:rPr>
          <w:sz w:val="20"/>
          <w:szCs w:val="20"/>
        </w:rPr>
      </w:pPr>
      <w:r w:rsidRPr="00C93E1A">
        <w:rPr>
          <w:sz w:val="20"/>
          <w:szCs w:val="20"/>
        </w:rPr>
        <w:lastRenderedPageBreak/>
        <w:t xml:space="preserve">Dove </w:t>
      </w:r>
      <w:proofErr w:type="spellStart"/>
      <w:r w:rsidRPr="00C93E1A">
        <w:rPr>
          <w:rStyle w:val="katex-mathml"/>
          <w:sz w:val="20"/>
          <w:szCs w:val="20"/>
        </w:rPr>
        <w:t>τν</w:t>
      </w:r>
      <w:proofErr w:type="spellEnd"/>
      <w:r w:rsidRPr="00C93E1A">
        <w:rPr>
          <w:rStyle w:val="katex-mathml"/>
          <w:sz w:val="20"/>
          <w:szCs w:val="20"/>
        </w:rPr>
        <w:t>\tau_\</w:t>
      </w:r>
      <w:proofErr w:type="spellStart"/>
      <w:r w:rsidRPr="00C93E1A">
        <w:rPr>
          <w:rStyle w:val="katex-mathml"/>
          <w:sz w:val="20"/>
          <w:szCs w:val="20"/>
        </w:rPr>
        <w:t>nu</w:t>
      </w:r>
      <w:r w:rsidRPr="00C93E1A">
        <w:rPr>
          <w:rStyle w:val="mord"/>
          <w:sz w:val="20"/>
          <w:szCs w:val="20"/>
        </w:rPr>
        <w:t>τν</w:t>
      </w:r>
      <w:proofErr w:type="spellEnd"/>
      <w:r w:rsidRPr="00C93E1A">
        <w:rPr>
          <w:rStyle w:val="vlist-s"/>
          <w:sz w:val="20"/>
          <w:szCs w:val="20"/>
        </w:rPr>
        <w:t>​</w:t>
      </w:r>
      <w:r w:rsidRPr="00C93E1A">
        <w:rPr>
          <w:sz w:val="20"/>
          <w:szCs w:val="20"/>
        </w:rPr>
        <w:t xml:space="preserve"> è lo </w:t>
      </w:r>
      <w:r w:rsidRPr="00C93E1A">
        <w:rPr>
          <w:rStyle w:val="Enfasigrassetto"/>
          <w:sz w:val="20"/>
          <w:szCs w:val="20"/>
        </w:rPr>
        <w:t>spessore ottico</w:t>
      </w:r>
      <w:r w:rsidRPr="00C93E1A">
        <w:rPr>
          <w:sz w:val="20"/>
          <w:szCs w:val="20"/>
        </w:rPr>
        <w:t>.</w:t>
      </w:r>
    </w:p>
    <w:p w:rsidR="00C93E1A" w:rsidRPr="00C93E1A" w:rsidRDefault="00C93E1A" w:rsidP="00C93E1A">
      <w:pPr>
        <w:numPr>
          <w:ilvl w:val="0"/>
          <w:numId w:val="15"/>
        </w:numPr>
        <w:spacing w:before="100" w:beforeAutospacing="1" w:after="100" w:afterAutospacing="1"/>
        <w:rPr>
          <w:sz w:val="20"/>
          <w:szCs w:val="20"/>
        </w:rPr>
      </w:pPr>
      <w:r w:rsidRPr="00C93E1A">
        <w:rPr>
          <w:sz w:val="20"/>
          <w:szCs w:val="20"/>
        </w:rPr>
        <w:t xml:space="preserve">Se </w:t>
      </w:r>
      <w:r w:rsidRPr="00C93E1A">
        <w:rPr>
          <w:rStyle w:val="katex-mathml"/>
          <w:sz w:val="20"/>
          <w:szCs w:val="20"/>
        </w:rPr>
        <w:t>τν</w:t>
      </w:r>
      <w:r w:rsidRPr="00C93E1A">
        <w:rPr>
          <w:rStyle w:val="katex-mathml"/>
          <w:rFonts w:ascii="Cambria Math" w:hAnsi="Cambria Math" w:cs="Cambria Math"/>
          <w:sz w:val="20"/>
          <w:szCs w:val="20"/>
        </w:rPr>
        <w:t>≫</w:t>
      </w:r>
      <w:r w:rsidRPr="00C93E1A">
        <w:rPr>
          <w:rStyle w:val="katex-mathml"/>
          <w:sz w:val="20"/>
          <w:szCs w:val="20"/>
        </w:rPr>
        <w:t>1\tau_\nu \gg 1</w:t>
      </w:r>
      <w:r w:rsidRPr="00C93E1A">
        <w:rPr>
          <w:rStyle w:val="mord"/>
          <w:sz w:val="20"/>
          <w:szCs w:val="20"/>
        </w:rPr>
        <w:t>τν</w:t>
      </w:r>
      <w:r w:rsidRPr="00C93E1A">
        <w:rPr>
          <w:rStyle w:val="vlist-s"/>
          <w:sz w:val="20"/>
          <w:szCs w:val="20"/>
        </w:rPr>
        <w:t>​</w:t>
      </w:r>
      <w:r w:rsidRPr="00C93E1A">
        <w:rPr>
          <w:rStyle w:val="mrel"/>
          <w:rFonts w:ascii="Cambria Math" w:hAnsi="Cambria Math" w:cs="Cambria Math"/>
          <w:sz w:val="20"/>
          <w:szCs w:val="20"/>
        </w:rPr>
        <w:t>≫</w:t>
      </w:r>
      <w:r w:rsidRPr="00C93E1A">
        <w:rPr>
          <w:rStyle w:val="mord"/>
          <w:sz w:val="20"/>
          <w:szCs w:val="20"/>
        </w:rPr>
        <w:t>1</w:t>
      </w:r>
      <w:r w:rsidRPr="00C93E1A">
        <w:rPr>
          <w:sz w:val="20"/>
          <w:szCs w:val="20"/>
        </w:rPr>
        <w:t xml:space="preserve">, il plasma è </w:t>
      </w:r>
      <w:r w:rsidRPr="00C93E1A">
        <w:rPr>
          <w:rStyle w:val="Enfasigrassetto"/>
          <w:sz w:val="20"/>
          <w:szCs w:val="20"/>
        </w:rPr>
        <w:t>otticamente spesso</w:t>
      </w:r>
      <w:r w:rsidRPr="00C93E1A">
        <w:rPr>
          <w:sz w:val="20"/>
          <w:szCs w:val="20"/>
        </w:rPr>
        <w:t xml:space="preserve"> → </w:t>
      </w:r>
      <w:proofErr w:type="spellStart"/>
      <w:r w:rsidRPr="00C93E1A">
        <w:rPr>
          <w:rStyle w:val="katex-mathml"/>
          <w:sz w:val="20"/>
          <w:szCs w:val="20"/>
        </w:rPr>
        <w:t>Tb≈TeT_b</w:t>
      </w:r>
      <w:proofErr w:type="spellEnd"/>
      <w:r w:rsidRPr="00C93E1A">
        <w:rPr>
          <w:rStyle w:val="katex-mathml"/>
          <w:sz w:val="20"/>
          <w:szCs w:val="20"/>
        </w:rPr>
        <w:t xml:space="preserve"> \</w:t>
      </w:r>
      <w:proofErr w:type="spellStart"/>
      <w:r w:rsidRPr="00C93E1A">
        <w:rPr>
          <w:rStyle w:val="katex-mathml"/>
          <w:sz w:val="20"/>
          <w:szCs w:val="20"/>
        </w:rPr>
        <w:t>approx</w:t>
      </w:r>
      <w:proofErr w:type="spellEnd"/>
      <w:r w:rsidRPr="00C93E1A">
        <w:rPr>
          <w:rStyle w:val="katex-mathml"/>
          <w:sz w:val="20"/>
          <w:szCs w:val="20"/>
        </w:rPr>
        <w:t xml:space="preserve"> </w:t>
      </w:r>
      <w:proofErr w:type="spellStart"/>
      <w:r w:rsidRPr="00C93E1A">
        <w:rPr>
          <w:rStyle w:val="katex-mathml"/>
          <w:sz w:val="20"/>
          <w:szCs w:val="20"/>
        </w:rPr>
        <w:t>T_e</w:t>
      </w:r>
      <w:r w:rsidRPr="00C93E1A">
        <w:rPr>
          <w:rStyle w:val="mord"/>
          <w:sz w:val="20"/>
          <w:szCs w:val="20"/>
        </w:rPr>
        <w:t>Tb</w:t>
      </w:r>
      <w:proofErr w:type="spellEnd"/>
      <w:r w:rsidRPr="00C93E1A">
        <w:rPr>
          <w:rStyle w:val="vlist-s"/>
          <w:sz w:val="20"/>
          <w:szCs w:val="20"/>
        </w:rPr>
        <w:t>​</w:t>
      </w:r>
      <w:r w:rsidRPr="00C93E1A">
        <w:rPr>
          <w:rStyle w:val="mrel"/>
          <w:sz w:val="20"/>
          <w:szCs w:val="20"/>
        </w:rPr>
        <w:t>≈</w:t>
      </w:r>
      <w:r w:rsidRPr="00C93E1A">
        <w:rPr>
          <w:rStyle w:val="mord"/>
          <w:sz w:val="20"/>
          <w:szCs w:val="20"/>
        </w:rPr>
        <w:t>Te</w:t>
      </w:r>
      <w:r w:rsidRPr="00C93E1A">
        <w:rPr>
          <w:rStyle w:val="vlist-s"/>
          <w:sz w:val="20"/>
          <w:szCs w:val="20"/>
        </w:rPr>
        <w:t>​</w:t>
      </w:r>
      <w:r w:rsidRPr="00C93E1A">
        <w:rPr>
          <w:sz w:val="20"/>
          <w:szCs w:val="20"/>
        </w:rPr>
        <w:t xml:space="preserve"> (</w:t>
      </w:r>
      <w:r w:rsidRPr="00C93E1A">
        <w:rPr>
          <w:rStyle w:val="Enfasigrassetto"/>
          <w:sz w:val="20"/>
          <w:szCs w:val="20"/>
        </w:rPr>
        <w:t>validità della misura ECE</w:t>
      </w:r>
      <w:r w:rsidRPr="00C93E1A">
        <w:rPr>
          <w:sz w:val="20"/>
          <w:szCs w:val="20"/>
        </w:rPr>
        <w:t>).</w:t>
      </w:r>
    </w:p>
    <w:p w:rsidR="00C93E1A" w:rsidRPr="00C93E1A" w:rsidRDefault="00C93E1A" w:rsidP="00C93E1A">
      <w:pPr>
        <w:numPr>
          <w:ilvl w:val="0"/>
          <w:numId w:val="15"/>
        </w:numPr>
        <w:spacing w:before="100" w:beforeAutospacing="1" w:after="100" w:afterAutospacing="1"/>
        <w:rPr>
          <w:sz w:val="20"/>
          <w:szCs w:val="20"/>
        </w:rPr>
      </w:pPr>
      <w:r w:rsidRPr="00C93E1A">
        <w:rPr>
          <w:sz w:val="20"/>
          <w:szCs w:val="20"/>
        </w:rPr>
        <w:t xml:space="preserve">Se </w:t>
      </w:r>
      <w:r w:rsidRPr="00C93E1A">
        <w:rPr>
          <w:rStyle w:val="katex-mathml"/>
          <w:sz w:val="20"/>
          <w:szCs w:val="20"/>
        </w:rPr>
        <w:t>τν</w:t>
      </w:r>
      <w:r w:rsidRPr="00C93E1A">
        <w:rPr>
          <w:rStyle w:val="katex-mathml"/>
          <w:rFonts w:ascii="Cambria Math" w:hAnsi="Cambria Math" w:cs="Cambria Math"/>
          <w:sz w:val="20"/>
          <w:szCs w:val="20"/>
        </w:rPr>
        <w:t>≪</w:t>
      </w:r>
      <w:r w:rsidRPr="00C93E1A">
        <w:rPr>
          <w:rStyle w:val="katex-mathml"/>
          <w:sz w:val="20"/>
          <w:szCs w:val="20"/>
        </w:rPr>
        <w:t>1\tau_\nu \</w:t>
      </w:r>
      <w:proofErr w:type="spellStart"/>
      <w:r w:rsidRPr="00C93E1A">
        <w:rPr>
          <w:rStyle w:val="katex-mathml"/>
          <w:sz w:val="20"/>
          <w:szCs w:val="20"/>
        </w:rPr>
        <w:t>ll</w:t>
      </w:r>
      <w:proofErr w:type="spellEnd"/>
      <w:r w:rsidRPr="00C93E1A">
        <w:rPr>
          <w:rStyle w:val="katex-mathml"/>
          <w:sz w:val="20"/>
          <w:szCs w:val="20"/>
        </w:rPr>
        <w:t xml:space="preserve"> 1</w:t>
      </w:r>
      <w:r w:rsidRPr="00C93E1A">
        <w:rPr>
          <w:rStyle w:val="mord"/>
          <w:sz w:val="20"/>
          <w:szCs w:val="20"/>
        </w:rPr>
        <w:t>τν</w:t>
      </w:r>
      <w:r w:rsidRPr="00C93E1A">
        <w:rPr>
          <w:rStyle w:val="vlist-s"/>
          <w:sz w:val="20"/>
          <w:szCs w:val="20"/>
        </w:rPr>
        <w:t>​</w:t>
      </w:r>
      <w:r w:rsidRPr="00C93E1A">
        <w:rPr>
          <w:rStyle w:val="mrel"/>
          <w:rFonts w:ascii="Cambria Math" w:hAnsi="Cambria Math" w:cs="Cambria Math"/>
          <w:sz w:val="20"/>
          <w:szCs w:val="20"/>
        </w:rPr>
        <w:t>≪</w:t>
      </w:r>
      <w:r w:rsidRPr="00C93E1A">
        <w:rPr>
          <w:rStyle w:val="mord"/>
          <w:sz w:val="20"/>
          <w:szCs w:val="20"/>
        </w:rPr>
        <w:t>1</w:t>
      </w:r>
      <w:r w:rsidRPr="00C93E1A">
        <w:rPr>
          <w:sz w:val="20"/>
          <w:szCs w:val="20"/>
        </w:rPr>
        <w:t xml:space="preserve">, il plasma è </w:t>
      </w:r>
      <w:r w:rsidRPr="00C93E1A">
        <w:rPr>
          <w:rStyle w:val="Enfasigrassetto"/>
          <w:sz w:val="20"/>
          <w:szCs w:val="20"/>
        </w:rPr>
        <w:t>otticamente sottile</w:t>
      </w:r>
      <w:r w:rsidRPr="00C93E1A">
        <w:rPr>
          <w:sz w:val="20"/>
          <w:szCs w:val="20"/>
        </w:rPr>
        <w:t xml:space="preserve"> → </w:t>
      </w:r>
      <w:proofErr w:type="spellStart"/>
      <w:r w:rsidRPr="00C93E1A">
        <w:rPr>
          <w:rStyle w:val="katex-mathml"/>
          <w:sz w:val="20"/>
          <w:szCs w:val="20"/>
        </w:rPr>
        <w:t>Tb</w:t>
      </w:r>
      <w:r w:rsidRPr="00C93E1A">
        <w:rPr>
          <w:rStyle w:val="katex-mathml"/>
          <w:rFonts w:ascii="Cambria Math" w:hAnsi="Cambria Math" w:cs="Cambria Math"/>
          <w:sz w:val="20"/>
          <w:szCs w:val="20"/>
        </w:rPr>
        <w:t>≪</w:t>
      </w:r>
      <w:r w:rsidRPr="00C93E1A">
        <w:rPr>
          <w:rStyle w:val="katex-mathml"/>
          <w:sz w:val="20"/>
          <w:szCs w:val="20"/>
        </w:rPr>
        <w:t>TeT_b</w:t>
      </w:r>
      <w:proofErr w:type="spellEnd"/>
      <w:r w:rsidRPr="00C93E1A">
        <w:rPr>
          <w:rStyle w:val="katex-mathml"/>
          <w:sz w:val="20"/>
          <w:szCs w:val="20"/>
        </w:rPr>
        <w:t xml:space="preserve"> \</w:t>
      </w:r>
      <w:proofErr w:type="spellStart"/>
      <w:r w:rsidRPr="00C93E1A">
        <w:rPr>
          <w:rStyle w:val="katex-mathml"/>
          <w:sz w:val="20"/>
          <w:szCs w:val="20"/>
        </w:rPr>
        <w:t>ll</w:t>
      </w:r>
      <w:proofErr w:type="spellEnd"/>
      <w:r w:rsidRPr="00C93E1A">
        <w:rPr>
          <w:rStyle w:val="katex-mathml"/>
          <w:sz w:val="20"/>
          <w:szCs w:val="20"/>
        </w:rPr>
        <w:t xml:space="preserve"> </w:t>
      </w:r>
      <w:proofErr w:type="spellStart"/>
      <w:r w:rsidRPr="00C93E1A">
        <w:rPr>
          <w:rStyle w:val="katex-mathml"/>
          <w:sz w:val="20"/>
          <w:szCs w:val="20"/>
        </w:rPr>
        <w:t>T_e</w:t>
      </w:r>
      <w:r w:rsidRPr="00C93E1A">
        <w:rPr>
          <w:rStyle w:val="mord"/>
          <w:sz w:val="20"/>
          <w:szCs w:val="20"/>
        </w:rPr>
        <w:t>Tb</w:t>
      </w:r>
      <w:proofErr w:type="spellEnd"/>
      <w:r w:rsidRPr="00C93E1A">
        <w:rPr>
          <w:rStyle w:val="vlist-s"/>
          <w:sz w:val="20"/>
          <w:szCs w:val="20"/>
        </w:rPr>
        <w:t>​</w:t>
      </w:r>
      <w:r w:rsidRPr="00C93E1A">
        <w:rPr>
          <w:rStyle w:val="mrel"/>
          <w:rFonts w:ascii="Cambria Math" w:hAnsi="Cambria Math" w:cs="Cambria Math"/>
          <w:sz w:val="20"/>
          <w:szCs w:val="20"/>
        </w:rPr>
        <w:t>≪</w:t>
      </w:r>
      <w:r w:rsidRPr="00C93E1A">
        <w:rPr>
          <w:rStyle w:val="mord"/>
          <w:sz w:val="20"/>
          <w:szCs w:val="20"/>
        </w:rPr>
        <w:t>Te</w:t>
      </w:r>
      <w:r w:rsidRPr="00C93E1A">
        <w:rPr>
          <w:rStyle w:val="vlist-s"/>
          <w:sz w:val="20"/>
          <w:szCs w:val="20"/>
        </w:rPr>
        <w:t>​</w:t>
      </w:r>
      <w:r w:rsidRPr="00C93E1A">
        <w:rPr>
          <w:sz w:val="20"/>
          <w:szCs w:val="20"/>
        </w:rPr>
        <w:t xml:space="preserve"> (</w:t>
      </w:r>
      <w:r w:rsidRPr="00C93E1A">
        <w:rPr>
          <w:rStyle w:val="Enfasigrassetto"/>
          <w:sz w:val="20"/>
          <w:szCs w:val="20"/>
        </w:rPr>
        <w:t xml:space="preserve">ECE non affidabile per stimare </w:t>
      </w:r>
      <w:proofErr w:type="spellStart"/>
      <w:r w:rsidRPr="00C93E1A">
        <w:rPr>
          <w:rStyle w:val="katex-mathml"/>
          <w:b/>
          <w:bCs/>
          <w:sz w:val="20"/>
          <w:szCs w:val="20"/>
        </w:rPr>
        <w:t>TeT_e</w:t>
      </w:r>
      <w:r w:rsidRPr="00C93E1A">
        <w:rPr>
          <w:rStyle w:val="mord"/>
          <w:b/>
          <w:bCs/>
          <w:sz w:val="20"/>
          <w:szCs w:val="20"/>
        </w:rPr>
        <w:t>Te</w:t>
      </w:r>
      <w:proofErr w:type="spellEnd"/>
      <w:r w:rsidRPr="00C93E1A">
        <w:rPr>
          <w:rStyle w:val="vlist-s"/>
          <w:b/>
          <w:bCs/>
          <w:sz w:val="20"/>
          <w:szCs w:val="20"/>
        </w:rPr>
        <w:t>​</w:t>
      </w:r>
      <w:r w:rsidRPr="00C93E1A">
        <w:rPr>
          <w:sz w:val="20"/>
          <w:szCs w:val="20"/>
        </w:rPr>
        <w:t>).</w:t>
      </w:r>
    </w:p>
    <w:p w:rsidR="00C93E1A" w:rsidRPr="00C93E1A" w:rsidRDefault="000C64DF" w:rsidP="00C93E1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i1029" alt="" style="width:481.6pt;height:.05pt;mso-width-percent:0;mso-height-percent:0;mso-width-percent:0;mso-height-percent:0" o:hralign="center" o:hrstd="t" o:hr="t" fillcolor="#a0a0a0" stroked="f"/>
        </w:pict>
      </w:r>
    </w:p>
    <w:p w:rsidR="00C93E1A" w:rsidRPr="00C93E1A" w:rsidRDefault="00C93E1A" w:rsidP="00C93E1A">
      <w:pPr>
        <w:pStyle w:val="Titolo3"/>
        <w:rPr>
          <w:sz w:val="20"/>
          <w:szCs w:val="20"/>
        </w:rPr>
      </w:pPr>
      <w:r w:rsidRPr="00C93E1A">
        <w:rPr>
          <w:rStyle w:val="Enfasigrassetto"/>
          <w:b/>
          <w:bCs/>
          <w:sz w:val="20"/>
          <w:szCs w:val="20"/>
        </w:rPr>
        <w:t xml:space="preserve">Quando </w:t>
      </w:r>
      <w:r w:rsidRPr="00C93E1A">
        <w:rPr>
          <w:rStyle w:val="katex-mathml"/>
          <w:sz w:val="20"/>
          <w:szCs w:val="20"/>
        </w:rPr>
        <w:t>τν</w:t>
      </w:r>
      <w:r w:rsidRPr="00C93E1A">
        <w:rPr>
          <w:rStyle w:val="katex-mathml"/>
          <w:rFonts w:ascii="Cambria Math" w:hAnsi="Cambria Math" w:cs="Cambria Math"/>
          <w:sz w:val="20"/>
          <w:szCs w:val="20"/>
        </w:rPr>
        <w:t>≫</w:t>
      </w:r>
      <w:r w:rsidRPr="00C93E1A">
        <w:rPr>
          <w:rStyle w:val="katex-mathml"/>
          <w:sz w:val="20"/>
          <w:szCs w:val="20"/>
        </w:rPr>
        <w:t>1\tau_\nu \gg 1</w:t>
      </w:r>
      <w:r w:rsidRPr="00C93E1A">
        <w:rPr>
          <w:rStyle w:val="mord"/>
          <w:sz w:val="20"/>
          <w:szCs w:val="20"/>
        </w:rPr>
        <w:t>τν</w:t>
      </w:r>
      <w:r w:rsidRPr="00C93E1A">
        <w:rPr>
          <w:rStyle w:val="vlist-s"/>
          <w:sz w:val="20"/>
          <w:szCs w:val="20"/>
        </w:rPr>
        <w:t>​</w:t>
      </w:r>
      <w:r w:rsidRPr="00C93E1A">
        <w:rPr>
          <w:rStyle w:val="mrel"/>
          <w:rFonts w:ascii="Cambria Math" w:hAnsi="Cambria Math" w:cs="Cambria Math"/>
          <w:sz w:val="20"/>
          <w:szCs w:val="20"/>
        </w:rPr>
        <w:t>≫</w:t>
      </w:r>
      <w:r w:rsidRPr="00C93E1A">
        <w:rPr>
          <w:rStyle w:val="mord"/>
          <w:sz w:val="20"/>
          <w:szCs w:val="20"/>
        </w:rPr>
        <w:t>1</w:t>
      </w:r>
      <w:r w:rsidRPr="00C93E1A">
        <w:rPr>
          <w:rStyle w:val="Enfasigrassetto"/>
          <w:b/>
          <w:bCs/>
          <w:sz w:val="20"/>
          <w:szCs w:val="20"/>
        </w:rPr>
        <w:t>?</w:t>
      </w:r>
    </w:p>
    <w:p w:rsidR="00C93E1A" w:rsidRPr="00C93E1A" w:rsidRDefault="00C93E1A" w:rsidP="00C93E1A">
      <w:pPr>
        <w:pStyle w:val="NormaleWeb"/>
        <w:rPr>
          <w:sz w:val="20"/>
          <w:szCs w:val="20"/>
        </w:rPr>
      </w:pPr>
      <w:r w:rsidRPr="00C93E1A">
        <w:rPr>
          <w:sz w:val="20"/>
          <w:szCs w:val="20"/>
        </w:rPr>
        <w:t xml:space="preserve">Dipende da </w:t>
      </w:r>
      <w:r w:rsidRPr="00C93E1A">
        <w:rPr>
          <w:rStyle w:val="Enfasigrassetto"/>
          <w:sz w:val="20"/>
          <w:szCs w:val="20"/>
        </w:rPr>
        <w:t>tre fattori principali</w:t>
      </w:r>
      <w:r w:rsidRPr="00C93E1A">
        <w:rPr>
          <w:sz w:val="20"/>
          <w:szCs w:val="20"/>
        </w:rPr>
        <w:t>:</w:t>
      </w:r>
    </w:p>
    <w:p w:rsidR="00C93E1A" w:rsidRPr="00C93E1A" w:rsidRDefault="00C93E1A" w:rsidP="00C93E1A">
      <w:pPr>
        <w:numPr>
          <w:ilvl w:val="0"/>
          <w:numId w:val="16"/>
        </w:numPr>
        <w:spacing w:before="100" w:beforeAutospacing="1" w:after="100" w:afterAutospacing="1"/>
        <w:rPr>
          <w:sz w:val="20"/>
          <w:szCs w:val="20"/>
        </w:rPr>
      </w:pPr>
      <w:r w:rsidRPr="00C93E1A">
        <w:rPr>
          <w:rStyle w:val="Enfasigrassetto"/>
          <w:sz w:val="20"/>
          <w:szCs w:val="20"/>
        </w:rPr>
        <w:t xml:space="preserve">Densità elettronica </w:t>
      </w:r>
      <w:proofErr w:type="spellStart"/>
      <w:r w:rsidRPr="00C93E1A">
        <w:rPr>
          <w:rStyle w:val="katex-mathml"/>
          <w:b/>
          <w:bCs/>
          <w:sz w:val="20"/>
          <w:szCs w:val="20"/>
        </w:rPr>
        <w:t>nen_e</w:t>
      </w:r>
      <w:r w:rsidRPr="00C93E1A">
        <w:rPr>
          <w:rStyle w:val="mord"/>
          <w:b/>
          <w:bCs/>
          <w:sz w:val="20"/>
          <w:szCs w:val="20"/>
        </w:rPr>
        <w:t>ne</w:t>
      </w:r>
      <w:proofErr w:type="spellEnd"/>
      <w:r w:rsidRPr="00C93E1A">
        <w:rPr>
          <w:rStyle w:val="vlist-s"/>
          <w:b/>
          <w:bCs/>
          <w:sz w:val="20"/>
          <w:szCs w:val="20"/>
        </w:rPr>
        <w:t>​</w:t>
      </w:r>
      <w:r w:rsidRPr="00C93E1A">
        <w:rPr>
          <w:sz w:val="20"/>
          <w:szCs w:val="20"/>
        </w:rPr>
        <w:t xml:space="preserve">: </w:t>
      </w:r>
      <w:proofErr w:type="spellStart"/>
      <w:r w:rsidRPr="00C93E1A">
        <w:rPr>
          <w:rStyle w:val="katex-mathml"/>
          <w:sz w:val="20"/>
          <w:szCs w:val="20"/>
        </w:rPr>
        <w:t>τν</w:t>
      </w:r>
      <w:r w:rsidRPr="00C93E1A">
        <w:rPr>
          <w:rStyle w:val="katex-mathml"/>
          <w:rFonts w:ascii="Cambria Math" w:hAnsi="Cambria Math" w:cs="Cambria Math"/>
          <w:sz w:val="20"/>
          <w:szCs w:val="20"/>
        </w:rPr>
        <w:t>∝</w:t>
      </w:r>
      <w:r w:rsidRPr="00C93E1A">
        <w:rPr>
          <w:rStyle w:val="katex-mathml"/>
          <w:sz w:val="20"/>
          <w:szCs w:val="20"/>
        </w:rPr>
        <w:t>ne</w:t>
      </w:r>
      <w:proofErr w:type="spellEnd"/>
      <w:r w:rsidRPr="00C93E1A">
        <w:rPr>
          <w:rStyle w:val="katex-mathml"/>
          <w:sz w:val="20"/>
          <w:szCs w:val="20"/>
        </w:rPr>
        <w:t>\tau_\nu \</w:t>
      </w:r>
      <w:proofErr w:type="spellStart"/>
      <w:r w:rsidRPr="00C93E1A">
        <w:rPr>
          <w:rStyle w:val="katex-mathml"/>
          <w:sz w:val="20"/>
          <w:szCs w:val="20"/>
        </w:rPr>
        <w:t>propto</w:t>
      </w:r>
      <w:proofErr w:type="spellEnd"/>
      <w:r w:rsidRPr="00C93E1A">
        <w:rPr>
          <w:rStyle w:val="katex-mathml"/>
          <w:sz w:val="20"/>
          <w:szCs w:val="20"/>
        </w:rPr>
        <w:t xml:space="preserve"> </w:t>
      </w:r>
      <w:proofErr w:type="spellStart"/>
      <w:r w:rsidRPr="00C93E1A">
        <w:rPr>
          <w:rStyle w:val="katex-mathml"/>
          <w:sz w:val="20"/>
          <w:szCs w:val="20"/>
        </w:rPr>
        <w:t>n_e</w:t>
      </w:r>
      <w:r w:rsidRPr="00C93E1A">
        <w:rPr>
          <w:rStyle w:val="mord"/>
          <w:sz w:val="20"/>
          <w:szCs w:val="20"/>
        </w:rPr>
        <w:t>τν</w:t>
      </w:r>
      <w:proofErr w:type="spellEnd"/>
      <w:r w:rsidRPr="00C93E1A">
        <w:rPr>
          <w:rStyle w:val="vlist-s"/>
          <w:sz w:val="20"/>
          <w:szCs w:val="20"/>
        </w:rPr>
        <w:t>​</w:t>
      </w:r>
      <w:r w:rsidRPr="00C93E1A">
        <w:rPr>
          <w:rStyle w:val="mrel"/>
          <w:rFonts w:ascii="Cambria Math" w:hAnsi="Cambria Math" w:cs="Cambria Math"/>
          <w:sz w:val="20"/>
          <w:szCs w:val="20"/>
        </w:rPr>
        <w:t>∝</w:t>
      </w:r>
      <w:r w:rsidRPr="00C93E1A">
        <w:rPr>
          <w:rStyle w:val="mord"/>
          <w:sz w:val="20"/>
          <w:szCs w:val="20"/>
        </w:rPr>
        <w:t>ne</w:t>
      </w:r>
      <w:r w:rsidRPr="00C93E1A">
        <w:rPr>
          <w:rStyle w:val="vlist-s"/>
          <w:sz w:val="20"/>
          <w:szCs w:val="20"/>
        </w:rPr>
        <w:t>​</w:t>
      </w:r>
      <w:r w:rsidRPr="00C93E1A">
        <w:rPr>
          <w:sz w:val="20"/>
          <w:szCs w:val="20"/>
        </w:rPr>
        <w:t>, quindi plasmi più densi tendono ad essere otticamente spessi.</w:t>
      </w:r>
    </w:p>
    <w:p w:rsidR="00C93E1A" w:rsidRPr="00C93E1A" w:rsidRDefault="00C93E1A" w:rsidP="00C93E1A">
      <w:pPr>
        <w:numPr>
          <w:ilvl w:val="0"/>
          <w:numId w:val="16"/>
        </w:numPr>
        <w:spacing w:before="100" w:beforeAutospacing="1" w:after="100" w:afterAutospacing="1"/>
        <w:rPr>
          <w:sz w:val="20"/>
          <w:szCs w:val="20"/>
        </w:rPr>
      </w:pPr>
      <w:r w:rsidRPr="00C93E1A">
        <w:rPr>
          <w:rStyle w:val="Enfasigrassetto"/>
          <w:sz w:val="20"/>
          <w:szCs w:val="20"/>
        </w:rPr>
        <w:t xml:space="preserve">Campo magnetico </w:t>
      </w:r>
      <w:r w:rsidRPr="00C93E1A">
        <w:rPr>
          <w:rStyle w:val="katex-mathml"/>
          <w:b/>
          <w:bCs/>
          <w:sz w:val="20"/>
          <w:szCs w:val="20"/>
        </w:rPr>
        <w:t>BB</w:t>
      </w:r>
      <w:r w:rsidRPr="00C93E1A">
        <w:rPr>
          <w:rStyle w:val="mord"/>
          <w:b/>
          <w:bCs/>
          <w:sz w:val="20"/>
          <w:szCs w:val="20"/>
        </w:rPr>
        <w:t>B</w:t>
      </w:r>
      <w:r w:rsidRPr="00C93E1A">
        <w:rPr>
          <w:sz w:val="20"/>
          <w:szCs w:val="20"/>
        </w:rPr>
        <w:t xml:space="preserve">: </w:t>
      </w:r>
      <w:r w:rsidRPr="00C93E1A">
        <w:rPr>
          <w:rStyle w:val="katex-mathml"/>
          <w:sz w:val="20"/>
          <w:szCs w:val="20"/>
        </w:rPr>
        <w:t>τν</w:t>
      </w:r>
      <w:r w:rsidRPr="00C93E1A">
        <w:rPr>
          <w:rStyle w:val="katex-mathml"/>
          <w:rFonts w:ascii="Cambria Math" w:hAnsi="Cambria Math" w:cs="Cambria Math"/>
          <w:sz w:val="20"/>
          <w:szCs w:val="20"/>
        </w:rPr>
        <w:t>∝</w:t>
      </w:r>
      <w:r w:rsidRPr="00C93E1A">
        <w:rPr>
          <w:rStyle w:val="katex-mathml"/>
          <w:sz w:val="20"/>
          <w:szCs w:val="20"/>
        </w:rPr>
        <w:t>1/B\tau_\nu \</w:t>
      </w:r>
      <w:proofErr w:type="spellStart"/>
      <w:r w:rsidRPr="00C93E1A">
        <w:rPr>
          <w:rStyle w:val="katex-mathml"/>
          <w:sz w:val="20"/>
          <w:szCs w:val="20"/>
        </w:rPr>
        <w:t>propto</w:t>
      </w:r>
      <w:proofErr w:type="spellEnd"/>
      <w:r w:rsidRPr="00C93E1A">
        <w:rPr>
          <w:rStyle w:val="katex-mathml"/>
          <w:sz w:val="20"/>
          <w:szCs w:val="20"/>
        </w:rPr>
        <w:t xml:space="preserve"> 1/</w:t>
      </w:r>
      <w:proofErr w:type="spellStart"/>
      <w:r w:rsidRPr="00C93E1A">
        <w:rPr>
          <w:rStyle w:val="katex-mathml"/>
          <w:sz w:val="20"/>
          <w:szCs w:val="20"/>
        </w:rPr>
        <w:t>B</w:t>
      </w:r>
      <w:r w:rsidRPr="00C93E1A">
        <w:rPr>
          <w:rStyle w:val="mord"/>
          <w:sz w:val="20"/>
          <w:szCs w:val="20"/>
        </w:rPr>
        <w:t>τν</w:t>
      </w:r>
      <w:proofErr w:type="spellEnd"/>
      <w:r w:rsidRPr="00C93E1A">
        <w:rPr>
          <w:rStyle w:val="vlist-s"/>
          <w:sz w:val="20"/>
          <w:szCs w:val="20"/>
        </w:rPr>
        <w:t>​</w:t>
      </w:r>
      <w:r w:rsidRPr="00C93E1A">
        <w:rPr>
          <w:rStyle w:val="mrel"/>
          <w:rFonts w:ascii="Cambria Math" w:hAnsi="Cambria Math" w:cs="Cambria Math"/>
          <w:sz w:val="20"/>
          <w:szCs w:val="20"/>
        </w:rPr>
        <w:t>∝</w:t>
      </w:r>
      <w:r w:rsidRPr="00C93E1A">
        <w:rPr>
          <w:rStyle w:val="mord"/>
          <w:sz w:val="20"/>
          <w:szCs w:val="20"/>
        </w:rPr>
        <w:t>1/B</w:t>
      </w:r>
      <w:r w:rsidRPr="00C93E1A">
        <w:rPr>
          <w:sz w:val="20"/>
          <w:szCs w:val="20"/>
        </w:rPr>
        <w:t>, quindi plasmi con B elevato possono avere assorbimenti minori.</w:t>
      </w:r>
    </w:p>
    <w:p w:rsidR="00C93E1A" w:rsidRPr="00C93E1A" w:rsidRDefault="00C93E1A" w:rsidP="00C93E1A">
      <w:pPr>
        <w:numPr>
          <w:ilvl w:val="0"/>
          <w:numId w:val="16"/>
        </w:numPr>
        <w:spacing w:before="100" w:beforeAutospacing="1" w:after="100" w:afterAutospacing="1"/>
        <w:rPr>
          <w:sz w:val="20"/>
          <w:szCs w:val="20"/>
        </w:rPr>
      </w:pPr>
      <w:r w:rsidRPr="00C93E1A">
        <w:rPr>
          <w:rStyle w:val="Enfasigrassetto"/>
          <w:sz w:val="20"/>
          <w:szCs w:val="20"/>
        </w:rPr>
        <w:t xml:space="preserve">Frequenza di osservazione </w:t>
      </w:r>
      <w:r w:rsidRPr="00C93E1A">
        <w:rPr>
          <w:rStyle w:val="katex-mathml"/>
          <w:b/>
          <w:bCs/>
          <w:sz w:val="20"/>
          <w:szCs w:val="20"/>
        </w:rPr>
        <w:t>ν\</w:t>
      </w:r>
      <w:proofErr w:type="spellStart"/>
      <w:r w:rsidRPr="00C93E1A">
        <w:rPr>
          <w:rStyle w:val="katex-mathml"/>
          <w:b/>
          <w:bCs/>
          <w:sz w:val="20"/>
          <w:szCs w:val="20"/>
        </w:rPr>
        <w:t>nu</w:t>
      </w:r>
      <w:r w:rsidRPr="00C93E1A">
        <w:rPr>
          <w:rStyle w:val="mord"/>
          <w:b/>
          <w:bCs/>
          <w:sz w:val="20"/>
          <w:szCs w:val="20"/>
        </w:rPr>
        <w:t>ν</w:t>
      </w:r>
      <w:proofErr w:type="spellEnd"/>
      <w:r w:rsidRPr="00C93E1A">
        <w:rPr>
          <w:sz w:val="20"/>
          <w:szCs w:val="20"/>
        </w:rPr>
        <w:t>: In generale, a frequenze vicine alle armoniche ciclotroniche (1ª, 2ª armonica) l'assorbimento è più forte.</w:t>
      </w:r>
    </w:p>
    <w:p w:rsidR="00C93E1A" w:rsidRPr="00C93E1A" w:rsidRDefault="00C93E1A" w:rsidP="00C93E1A">
      <w:pPr>
        <w:pStyle w:val="NormaleWeb"/>
        <w:rPr>
          <w:sz w:val="20"/>
          <w:szCs w:val="20"/>
        </w:rPr>
      </w:pPr>
      <w:r w:rsidRPr="00C93E1A">
        <w:rPr>
          <w:rFonts w:ascii="Apple Color Emoji" w:hAnsi="Apple Color Emoji" w:cs="Apple Color Emoji"/>
          <w:sz w:val="20"/>
          <w:szCs w:val="20"/>
        </w:rPr>
        <w:t>💡</w:t>
      </w:r>
      <w:r w:rsidRPr="00C93E1A">
        <w:rPr>
          <w:sz w:val="20"/>
          <w:szCs w:val="20"/>
        </w:rPr>
        <w:t xml:space="preserve"> </w:t>
      </w:r>
      <w:r w:rsidRPr="00C93E1A">
        <w:rPr>
          <w:rStyle w:val="Enfasigrassetto"/>
          <w:sz w:val="20"/>
          <w:szCs w:val="20"/>
        </w:rPr>
        <w:t>Tipicamente nei tokamak moderni</w:t>
      </w:r>
      <w:r w:rsidRPr="00C93E1A">
        <w:rPr>
          <w:sz w:val="20"/>
          <w:szCs w:val="20"/>
        </w:rPr>
        <w:t xml:space="preserve">, l'emissione della </w:t>
      </w:r>
      <w:r w:rsidRPr="00C93E1A">
        <w:rPr>
          <w:rStyle w:val="Enfasigrassetto"/>
          <w:sz w:val="20"/>
          <w:szCs w:val="20"/>
        </w:rPr>
        <w:t>2ª armonica ordinaria (O-mode)</w:t>
      </w:r>
      <w:r w:rsidRPr="00C93E1A">
        <w:rPr>
          <w:sz w:val="20"/>
          <w:szCs w:val="20"/>
        </w:rPr>
        <w:t xml:space="preserve"> è otticamente spessa in un ampio intervallo di condizioni operative, permettendo la misura diretta di </w:t>
      </w:r>
      <w:proofErr w:type="spellStart"/>
      <w:r w:rsidRPr="00C93E1A">
        <w:rPr>
          <w:rStyle w:val="katex-mathml"/>
          <w:sz w:val="20"/>
          <w:szCs w:val="20"/>
        </w:rPr>
        <w:t>TeT_e</w:t>
      </w:r>
      <w:r w:rsidRPr="00C93E1A">
        <w:rPr>
          <w:rStyle w:val="mord"/>
          <w:sz w:val="20"/>
          <w:szCs w:val="20"/>
        </w:rPr>
        <w:t>Te</w:t>
      </w:r>
      <w:proofErr w:type="spellEnd"/>
      <w:r w:rsidRPr="00C93E1A">
        <w:rPr>
          <w:rStyle w:val="vlist-s"/>
          <w:sz w:val="20"/>
          <w:szCs w:val="20"/>
        </w:rPr>
        <w:t>​</w:t>
      </w:r>
      <w:r w:rsidRPr="00C93E1A">
        <w:rPr>
          <w:sz w:val="20"/>
          <w:szCs w:val="20"/>
        </w:rPr>
        <w:t>.</w:t>
      </w:r>
    </w:p>
    <w:p w:rsidR="00C93E1A" w:rsidRPr="00C93E1A" w:rsidRDefault="000C64DF" w:rsidP="00C93E1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i1028" alt="" style="width:481.6pt;height:.05pt;mso-width-percent:0;mso-height-percent:0;mso-width-percent:0;mso-height-percent:0" o:hralign="center" o:hrstd="t" o:hr="t" fillcolor="#a0a0a0" stroked="f"/>
        </w:pict>
      </w:r>
    </w:p>
    <w:p w:rsidR="00C93E1A" w:rsidRPr="00C93E1A" w:rsidRDefault="00C93E1A" w:rsidP="00C93E1A">
      <w:pPr>
        <w:pStyle w:val="Titolo3"/>
        <w:rPr>
          <w:sz w:val="20"/>
          <w:szCs w:val="20"/>
        </w:rPr>
      </w:pPr>
      <w:r w:rsidRPr="00C93E1A">
        <w:rPr>
          <w:rStyle w:val="Enfasigrassetto"/>
          <w:b/>
          <w:bCs/>
          <w:sz w:val="20"/>
          <w:szCs w:val="20"/>
        </w:rPr>
        <w:t xml:space="preserve">Quando l'ECE non è affidabile per </w:t>
      </w:r>
      <w:proofErr w:type="spellStart"/>
      <w:r w:rsidRPr="00C93E1A">
        <w:rPr>
          <w:rStyle w:val="katex-mathml"/>
          <w:sz w:val="20"/>
          <w:szCs w:val="20"/>
        </w:rPr>
        <w:t>TeT_e</w:t>
      </w:r>
      <w:r w:rsidRPr="00C93E1A">
        <w:rPr>
          <w:rStyle w:val="mord"/>
          <w:sz w:val="20"/>
          <w:szCs w:val="20"/>
        </w:rPr>
        <w:t>Te</w:t>
      </w:r>
      <w:proofErr w:type="spellEnd"/>
      <w:r w:rsidRPr="00C93E1A">
        <w:rPr>
          <w:rStyle w:val="vlist-s"/>
          <w:sz w:val="20"/>
          <w:szCs w:val="20"/>
        </w:rPr>
        <w:t>​</w:t>
      </w:r>
      <w:r w:rsidRPr="00C93E1A">
        <w:rPr>
          <w:rStyle w:val="Enfasigrassetto"/>
          <w:b/>
          <w:bCs/>
          <w:sz w:val="20"/>
          <w:szCs w:val="20"/>
        </w:rPr>
        <w:t>?</w:t>
      </w:r>
    </w:p>
    <w:p w:rsidR="00C93E1A" w:rsidRPr="00C93E1A" w:rsidRDefault="00C93E1A" w:rsidP="00C93E1A">
      <w:pPr>
        <w:numPr>
          <w:ilvl w:val="0"/>
          <w:numId w:val="17"/>
        </w:numPr>
        <w:spacing w:before="100" w:beforeAutospacing="1" w:after="100" w:afterAutospacing="1"/>
        <w:rPr>
          <w:sz w:val="20"/>
          <w:szCs w:val="20"/>
        </w:rPr>
      </w:pPr>
      <w:r w:rsidRPr="00C93E1A">
        <w:rPr>
          <w:rStyle w:val="Enfasigrassetto"/>
          <w:sz w:val="20"/>
          <w:szCs w:val="20"/>
        </w:rPr>
        <w:t>Regioni di bordo (</w:t>
      </w:r>
      <w:proofErr w:type="spellStart"/>
      <w:r w:rsidRPr="00C93E1A">
        <w:rPr>
          <w:rStyle w:val="Enfasigrassetto"/>
          <w:sz w:val="20"/>
          <w:szCs w:val="20"/>
        </w:rPr>
        <w:t>Scrape</w:t>
      </w:r>
      <w:proofErr w:type="spellEnd"/>
      <w:r w:rsidRPr="00C93E1A">
        <w:rPr>
          <w:rStyle w:val="Enfasigrassetto"/>
          <w:sz w:val="20"/>
          <w:szCs w:val="20"/>
        </w:rPr>
        <w:t xml:space="preserve">-Off </w:t>
      </w:r>
      <w:proofErr w:type="spellStart"/>
      <w:r w:rsidRPr="00C93E1A">
        <w:rPr>
          <w:rStyle w:val="Enfasigrassetto"/>
          <w:sz w:val="20"/>
          <w:szCs w:val="20"/>
        </w:rPr>
        <w:t>Layer</w:t>
      </w:r>
      <w:proofErr w:type="spellEnd"/>
      <w:r w:rsidRPr="00C93E1A">
        <w:rPr>
          <w:rStyle w:val="Enfasigrassetto"/>
          <w:sz w:val="20"/>
          <w:szCs w:val="20"/>
        </w:rPr>
        <w:t>, SOL)</w:t>
      </w:r>
      <w:r w:rsidRPr="00C93E1A">
        <w:rPr>
          <w:sz w:val="20"/>
          <w:szCs w:val="20"/>
        </w:rPr>
        <w:t xml:space="preserve">: bassa densità → otticamente sottile → </w:t>
      </w:r>
      <w:proofErr w:type="spellStart"/>
      <w:r w:rsidRPr="00C93E1A">
        <w:rPr>
          <w:rStyle w:val="katex-mathml"/>
          <w:sz w:val="20"/>
          <w:szCs w:val="20"/>
        </w:rPr>
        <w:t>Tb</w:t>
      </w:r>
      <w:proofErr w:type="spellEnd"/>
      <w:r w:rsidRPr="00C93E1A">
        <w:rPr>
          <w:rStyle w:val="katex-mathml"/>
          <w:sz w:val="20"/>
          <w:szCs w:val="20"/>
        </w:rPr>
        <w:t>&lt;</w:t>
      </w:r>
      <w:proofErr w:type="spellStart"/>
      <w:r w:rsidRPr="00C93E1A">
        <w:rPr>
          <w:rStyle w:val="katex-mathml"/>
          <w:sz w:val="20"/>
          <w:szCs w:val="20"/>
        </w:rPr>
        <w:t>TeT_b</w:t>
      </w:r>
      <w:proofErr w:type="spellEnd"/>
      <w:r w:rsidRPr="00C93E1A">
        <w:rPr>
          <w:rStyle w:val="katex-mathml"/>
          <w:sz w:val="20"/>
          <w:szCs w:val="20"/>
        </w:rPr>
        <w:t xml:space="preserve"> &lt; </w:t>
      </w:r>
      <w:proofErr w:type="spellStart"/>
      <w:r w:rsidRPr="00C93E1A">
        <w:rPr>
          <w:rStyle w:val="katex-mathml"/>
          <w:sz w:val="20"/>
          <w:szCs w:val="20"/>
        </w:rPr>
        <w:t>T_e</w:t>
      </w:r>
      <w:r w:rsidRPr="00C93E1A">
        <w:rPr>
          <w:rStyle w:val="mord"/>
          <w:sz w:val="20"/>
          <w:szCs w:val="20"/>
        </w:rPr>
        <w:t>Tb</w:t>
      </w:r>
      <w:proofErr w:type="spellEnd"/>
      <w:r w:rsidRPr="00C93E1A">
        <w:rPr>
          <w:rStyle w:val="vlist-s"/>
          <w:sz w:val="20"/>
          <w:szCs w:val="20"/>
        </w:rPr>
        <w:t>​</w:t>
      </w:r>
      <w:r w:rsidRPr="00C93E1A">
        <w:rPr>
          <w:rStyle w:val="mrel"/>
          <w:sz w:val="20"/>
          <w:szCs w:val="20"/>
        </w:rPr>
        <w:t>&lt;</w:t>
      </w:r>
      <w:r w:rsidRPr="00C93E1A">
        <w:rPr>
          <w:rStyle w:val="mord"/>
          <w:sz w:val="20"/>
          <w:szCs w:val="20"/>
        </w:rPr>
        <w:t>Te</w:t>
      </w:r>
      <w:r w:rsidRPr="00C93E1A">
        <w:rPr>
          <w:rStyle w:val="vlist-s"/>
          <w:sz w:val="20"/>
          <w:szCs w:val="20"/>
        </w:rPr>
        <w:t>​</w:t>
      </w:r>
      <w:r w:rsidRPr="00C93E1A">
        <w:rPr>
          <w:sz w:val="20"/>
          <w:szCs w:val="20"/>
        </w:rPr>
        <w:t>.</w:t>
      </w:r>
    </w:p>
    <w:p w:rsidR="00C93E1A" w:rsidRPr="00C93E1A" w:rsidRDefault="00C93E1A" w:rsidP="00C93E1A">
      <w:pPr>
        <w:numPr>
          <w:ilvl w:val="0"/>
          <w:numId w:val="17"/>
        </w:numPr>
        <w:spacing w:before="100" w:beforeAutospacing="1" w:after="100" w:afterAutospacing="1"/>
        <w:rPr>
          <w:sz w:val="20"/>
          <w:szCs w:val="20"/>
        </w:rPr>
      </w:pPr>
      <w:r w:rsidRPr="00C93E1A">
        <w:rPr>
          <w:rStyle w:val="Enfasigrassetto"/>
          <w:sz w:val="20"/>
          <w:szCs w:val="20"/>
        </w:rPr>
        <w:t>Armoniche alte (3ª, 4ª, ...)</w:t>
      </w:r>
      <w:r w:rsidRPr="00C93E1A">
        <w:rPr>
          <w:sz w:val="20"/>
          <w:szCs w:val="20"/>
        </w:rPr>
        <w:t>: possono essere otticamente sottili.</w:t>
      </w:r>
    </w:p>
    <w:p w:rsidR="00C93E1A" w:rsidRPr="00C93E1A" w:rsidRDefault="00C93E1A" w:rsidP="00C93E1A">
      <w:pPr>
        <w:numPr>
          <w:ilvl w:val="0"/>
          <w:numId w:val="17"/>
        </w:numPr>
        <w:spacing w:before="100" w:beforeAutospacing="1" w:after="100" w:afterAutospacing="1"/>
        <w:rPr>
          <w:sz w:val="20"/>
          <w:szCs w:val="20"/>
        </w:rPr>
      </w:pPr>
      <w:r w:rsidRPr="00C93E1A">
        <w:rPr>
          <w:rStyle w:val="Enfasigrassetto"/>
          <w:sz w:val="20"/>
          <w:szCs w:val="20"/>
        </w:rPr>
        <w:t>Plasmi con densità molto basse</w:t>
      </w:r>
      <w:r w:rsidRPr="00C93E1A">
        <w:rPr>
          <w:sz w:val="20"/>
          <w:szCs w:val="20"/>
        </w:rPr>
        <w:t xml:space="preserve">: il coefficiente di assorbimento </w:t>
      </w:r>
      <w:proofErr w:type="spellStart"/>
      <w:r w:rsidRPr="00C93E1A">
        <w:rPr>
          <w:rStyle w:val="katex-mathml"/>
          <w:sz w:val="20"/>
          <w:szCs w:val="20"/>
        </w:rPr>
        <w:t>κν</w:t>
      </w:r>
      <w:proofErr w:type="spellEnd"/>
      <w:r w:rsidRPr="00C93E1A">
        <w:rPr>
          <w:rStyle w:val="katex-mathml"/>
          <w:sz w:val="20"/>
          <w:szCs w:val="20"/>
        </w:rPr>
        <w:t>\kappa_\</w:t>
      </w:r>
      <w:proofErr w:type="spellStart"/>
      <w:r w:rsidRPr="00C93E1A">
        <w:rPr>
          <w:rStyle w:val="katex-mathml"/>
          <w:sz w:val="20"/>
          <w:szCs w:val="20"/>
        </w:rPr>
        <w:t>nu</w:t>
      </w:r>
      <w:r w:rsidRPr="00C93E1A">
        <w:rPr>
          <w:rStyle w:val="mord"/>
          <w:sz w:val="20"/>
          <w:szCs w:val="20"/>
        </w:rPr>
        <w:t>κν</w:t>
      </w:r>
      <w:proofErr w:type="spellEnd"/>
      <w:r w:rsidRPr="00C93E1A">
        <w:rPr>
          <w:rStyle w:val="vlist-s"/>
          <w:sz w:val="20"/>
          <w:szCs w:val="20"/>
        </w:rPr>
        <w:t>​</w:t>
      </w:r>
      <w:r w:rsidRPr="00C93E1A">
        <w:rPr>
          <w:sz w:val="20"/>
          <w:szCs w:val="20"/>
        </w:rPr>
        <w:t xml:space="preserve"> diminuisce e l'emissione diventa trasparente.</w:t>
      </w:r>
    </w:p>
    <w:p w:rsidR="00C93E1A" w:rsidRPr="00C93E1A" w:rsidRDefault="000C64DF" w:rsidP="00C93E1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i1027" alt="" style="width:481.6pt;height:.05pt;mso-width-percent:0;mso-height-percent:0;mso-width-percent:0;mso-height-percent:0" o:hralign="center" o:hrstd="t" o:hr="t" fillcolor="#a0a0a0" stroked="f"/>
        </w:pict>
      </w:r>
    </w:p>
    <w:p w:rsidR="00C93E1A" w:rsidRPr="00C93E1A" w:rsidRDefault="00C93E1A" w:rsidP="00C93E1A">
      <w:pPr>
        <w:pStyle w:val="Titolo3"/>
        <w:rPr>
          <w:sz w:val="20"/>
          <w:szCs w:val="20"/>
        </w:rPr>
      </w:pPr>
      <w:r w:rsidRPr="00C93E1A">
        <w:rPr>
          <w:rStyle w:val="Enfasigrassetto"/>
          <w:b/>
          <w:bCs/>
          <w:sz w:val="20"/>
          <w:szCs w:val="20"/>
        </w:rPr>
        <w:t>Conclusione</w:t>
      </w:r>
    </w:p>
    <w:p w:rsidR="00C93E1A" w:rsidRPr="00C93E1A" w:rsidRDefault="00C93E1A" w:rsidP="00C93E1A">
      <w:pPr>
        <w:pStyle w:val="NormaleWeb"/>
        <w:rPr>
          <w:sz w:val="20"/>
          <w:szCs w:val="20"/>
        </w:rPr>
      </w:pPr>
      <w:r w:rsidRPr="00C93E1A">
        <w:rPr>
          <w:sz w:val="20"/>
          <w:szCs w:val="20"/>
        </w:rPr>
        <w:t xml:space="preserve">Se il plasma è </w:t>
      </w:r>
      <w:r w:rsidRPr="00C93E1A">
        <w:rPr>
          <w:rStyle w:val="Enfasigrassetto"/>
          <w:sz w:val="20"/>
          <w:szCs w:val="20"/>
        </w:rPr>
        <w:t>otticamente spesso</w:t>
      </w:r>
      <w:r w:rsidRPr="00C93E1A">
        <w:rPr>
          <w:sz w:val="20"/>
          <w:szCs w:val="20"/>
        </w:rPr>
        <w:t xml:space="preserve"> alla frequenza di emissione (tipicamente la </w:t>
      </w:r>
      <w:r w:rsidRPr="00C93E1A">
        <w:rPr>
          <w:rStyle w:val="Enfasigrassetto"/>
          <w:sz w:val="20"/>
          <w:szCs w:val="20"/>
        </w:rPr>
        <w:t>2ª armonica in O-mode</w:t>
      </w:r>
      <w:r w:rsidRPr="00C93E1A">
        <w:rPr>
          <w:sz w:val="20"/>
          <w:szCs w:val="20"/>
        </w:rPr>
        <w:t xml:space="preserve">), allora la temperatura misurata dall’ECE </w:t>
      </w:r>
      <w:proofErr w:type="spellStart"/>
      <w:r w:rsidRPr="00C93E1A">
        <w:rPr>
          <w:rStyle w:val="katex-mathml"/>
          <w:sz w:val="20"/>
          <w:szCs w:val="20"/>
        </w:rPr>
        <w:t>TbT_b</w:t>
      </w:r>
      <w:r w:rsidRPr="00C93E1A">
        <w:rPr>
          <w:rStyle w:val="mord"/>
          <w:sz w:val="20"/>
          <w:szCs w:val="20"/>
        </w:rPr>
        <w:t>Tb</w:t>
      </w:r>
      <w:proofErr w:type="spellEnd"/>
      <w:r w:rsidRPr="00C93E1A">
        <w:rPr>
          <w:rStyle w:val="vlist-s"/>
          <w:sz w:val="20"/>
          <w:szCs w:val="20"/>
        </w:rPr>
        <w:t>​</w:t>
      </w:r>
      <w:r w:rsidRPr="00C93E1A">
        <w:rPr>
          <w:sz w:val="20"/>
          <w:szCs w:val="20"/>
        </w:rPr>
        <w:t xml:space="preserve"> corrisponde alla temperatura elettronica </w:t>
      </w:r>
      <w:proofErr w:type="spellStart"/>
      <w:r w:rsidRPr="00C93E1A">
        <w:rPr>
          <w:rStyle w:val="katex-mathml"/>
          <w:sz w:val="20"/>
          <w:szCs w:val="20"/>
        </w:rPr>
        <w:t>TeT_e</w:t>
      </w:r>
      <w:r w:rsidRPr="00C93E1A">
        <w:rPr>
          <w:rStyle w:val="mord"/>
          <w:sz w:val="20"/>
          <w:szCs w:val="20"/>
        </w:rPr>
        <w:t>Te</w:t>
      </w:r>
      <w:proofErr w:type="spellEnd"/>
      <w:r w:rsidRPr="00C93E1A">
        <w:rPr>
          <w:rStyle w:val="vlist-s"/>
          <w:sz w:val="20"/>
          <w:szCs w:val="20"/>
        </w:rPr>
        <w:t>​</w:t>
      </w:r>
      <w:r w:rsidRPr="00C93E1A">
        <w:rPr>
          <w:sz w:val="20"/>
          <w:szCs w:val="20"/>
        </w:rPr>
        <w:t>.</w:t>
      </w:r>
      <w:r w:rsidRPr="00C93E1A">
        <w:rPr>
          <w:sz w:val="20"/>
          <w:szCs w:val="20"/>
        </w:rPr>
        <w:br/>
        <w:t xml:space="preserve">Altrimenti, se l'emissione è </w:t>
      </w:r>
      <w:r w:rsidRPr="00C93E1A">
        <w:rPr>
          <w:rStyle w:val="Enfasigrassetto"/>
          <w:sz w:val="20"/>
          <w:szCs w:val="20"/>
        </w:rPr>
        <w:t>otticamente sottile</w:t>
      </w:r>
      <w:r w:rsidRPr="00C93E1A">
        <w:rPr>
          <w:sz w:val="20"/>
          <w:szCs w:val="20"/>
        </w:rPr>
        <w:t xml:space="preserve">, </w:t>
      </w:r>
      <w:proofErr w:type="spellStart"/>
      <w:r w:rsidRPr="00C93E1A">
        <w:rPr>
          <w:rStyle w:val="katex-mathml"/>
          <w:sz w:val="20"/>
          <w:szCs w:val="20"/>
        </w:rPr>
        <w:t>TbT_b</w:t>
      </w:r>
      <w:r w:rsidRPr="00C93E1A">
        <w:rPr>
          <w:rStyle w:val="mord"/>
          <w:sz w:val="20"/>
          <w:szCs w:val="20"/>
        </w:rPr>
        <w:t>Tb</w:t>
      </w:r>
      <w:proofErr w:type="spellEnd"/>
      <w:r w:rsidRPr="00C93E1A">
        <w:rPr>
          <w:rStyle w:val="vlist-s"/>
          <w:sz w:val="20"/>
          <w:szCs w:val="20"/>
        </w:rPr>
        <w:t>​</w:t>
      </w:r>
      <w:r w:rsidRPr="00C93E1A">
        <w:rPr>
          <w:sz w:val="20"/>
          <w:szCs w:val="20"/>
        </w:rPr>
        <w:t xml:space="preserve"> sottostima </w:t>
      </w:r>
      <w:proofErr w:type="spellStart"/>
      <w:r w:rsidRPr="00C93E1A">
        <w:rPr>
          <w:rStyle w:val="katex-mathml"/>
          <w:sz w:val="20"/>
          <w:szCs w:val="20"/>
        </w:rPr>
        <w:t>TeT_e</w:t>
      </w:r>
      <w:r w:rsidRPr="00C93E1A">
        <w:rPr>
          <w:rStyle w:val="mord"/>
          <w:sz w:val="20"/>
          <w:szCs w:val="20"/>
        </w:rPr>
        <w:t>Te</w:t>
      </w:r>
      <w:proofErr w:type="spellEnd"/>
      <w:r w:rsidRPr="00C93E1A">
        <w:rPr>
          <w:rStyle w:val="vlist-s"/>
          <w:sz w:val="20"/>
          <w:szCs w:val="20"/>
        </w:rPr>
        <w:t>​</w:t>
      </w:r>
      <w:r w:rsidRPr="00C93E1A">
        <w:rPr>
          <w:sz w:val="20"/>
          <w:szCs w:val="20"/>
        </w:rPr>
        <w:t xml:space="preserve"> e il dato va interpretato con cautela.</w:t>
      </w:r>
    </w:p>
    <w:p w:rsidR="00C93E1A" w:rsidRPr="00C93E1A" w:rsidRDefault="00C93E1A" w:rsidP="00C93E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 xml:space="preserve">Regola pratica per </w:t>
      </w:r>
      <w:proofErr w:type="spellStart"/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τν</w:t>
      </w:r>
      <w:proofErr w:type="spellEnd"/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\tau_\</w:t>
      </w:r>
      <w:proofErr w:type="spellStart"/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nuτν</w:t>
      </w:r>
      <w:proofErr w:type="spellEnd"/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​</w:t>
      </w:r>
    </w:p>
    <w:p w:rsidR="00C93E1A" w:rsidRPr="00C93E1A" w:rsidRDefault="00C93E1A" w:rsidP="00C93E1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proofErr w:type="spellStart"/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τν</w:t>
      </w:r>
      <w:proofErr w:type="spellEnd"/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&gt;3\tau_\nu &gt; 3τν​&gt;3</w:t>
      </w: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→ il plasma è </w:t>
      </w:r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quasi otticamente spesso</w:t>
      </w: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, 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TbT_bTb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​ è vicino a 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TeT_eTe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​ (errore inferiore al 5-10%).</w:t>
      </w:r>
    </w:p>
    <w:p w:rsidR="00C93E1A" w:rsidRPr="00C93E1A" w:rsidRDefault="00C93E1A" w:rsidP="00C93E1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proofErr w:type="spellStart"/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τν</w:t>
      </w:r>
      <w:proofErr w:type="spellEnd"/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&gt;5\tau_\nu &gt; 5τν​&gt;5</w:t>
      </w: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→ il plasma è </w:t>
      </w:r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sufficientemente otticamente spesso</w:t>
      </w: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, 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Tb≈TeT_b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\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approx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T_eTb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​≈Te​ con errore trascurabile.</w:t>
      </w:r>
    </w:p>
    <w:p w:rsidR="00C93E1A" w:rsidRPr="00C93E1A" w:rsidRDefault="00C93E1A" w:rsidP="00C93E1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proofErr w:type="spellStart"/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τν</w:t>
      </w:r>
      <w:proofErr w:type="spellEnd"/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&gt;10\tau_\nu &gt; 10τν​&gt;10</w:t>
      </w: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→ il plasma è </w:t>
      </w:r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completamente otticamente spesso</w:t>
      </w: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, 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TbT_bTb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​ è praticamente uguale a 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TeT_eTe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​.</w:t>
      </w:r>
    </w:p>
    <w:p w:rsidR="00C93E1A" w:rsidRPr="00C93E1A" w:rsidRDefault="00C93E1A" w:rsidP="00C93E1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proofErr w:type="spellStart"/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τν</w:t>
      </w:r>
      <w:proofErr w:type="spellEnd"/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&lt;1\tau_\nu &lt; 1τν​&lt;1</w:t>
      </w: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→ il plasma è </w:t>
      </w:r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otticamente sottile</w:t>
      </w: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, 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Tb</w:t>
      </w:r>
      <w:r w:rsidRPr="00C93E1A">
        <w:rPr>
          <w:rFonts w:ascii="Cambria Math" w:eastAsia="Times New Roman" w:hAnsi="Cambria Math" w:cs="Cambria Math"/>
          <w:sz w:val="20"/>
          <w:szCs w:val="20"/>
          <w:lang w:eastAsia="it-IT"/>
        </w:rPr>
        <w:t>≪</w:t>
      </w: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TeT_b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\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ll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T_eTb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​</w:t>
      </w:r>
      <w:r w:rsidRPr="00C93E1A">
        <w:rPr>
          <w:rFonts w:ascii="Cambria Math" w:eastAsia="Times New Roman" w:hAnsi="Cambria Math" w:cs="Cambria Math"/>
          <w:sz w:val="20"/>
          <w:szCs w:val="20"/>
          <w:lang w:eastAsia="it-IT"/>
        </w:rPr>
        <w:t>≪</w:t>
      </w: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Te​ (misura inaffidabile per stimare 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TeT_eTe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​).</w:t>
      </w:r>
    </w:p>
    <w:p w:rsidR="00C93E1A" w:rsidRPr="00C93E1A" w:rsidRDefault="00C93E1A" w:rsidP="00C93E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</w:pPr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Motivazione fisica</w:t>
      </w:r>
    </w:p>
    <w:p w:rsidR="00C93E1A" w:rsidRPr="00C93E1A" w:rsidRDefault="00C93E1A" w:rsidP="00C93E1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L'intensità della radiazione emessa da un corpo (o un plasma) è descritta dalla legge di </w:t>
      </w:r>
      <w:proofErr w:type="spellStart"/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Beer</w:t>
      </w:r>
      <w:proofErr w:type="spellEnd"/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-Lambert</w:t>
      </w: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:</w:t>
      </w:r>
    </w:p>
    <w:p w:rsidR="00C93E1A" w:rsidRPr="00C93E1A" w:rsidRDefault="00C93E1A" w:rsidP="00C93E1A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I(ν)=I0e−τν+Bν(Te)(1−e−</w:t>
      </w:r>
      <w:proofErr w:type="gram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τν)I</w:t>
      </w:r>
      <w:proofErr w:type="gram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(\nu) = I_0 e^{-\tau_\nu} + B_\nu(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T_e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)(1 - e^{-\tau_\nu})I(ν)=I0​e−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τν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​+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Bν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​(Te​)(1−e−τν​)</w:t>
      </w:r>
    </w:p>
    <w:p w:rsidR="00C93E1A" w:rsidRPr="00C93E1A" w:rsidRDefault="00C93E1A" w:rsidP="00C93E1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lastRenderedPageBreak/>
        <w:t xml:space="preserve">Dove 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Bν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(Te)B_\nu(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T_e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)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Bν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​(Te​) è la radianza di corpo nero alla temperatura elettronica 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TeT_eTe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​.</w:t>
      </w: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br/>
        <w:t>Se τν</w:t>
      </w:r>
      <w:r w:rsidRPr="00C93E1A">
        <w:rPr>
          <w:rFonts w:ascii="Cambria Math" w:eastAsia="Times New Roman" w:hAnsi="Cambria Math" w:cs="Cambria Math"/>
          <w:sz w:val="20"/>
          <w:szCs w:val="20"/>
          <w:lang w:eastAsia="it-IT"/>
        </w:rPr>
        <w:t>≫</w:t>
      </w: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1\tau_\nu \gg 1τν​</w:t>
      </w:r>
      <w:r w:rsidRPr="00C93E1A">
        <w:rPr>
          <w:rFonts w:ascii="Cambria Math" w:eastAsia="Times New Roman" w:hAnsi="Cambria Math" w:cs="Cambria Math"/>
          <w:sz w:val="20"/>
          <w:szCs w:val="20"/>
          <w:lang w:eastAsia="it-IT"/>
        </w:rPr>
        <w:t>≫</w:t>
      </w: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1, il termine e−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τνe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^{-\tau_\nu}e−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τν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​ diventa trascurabile, e quindi I(ν)≈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Bν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(Te)I(\nu) \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approx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B_\nu(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T_e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)I(ν)≈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Bν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​(Te​), il che significa che la radiazione emessa rappresenta fedelmente la temperatura elettronica.</w:t>
      </w:r>
    </w:p>
    <w:p w:rsidR="00C93E1A" w:rsidRPr="00C93E1A" w:rsidRDefault="00C93E1A" w:rsidP="00C93E1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C93E1A">
        <w:rPr>
          <w:rFonts w:ascii="Apple Color Emoji" w:eastAsia="Times New Roman" w:hAnsi="Apple Color Emoji" w:cs="Apple Color Emoji"/>
          <w:sz w:val="20"/>
          <w:szCs w:val="20"/>
          <w:lang w:eastAsia="it-IT"/>
        </w:rPr>
        <w:t>📌</w:t>
      </w: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Esempio numerico:</w:t>
      </w:r>
    </w:p>
    <w:p w:rsidR="00C93E1A" w:rsidRPr="00C93E1A" w:rsidRDefault="00C93E1A" w:rsidP="00C93E1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Per 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τν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=3\tau_\nu = 3τν​=3, abbiamo 1−e−3≈0.951 - e</w:t>
      </w:r>
      <w:proofErr w:type="gram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^{</w:t>
      </w:r>
      <w:proofErr w:type="gram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-3} \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approx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0.951−e−3≈0.95 → il 95% della radiazione è emessa, quindi Tb≈0.95TeT_b \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approx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0.95 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T_eTb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​≈0.95Te​.</w:t>
      </w:r>
    </w:p>
    <w:p w:rsidR="00C93E1A" w:rsidRPr="00C93E1A" w:rsidRDefault="00C93E1A" w:rsidP="00C93E1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Per 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τν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=5\tau_\nu = 5τν​=5, 1−e−5≈0.9931 - e</w:t>
      </w:r>
      <w:proofErr w:type="gram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^{</w:t>
      </w:r>
      <w:proofErr w:type="gram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-5} \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approx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0.9931−e−5≈0.993 → il 99.3% della radiazione è emessa, 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Tb≈TeT_b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\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approx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T_eTb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​≈Te​.</w:t>
      </w:r>
    </w:p>
    <w:p w:rsidR="00C93E1A" w:rsidRPr="00C93E1A" w:rsidRDefault="00C93E1A" w:rsidP="00C93E1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Per 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τν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=10\tau_\nu = 10τν​=10, 1−e−10≈0.999951 - e</w:t>
      </w:r>
      <w:proofErr w:type="gram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^{</w:t>
      </w:r>
      <w:proofErr w:type="gram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-10} \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approx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0.999951−e−10≈0.99995 → la misura è praticamente indistinguibile da 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TeT_eTe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​.</w:t>
      </w:r>
    </w:p>
    <w:p w:rsidR="00C93E1A" w:rsidRPr="00C93E1A" w:rsidRDefault="00C93E1A" w:rsidP="00C93E1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C93E1A">
        <w:rPr>
          <w:rFonts w:ascii="Apple Color Emoji" w:eastAsia="Times New Roman" w:hAnsi="Apple Color Emoji" w:cs="Apple Color Emoji"/>
          <w:sz w:val="20"/>
          <w:szCs w:val="20"/>
          <w:lang w:eastAsia="it-IT"/>
        </w:rPr>
        <w:t>💡</w:t>
      </w: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Conclusione</w:t>
      </w: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: nella pratica, </w:t>
      </w:r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τν</w:t>
      </w:r>
      <w:r w:rsidRPr="00C93E1A">
        <w:rPr>
          <w:rFonts w:ascii="Cambria Math" w:eastAsia="Times New Roman" w:hAnsi="Cambria Math" w:cs="Cambria Math"/>
          <w:b/>
          <w:bCs/>
          <w:sz w:val="20"/>
          <w:szCs w:val="20"/>
          <w:lang w:eastAsia="it-IT"/>
        </w:rPr>
        <w:t>≳</w:t>
      </w:r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3−5\tau_\nu \</w:t>
      </w:r>
      <w:proofErr w:type="spellStart"/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gtrsim</w:t>
      </w:r>
      <w:proofErr w:type="spellEnd"/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 xml:space="preserve"> 3-5τν​</w:t>
      </w:r>
      <w:r w:rsidRPr="00C93E1A">
        <w:rPr>
          <w:rFonts w:ascii="Cambria Math" w:eastAsia="Times New Roman" w:hAnsi="Cambria Math" w:cs="Cambria Math"/>
          <w:b/>
          <w:bCs/>
          <w:sz w:val="20"/>
          <w:szCs w:val="20"/>
          <w:lang w:eastAsia="it-IT"/>
        </w:rPr>
        <w:t>≳</w:t>
      </w:r>
      <w:r w:rsidRPr="00C93E1A">
        <w:rPr>
          <w:rFonts w:ascii="Times New Roman" w:eastAsia="Times New Roman" w:hAnsi="Times New Roman" w:cs="Times New Roman"/>
          <w:b/>
          <w:bCs/>
          <w:sz w:val="20"/>
          <w:szCs w:val="20"/>
          <w:lang w:eastAsia="it-IT"/>
        </w:rPr>
        <w:t>3−5</w:t>
      </w:r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è sufficiente per considerare il plasma otticamente spesso e fidarsi della misura ECE. Se 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τν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\tau_\</w:t>
      </w:r>
      <w:proofErr w:type="spellStart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nuτν</w:t>
      </w:r>
      <w:proofErr w:type="spellEnd"/>
      <w:r w:rsidRPr="00C93E1A">
        <w:rPr>
          <w:rFonts w:ascii="Times New Roman" w:eastAsia="Times New Roman" w:hAnsi="Times New Roman" w:cs="Times New Roman"/>
          <w:sz w:val="20"/>
          <w:szCs w:val="20"/>
          <w:lang w:eastAsia="it-IT"/>
        </w:rPr>
        <w:t>​ è molto più piccolo, bisogna considerare correzioni.</w:t>
      </w:r>
    </w:p>
    <w:p w:rsidR="00C93E1A" w:rsidRPr="006D7DC7" w:rsidRDefault="00C93E1A" w:rsidP="0022005E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22005E" w:rsidRPr="006D7DC7" w:rsidRDefault="0022005E" w:rsidP="0022005E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22005E" w:rsidRPr="006D7DC7" w:rsidRDefault="0022005E" w:rsidP="0022005E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22005E" w:rsidRDefault="00F0771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CONDìSIDERAZIONI</w:t>
      </w:r>
      <w:proofErr w:type="spellEnd"/>
      <w:r>
        <w:rPr>
          <w:sz w:val="20"/>
          <w:szCs w:val="20"/>
        </w:rPr>
        <w:t>:</w:t>
      </w:r>
    </w:p>
    <w:p w:rsidR="00F07716" w:rsidRPr="00F07716" w:rsidRDefault="00F07716" w:rsidP="00F0771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Dal modello di assorbimento ciclotronico, si trova che il coefficiente di assorbimento cresce con l'armonica </w:t>
      </w:r>
      <w:proofErr w:type="spellStart"/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nnn</w:t>
      </w:r>
      <w:proofErr w:type="spellEnd"/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, ovvero:</w:t>
      </w:r>
    </w:p>
    <w:p w:rsidR="00F07716" w:rsidRPr="00F07716" w:rsidRDefault="00F07716" w:rsidP="00F07716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κνn+1&gt;</w:t>
      </w:r>
      <w:proofErr w:type="spellStart"/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κνn</w:t>
      </w:r>
      <w:proofErr w:type="spellEnd"/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\kappa_{\nu_{n+1}} &gt; \kappa_{\</w:t>
      </w:r>
      <w:proofErr w:type="spellStart"/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nu_</w:t>
      </w:r>
      <w:proofErr w:type="gramStart"/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n</w:t>
      </w:r>
      <w:proofErr w:type="spellEnd"/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}κν</w:t>
      </w:r>
      <w:proofErr w:type="gramEnd"/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n+1​​&gt;</w:t>
      </w:r>
      <w:proofErr w:type="spellStart"/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κνn</w:t>
      </w:r>
      <w:proofErr w:type="spellEnd"/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​​</w:t>
      </w:r>
    </w:p>
    <w:p w:rsidR="00F07716" w:rsidRPr="00F07716" w:rsidRDefault="00F07716" w:rsidP="00F0771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Questo significa che se il plasma è otticamente spesso alla seconda armonica </w:t>
      </w:r>
      <w:proofErr w:type="gramStart"/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( τν</w:t>
      </w:r>
      <w:proofErr w:type="gramEnd"/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2</w:t>
      </w:r>
      <w:r w:rsidRPr="00F07716">
        <w:rPr>
          <w:rFonts w:ascii="Cambria Math" w:eastAsia="Times New Roman" w:hAnsi="Cambria Math" w:cs="Cambria Math"/>
          <w:sz w:val="20"/>
          <w:szCs w:val="20"/>
          <w:lang w:eastAsia="it-IT"/>
        </w:rPr>
        <w:t>≫</w:t>
      </w:r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1\tau_{\nu_2} \gg 1τν2​​</w:t>
      </w:r>
      <w:r w:rsidRPr="00F07716">
        <w:rPr>
          <w:rFonts w:ascii="Cambria Math" w:eastAsia="Times New Roman" w:hAnsi="Cambria Math" w:cs="Cambria Math"/>
          <w:sz w:val="20"/>
          <w:szCs w:val="20"/>
          <w:lang w:eastAsia="it-IT"/>
        </w:rPr>
        <w:t>≫</w:t>
      </w:r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1 ), allora lo sarà ancora di più alla terza:</w:t>
      </w:r>
    </w:p>
    <w:p w:rsidR="00F07716" w:rsidRPr="00F07716" w:rsidRDefault="00F07716" w:rsidP="00F07716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τν3&gt;τν2\tau_{\nu_3} &gt; \tau_{\nu_</w:t>
      </w:r>
      <w:proofErr w:type="gramStart"/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2}τν</w:t>
      </w:r>
      <w:proofErr w:type="gramEnd"/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3​​&gt;τν2​​</w:t>
      </w:r>
    </w:p>
    <w:p w:rsidR="00F07716" w:rsidRDefault="00F07716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F07716" w:rsidRDefault="00F07716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MA </w:t>
      </w:r>
    </w:p>
    <w:p w:rsidR="00F07716" w:rsidRPr="00F07716" w:rsidRDefault="00F07716" w:rsidP="00F077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Eccezioni</w:t>
      </w:r>
    </w:p>
    <w:p w:rsidR="00F07716" w:rsidRPr="00F07716" w:rsidRDefault="00F07716" w:rsidP="00F0771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Ci sono alcune condizioni particolari in cui questa relazione potrebbe non essere rispettata perfettamente:</w:t>
      </w:r>
    </w:p>
    <w:p w:rsidR="00F07716" w:rsidRPr="00F07716" w:rsidRDefault="00F07716" w:rsidP="00F0771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Densità elettronica bassa → Se </w:t>
      </w:r>
      <w:proofErr w:type="spellStart"/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nen_ene</w:t>
      </w:r>
      <w:proofErr w:type="spellEnd"/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​ è molto basso, anche le armoniche più alte potrebbero rimanere otticamente sottili.</w:t>
      </w:r>
    </w:p>
    <w:p w:rsidR="00F07716" w:rsidRPr="00F07716" w:rsidRDefault="00F07716" w:rsidP="00F0771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Frequenze lontane dalla risonanza → Se la misura è effettuata lontano dalla risonanza ciclotronica, l’assorbimento può diminuire.</w:t>
      </w:r>
    </w:p>
    <w:p w:rsidR="00F07716" w:rsidRPr="00F07716" w:rsidRDefault="00F07716" w:rsidP="00F07716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Effetti relativistici → A temperature molto alte, gli effetti relativistici possono modificare il profilo di assorbimento e rendere il comportamento meno prevedibile.</w:t>
      </w:r>
    </w:p>
    <w:p w:rsidR="00F07716" w:rsidRPr="00F07716" w:rsidRDefault="00F07716" w:rsidP="00F077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Conclusione</w:t>
      </w:r>
    </w:p>
    <w:p w:rsidR="00F07716" w:rsidRPr="00F07716" w:rsidRDefault="00F07716" w:rsidP="00F0771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F07716">
        <w:rPr>
          <w:rFonts w:ascii="Times New Roman" w:eastAsia="Times New Roman" w:hAnsi="Times New Roman" w:cs="Times New Roman"/>
          <w:sz w:val="20"/>
          <w:szCs w:val="20"/>
          <w:lang w:eastAsia="it-IT"/>
        </w:rPr>
        <w:t>Nella maggior parte dei casi, se il plasma è otticamente spesso alla seconda armonica, lo sarà ancora di più alla terza, perché l'assorbimento ciclotronico cresce con il numero dell’armonica.</w:t>
      </w:r>
    </w:p>
    <w:p w:rsidR="00F07716" w:rsidRPr="00F07716" w:rsidRDefault="00F07716" w:rsidP="00F07716">
      <w:pPr>
        <w:rPr>
          <w:rFonts w:ascii="Times New Roman" w:eastAsia="Times New Roman" w:hAnsi="Times New Roman" w:cs="Times New Roman"/>
          <w:lang w:eastAsia="it-IT"/>
        </w:rPr>
      </w:pPr>
      <w:r w:rsidRPr="00F07716">
        <w:rPr>
          <w:rFonts w:ascii="Times New Roman" w:eastAsia="Times New Roman" w:hAnsi="Times New Roman" w:cs="Times New Roman"/>
          <w:lang w:eastAsia="it-IT"/>
        </w:rPr>
        <w:t xml:space="preserve">Gli effetti relativistici </w:t>
      </w:r>
      <w:r w:rsidRPr="00F07716">
        <w:rPr>
          <w:rFonts w:ascii="Times New Roman" w:eastAsia="Times New Roman" w:hAnsi="Times New Roman" w:cs="Times New Roman"/>
          <w:b/>
          <w:bCs/>
          <w:lang w:eastAsia="it-IT"/>
        </w:rPr>
        <w:t>modificano il profilo dell'assorbimento ECE</w:t>
      </w:r>
      <w:r w:rsidRPr="00F07716">
        <w:rPr>
          <w:rFonts w:ascii="Times New Roman" w:eastAsia="Times New Roman" w:hAnsi="Times New Roman" w:cs="Times New Roman"/>
          <w:lang w:eastAsia="it-IT"/>
        </w:rPr>
        <w:t xml:space="preserve">, alterando sia la </w:t>
      </w:r>
      <w:r w:rsidRPr="00F07716">
        <w:rPr>
          <w:rFonts w:ascii="Times New Roman" w:eastAsia="Times New Roman" w:hAnsi="Times New Roman" w:cs="Times New Roman"/>
          <w:b/>
          <w:bCs/>
          <w:lang w:eastAsia="it-IT"/>
        </w:rPr>
        <w:t>frequenza di risonanza</w:t>
      </w:r>
      <w:r w:rsidRPr="00F07716">
        <w:rPr>
          <w:rFonts w:ascii="Times New Roman" w:eastAsia="Times New Roman" w:hAnsi="Times New Roman" w:cs="Times New Roman"/>
          <w:lang w:eastAsia="it-IT"/>
        </w:rPr>
        <w:t xml:space="preserve"> che la </w:t>
      </w:r>
      <w:r w:rsidRPr="00F07716">
        <w:rPr>
          <w:rFonts w:ascii="Times New Roman" w:eastAsia="Times New Roman" w:hAnsi="Times New Roman" w:cs="Times New Roman"/>
          <w:b/>
          <w:bCs/>
          <w:lang w:eastAsia="it-IT"/>
        </w:rPr>
        <w:t>larghezza dell'emissione</w:t>
      </w:r>
      <w:r w:rsidRPr="00F07716">
        <w:rPr>
          <w:rFonts w:ascii="Times New Roman" w:eastAsia="Times New Roman" w:hAnsi="Times New Roman" w:cs="Times New Roman"/>
          <w:lang w:eastAsia="it-IT"/>
        </w:rPr>
        <w:t>. Questo ha importanti conseguenze sulla diagnostica della temperatura elettronica nei tokamak.</w:t>
      </w:r>
    </w:p>
    <w:p w:rsidR="00F07716" w:rsidRDefault="00F07716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F07716" w:rsidRDefault="00F07716" w:rsidP="00F07716">
      <w:pPr>
        <w:pStyle w:val="Titolo2"/>
      </w:pPr>
      <w:r>
        <w:rPr>
          <w:rStyle w:val="Enfasigrassetto"/>
          <w:b w:val="0"/>
          <w:bCs w:val="0"/>
        </w:rPr>
        <w:t>1. Spostamento della Frequenza di Risonanza (Redshift Relativistico)</w:t>
      </w:r>
    </w:p>
    <w:p w:rsidR="00F07716" w:rsidRDefault="00F07716" w:rsidP="00F07716">
      <w:pPr>
        <w:pStyle w:val="NormaleWeb"/>
      </w:pPr>
      <w:r>
        <w:t>Nel caso classico, la frequenza ciclotronica è data da:</w:t>
      </w:r>
    </w:p>
    <w:p w:rsidR="00F07716" w:rsidRDefault="00F07716" w:rsidP="00F07716">
      <w:proofErr w:type="spellStart"/>
      <w:r>
        <w:rPr>
          <w:rStyle w:val="katex-mathml"/>
        </w:rPr>
        <w:lastRenderedPageBreak/>
        <w:t>νc</w:t>
      </w:r>
      <w:proofErr w:type="spellEnd"/>
      <w:r>
        <w:rPr>
          <w:rStyle w:val="katex-mathml"/>
        </w:rPr>
        <w:t>=eB2πme\</w:t>
      </w:r>
      <w:proofErr w:type="spellStart"/>
      <w:r>
        <w:rPr>
          <w:rStyle w:val="katex-mathml"/>
        </w:rPr>
        <w:t>nu_c</w:t>
      </w:r>
      <w:proofErr w:type="spellEnd"/>
      <w:r>
        <w:rPr>
          <w:rStyle w:val="katex-mathml"/>
        </w:rPr>
        <w:t xml:space="preserve"> = \</w:t>
      </w:r>
      <w:proofErr w:type="gramStart"/>
      <w:r>
        <w:rPr>
          <w:rStyle w:val="katex-mathml"/>
        </w:rPr>
        <w:t>frac{</w:t>
      </w:r>
      <w:proofErr w:type="gramEnd"/>
      <w:r>
        <w:rPr>
          <w:rStyle w:val="katex-mathml"/>
        </w:rPr>
        <w:t>e B}{2\</w:t>
      </w:r>
      <w:proofErr w:type="spellStart"/>
      <w:r>
        <w:rPr>
          <w:rStyle w:val="katex-mathml"/>
        </w:rPr>
        <w:t>pi</w:t>
      </w:r>
      <w:proofErr w:type="spellEnd"/>
      <w:r>
        <w:rPr>
          <w:rStyle w:val="katex-mathml"/>
        </w:rPr>
        <w:t xml:space="preserve"> </w:t>
      </w:r>
      <w:proofErr w:type="spellStart"/>
      <w:r>
        <w:rPr>
          <w:rStyle w:val="katex-mathml"/>
        </w:rPr>
        <w:t>m_e</w:t>
      </w:r>
      <w:proofErr w:type="spellEnd"/>
      <w:r>
        <w:rPr>
          <w:rStyle w:val="katex-mathml"/>
        </w:rPr>
        <w:t>}</w:t>
      </w:r>
      <w:proofErr w:type="spellStart"/>
      <w:r>
        <w:rPr>
          <w:rStyle w:val="mord"/>
        </w:rPr>
        <w:t>νc</w:t>
      </w:r>
      <w:proofErr w:type="spellEnd"/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2πme</w:t>
      </w:r>
      <w:r>
        <w:rPr>
          <w:rStyle w:val="vlist-s"/>
        </w:rPr>
        <w:t>​</w:t>
      </w:r>
      <w:proofErr w:type="spellStart"/>
      <w:r>
        <w:rPr>
          <w:rStyle w:val="mord"/>
        </w:rPr>
        <w:t>eB</w:t>
      </w:r>
      <w:proofErr w:type="spellEnd"/>
      <w:r>
        <w:rPr>
          <w:rStyle w:val="vlist-s"/>
        </w:rPr>
        <w:t>​</w:t>
      </w:r>
    </w:p>
    <w:p w:rsidR="00F07716" w:rsidRDefault="00F07716" w:rsidP="00F07716">
      <w:pPr>
        <w:pStyle w:val="NormaleWeb"/>
      </w:pPr>
      <w:r>
        <w:t xml:space="preserve">Tuttavia, per elettroni relativistici, la massa efficace aumenta secondo il fattore di </w:t>
      </w:r>
      <w:proofErr w:type="spellStart"/>
      <w:r>
        <w:t>Lorentz</w:t>
      </w:r>
      <w:proofErr w:type="spellEnd"/>
      <w:r>
        <w:t>:</w:t>
      </w:r>
    </w:p>
    <w:p w:rsidR="00F07716" w:rsidRDefault="00F07716" w:rsidP="00F07716">
      <w:r>
        <w:rPr>
          <w:rStyle w:val="katex-mathml"/>
        </w:rPr>
        <w:t>me′=</w:t>
      </w:r>
      <w:proofErr w:type="spellStart"/>
      <w:r>
        <w:rPr>
          <w:rStyle w:val="katex-mathml"/>
        </w:rPr>
        <w:t>γ</w:t>
      </w:r>
      <w:proofErr w:type="gramStart"/>
      <w:r>
        <w:rPr>
          <w:rStyle w:val="katex-mathml"/>
        </w:rPr>
        <w:t>me,con</w:t>
      </w:r>
      <w:proofErr w:type="gramEnd"/>
      <w:r>
        <w:rPr>
          <w:rStyle w:val="katex-mathml"/>
        </w:rPr>
        <w:t>γ</w:t>
      </w:r>
      <w:proofErr w:type="spellEnd"/>
      <w:r>
        <w:rPr>
          <w:rStyle w:val="katex-mathml"/>
        </w:rPr>
        <w:t xml:space="preserve">=11−v2/c2m_e' = \gamma </w:t>
      </w:r>
      <w:proofErr w:type="spellStart"/>
      <w:r>
        <w:rPr>
          <w:rStyle w:val="katex-mathml"/>
        </w:rPr>
        <w:t>m_e</w:t>
      </w:r>
      <w:proofErr w:type="spellEnd"/>
      <w:r>
        <w:rPr>
          <w:rStyle w:val="katex-mathml"/>
        </w:rPr>
        <w:t>, \</w:t>
      </w:r>
      <w:proofErr w:type="spellStart"/>
      <w:r>
        <w:rPr>
          <w:rStyle w:val="katex-mathml"/>
        </w:rPr>
        <w:t>quad</w:t>
      </w:r>
      <w:proofErr w:type="spellEnd"/>
      <w:r>
        <w:rPr>
          <w:rStyle w:val="katex-mathml"/>
        </w:rPr>
        <w:t xml:space="preserve"> \text{con} \</w:t>
      </w:r>
      <w:proofErr w:type="spellStart"/>
      <w:r>
        <w:rPr>
          <w:rStyle w:val="katex-mathml"/>
        </w:rPr>
        <w:t>quad</w:t>
      </w:r>
      <w:proofErr w:type="spellEnd"/>
      <w:r>
        <w:rPr>
          <w:rStyle w:val="katex-mathml"/>
        </w:rPr>
        <w:t xml:space="preserve"> \gamma = \frac{1}{\</w:t>
      </w:r>
      <w:proofErr w:type="spellStart"/>
      <w:r>
        <w:rPr>
          <w:rStyle w:val="katex-mathml"/>
        </w:rPr>
        <w:t>sqrt</w:t>
      </w:r>
      <w:proofErr w:type="spellEnd"/>
      <w:r>
        <w:rPr>
          <w:rStyle w:val="katex-mathml"/>
        </w:rPr>
        <w:t>{1 - v^2/c^2}}</w:t>
      </w:r>
      <w:r>
        <w:rPr>
          <w:rStyle w:val="mord"/>
        </w:rPr>
        <w:t>me′</w:t>
      </w:r>
      <w:r>
        <w:rPr>
          <w:rStyle w:val="vlist-s"/>
        </w:rPr>
        <w:t>​</w:t>
      </w:r>
      <w:r>
        <w:rPr>
          <w:rStyle w:val="mrel"/>
        </w:rPr>
        <w:t>=</w:t>
      </w:r>
      <w:proofErr w:type="spellStart"/>
      <w:r>
        <w:rPr>
          <w:rStyle w:val="mord"/>
        </w:rPr>
        <w:t>γme</w:t>
      </w:r>
      <w:proofErr w:type="spellEnd"/>
      <w:r>
        <w:rPr>
          <w:rStyle w:val="vlist-s"/>
        </w:rPr>
        <w:t>​</w:t>
      </w:r>
      <w:r>
        <w:rPr>
          <w:rStyle w:val="mpunct"/>
        </w:rPr>
        <w:t>,</w:t>
      </w:r>
      <w:proofErr w:type="spellStart"/>
      <w:r>
        <w:rPr>
          <w:rStyle w:val="mord"/>
        </w:rPr>
        <w:t>conγ</w:t>
      </w:r>
      <w:proofErr w:type="spellEnd"/>
      <w:r>
        <w:rPr>
          <w:rStyle w:val="mrel"/>
        </w:rPr>
        <w:t>=</w:t>
      </w:r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rd"/>
        </w:rPr>
        <w:t>v2/c2</w:t>
      </w:r>
    </w:p>
    <w:p w:rsidR="00F07716" w:rsidRDefault="00F07716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:rsidR="00F07716" w:rsidRDefault="00F07716" w:rsidP="00F07716">
      <w:pPr>
        <w:pStyle w:val="Titolo2"/>
      </w:pPr>
      <w:r>
        <w:rPr>
          <w:rStyle w:val="Enfasigrassetto"/>
          <w:b w:val="0"/>
          <w:bCs w:val="0"/>
        </w:rPr>
        <w:t>2. Allargamento Spettrale</w:t>
      </w:r>
    </w:p>
    <w:p w:rsidR="00F07716" w:rsidRDefault="00F07716" w:rsidP="00F07716">
      <w:pPr>
        <w:pStyle w:val="NormaleWeb"/>
      </w:pPr>
      <w:r>
        <w:t xml:space="preserve">Gli elettroni in un tokamak hanno una distribuzione di velocità (tipicamente di Maxwell o una coda non termica), quindi </w:t>
      </w:r>
      <w:r>
        <w:rPr>
          <w:rStyle w:val="Enfasigrassetto"/>
        </w:rPr>
        <w:t xml:space="preserve">ogni elettrone ha una diversa </w:t>
      </w:r>
      <w:r>
        <w:rPr>
          <w:rStyle w:val="katex-mathml"/>
          <w:b/>
          <w:bCs/>
        </w:rPr>
        <w:t>γ\</w:t>
      </w:r>
      <w:proofErr w:type="spellStart"/>
      <w:r>
        <w:rPr>
          <w:rStyle w:val="katex-mathml"/>
          <w:b/>
          <w:bCs/>
        </w:rPr>
        <w:t>gamma</w:t>
      </w:r>
      <w:r>
        <w:rPr>
          <w:rStyle w:val="mord"/>
          <w:b/>
          <w:bCs/>
        </w:rPr>
        <w:t>γ</w:t>
      </w:r>
      <w:proofErr w:type="spellEnd"/>
      <w:r>
        <w:rPr>
          <w:rStyle w:val="Enfasigrassetto"/>
        </w:rPr>
        <w:t xml:space="preserve"> e dunque una diversa </w:t>
      </w:r>
      <w:proofErr w:type="spellStart"/>
      <w:r>
        <w:rPr>
          <w:rStyle w:val="katex-mathml"/>
          <w:b/>
          <w:bCs/>
        </w:rPr>
        <w:t>νc</w:t>
      </w:r>
      <w:proofErr w:type="spellEnd"/>
      <w:r>
        <w:rPr>
          <w:rStyle w:val="katex-mathml"/>
          <w:b/>
          <w:bCs/>
        </w:rPr>
        <w:t>′\</w:t>
      </w:r>
      <w:proofErr w:type="spellStart"/>
      <w:r>
        <w:rPr>
          <w:rStyle w:val="katex-mathml"/>
          <w:b/>
          <w:bCs/>
        </w:rPr>
        <w:t>nu_c'</w:t>
      </w:r>
      <w:r>
        <w:rPr>
          <w:rStyle w:val="mord"/>
          <w:b/>
          <w:bCs/>
        </w:rPr>
        <w:t>νc</w:t>
      </w:r>
      <w:proofErr w:type="spellEnd"/>
      <w:r>
        <w:rPr>
          <w:rStyle w:val="mord"/>
          <w:b/>
          <w:bCs/>
        </w:rPr>
        <w:t>′</w:t>
      </w:r>
      <w:r>
        <w:rPr>
          <w:rStyle w:val="vlist-s"/>
          <w:b/>
          <w:bCs/>
        </w:rPr>
        <w:t>​</w:t>
      </w:r>
      <w:r>
        <w:t>. Questo fa sì che l'emissione si allarghi attorno alla frequenza ciclotronica.</w:t>
      </w:r>
    </w:p>
    <w:p w:rsidR="00F07716" w:rsidRDefault="00F07716" w:rsidP="00F07716">
      <w:pPr>
        <w:pStyle w:val="NormaleWeb"/>
      </w:pPr>
      <w:r>
        <w:rPr>
          <w:rFonts w:ascii="Apple Color Emoji" w:hAnsi="Apple Color Emoji" w:cs="Apple Color Emoji"/>
        </w:rPr>
        <w:t>🔹</w:t>
      </w:r>
      <w:r>
        <w:t xml:space="preserve"> </w:t>
      </w:r>
      <w:r>
        <w:rPr>
          <w:rStyle w:val="Enfasigrassetto"/>
        </w:rPr>
        <w:t>Effetto principale:</w:t>
      </w:r>
      <w:r>
        <w:t xml:space="preserve"> L'</w:t>
      </w:r>
      <w:r>
        <w:rPr>
          <w:rStyle w:val="Enfasigrassetto"/>
        </w:rPr>
        <w:t>allargamento relativistico</w:t>
      </w:r>
      <w:r>
        <w:t xml:space="preserve"> del picco di emissione.</w:t>
      </w:r>
    </w:p>
    <w:p w:rsidR="00F07716" w:rsidRDefault="00F07716" w:rsidP="00F07716">
      <w:pPr>
        <w:pStyle w:val="NormaleWeb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Enfasigrassetto"/>
        </w:rPr>
        <w:t>Conseguenza pratica:</w:t>
      </w:r>
      <w:r>
        <w:t xml:space="preserve"> Le armoniche successive si sovrappongono, rendendo più difficile la separazione tra emissione di seconda, terza armonica, ecc.</w:t>
      </w:r>
    </w:p>
    <w:p w:rsidR="00F07716" w:rsidRDefault="000C64DF" w:rsidP="00F07716">
      <w:r>
        <w:rPr>
          <w:noProof/>
        </w:rPr>
        <w:pict>
          <v:rect id="_x0000_i1026" alt="" style="width:481.6pt;height:.05pt;mso-width-percent:0;mso-height-percent:0;mso-width-percent:0;mso-height-percent:0" o:hralign="center" o:hrstd="t" o:hr="t" fillcolor="#a0a0a0" stroked="f"/>
        </w:pict>
      </w:r>
    </w:p>
    <w:p w:rsidR="00F07716" w:rsidRDefault="00F07716" w:rsidP="00F07716">
      <w:pPr>
        <w:pStyle w:val="Titolo2"/>
      </w:pPr>
      <w:r>
        <w:rPr>
          <w:rStyle w:val="Enfasigrassetto"/>
          <w:b w:val="0"/>
          <w:bCs w:val="0"/>
        </w:rPr>
        <w:t>3. Aumento dell'assorbimento alle alte armoniche</w:t>
      </w:r>
    </w:p>
    <w:p w:rsidR="00F07716" w:rsidRDefault="00F07716" w:rsidP="00F07716">
      <w:pPr>
        <w:pStyle w:val="NormaleWeb"/>
      </w:pPr>
      <w:r>
        <w:t xml:space="preserve">Gli effetti relativistici rendono il coefficiente di assorbimento </w:t>
      </w:r>
      <w:r>
        <w:rPr>
          <w:rStyle w:val="Enfasigrassetto"/>
        </w:rPr>
        <w:t>meno dipendente dall'armonica</w:t>
      </w:r>
      <w:r>
        <w:t xml:space="preserve"> </w:t>
      </w:r>
      <w:proofErr w:type="spellStart"/>
      <w:r>
        <w:rPr>
          <w:rStyle w:val="katex-mathml"/>
        </w:rPr>
        <w:t>nn</w:t>
      </w:r>
      <w:r>
        <w:rPr>
          <w:rStyle w:val="mord"/>
        </w:rPr>
        <w:t>n</w:t>
      </w:r>
      <w:proofErr w:type="spellEnd"/>
      <w:r>
        <w:t xml:space="preserve">, permettendo una maggiore </w:t>
      </w:r>
      <w:r>
        <w:rPr>
          <w:rStyle w:val="Enfasigrassetto"/>
        </w:rPr>
        <w:t>trasmissione della radiazione alle alte armoniche</w:t>
      </w:r>
      <w:r>
        <w:t>. Questo implica che:</w:t>
      </w:r>
    </w:p>
    <w:p w:rsidR="00F07716" w:rsidRDefault="00F07716" w:rsidP="00F07716">
      <w:pPr>
        <w:pStyle w:val="NormaleWeb"/>
      </w:pPr>
      <w:r>
        <w:rPr>
          <w:rFonts w:ascii="Apple Color Emoji" w:hAnsi="Apple Color Emoji" w:cs="Apple Color Emoji"/>
        </w:rPr>
        <w:t>🔹</w:t>
      </w:r>
      <w:r>
        <w:t xml:space="preserve"> Il plasma potrebbe risultare </w:t>
      </w:r>
      <w:r>
        <w:rPr>
          <w:rStyle w:val="Enfasigrassetto"/>
        </w:rPr>
        <w:t>otticamente sottile a frequenze più alte di quanto previsto nel modello non relativistico</w:t>
      </w:r>
      <w:r>
        <w:t>.</w:t>
      </w:r>
    </w:p>
    <w:p w:rsidR="00F07716" w:rsidRDefault="00F07716" w:rsidP="00F07716">
      <w:pPr>
        <w:pStyle w:val="NormaleWeb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Enfasigrassetto"/>
        </w:rPr>
        <w:t>Conseguenza pratica:</w:t>
      </w:r>
      <w:r>
        <w:t xml:space="preserve"> La temperatura elettronica stimata da armoniche più alte potrebbe differire da quella ottenuta con le armoniche più basse.</w:t>
      </w:r>
    </w:p>
    <w:p w:rsidR="00F07716" w:rsidRDefault="000C64DF" w:rsidP="00F07716">
      <w:r>
        <w:rPr>
          <w:noProof/>
        </w:rPr>
        <w:pict>
          <v:rect id="_x0000_i1025" alt="" style="width:481.6pt;height:.05pt;mso-width-percent:0;mso-height-percent:0;mso-width-percent:0;mso-height-percent:0" o:hralign="center" o:hrstd="t" o:hr="t" fillcolor="#a0a0a0" stroked="f"/>
        </w:pict>
      </w:r>
    </w:p>
    <w:p w:rsidR="00F07716" w:rsidRDefault="00F07716" w:rsidP="00F07716">
      <w:pPr>
        <w:pStyle w:val="Titolo2"/>
      </w:pPr>
      <w:r>
        <w:rPr>
          <w:rStyle w:val="Enfasigrassetto"/>
          <w:b w:val="0"/>
          <w:bCs w:val="0"/>
        </w:rPr>
        <w:t>Conclusione</w:t>
      </w:r>
    </w:p>
    <w:p w:rsidR="00F07716" w:rsidRDefault="00F07716" w:rsidP="00F07716">
      <w:pPr>
        <w:pStyle w:val="NormaleWeb"/>
      </w:pPr>
      <w:r>
        <w:t xml:space="preserve">Gli effetti relativistici </w:t>
      </w:r>
      <w:r>
        <w:rPr>
          <w:rStyle w:val="Enfasigrassetto"/>
        </w:rPr>
        <w:t>spostano la frequenza di risonanza verso valori più bassi, allargano lo spettro e riducono l’opacità del plasma alle alte armoniche</w:t>
      </w:r>
      <w:r>
        <w:t>. Per diagnostiche precise della temperatura elettronica nei tokamak, questi effetti devono essere considerati, specialmente per plasmi con temperature elevate (&gt; 10 keV).</w:t>
      </w:r>
    </w:p>
    <w:p w:rsidR="00F07716" w:rsidRPr="00F07716" w:rsidRDefault="00F07716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bookmarkStart w:id="0" w:name="_GoBack"/>
      <w:bookmarkEnd w:id="0"/>
    </w:p>
    <w:sectPr w:rsidR="00F07716" w:rsidRPr="00F07716" w:rsidSect="0019070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732B"/>
    <w:multiLevelType w:val="multilevel"/>
    <w:tmpl w:val="FD904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1155D"/>
    <w:multiLevelType w:val="multilevel"/>
    <w:tmpl w:val="7F82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55E6E"/>
    <w:multiLevelType w:val="multilevel"/>
    <w:tmpl w:val="FEA2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029EF"/>
    <w:multiLevelType w:val="multilevel"/>
    <w:tmpl w:val="BD7E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832FB"/>
    <w:multiLevelType w:val="multilevel"/>
    <w:tmpl w:val="1276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85804"/>
    <w:multiLevelType w:val="multilevel"/>
    <w:tmpl w:val="B612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D655C"/>
    <w:multiLevelType w:val="multilevel"/>
    <w:tmpl w:val="68D8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1424EC"/>
    <w:multiLevelType w:val="multilevel"/>
    <w:tmpl w:val="7378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623A6"/>
    <w:multiLevelType w:val="multilevel"/>
    <w:tmpl w:val="92C04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0E4247"/>
    <w:multiLevelType w:val="multilevel"/>
    <w:tmpl w:val="AB6C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54613"/>
    <w:multiLevelType w:val="multilevel"/>
    <w:tmpl w:val="134A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9E7670"/>
    <w:multiLevelType w:val="multilevel"/>
    <w:tmpl w:val="F93E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C80A17"/>
    <w:multiLevelType w:val="multilevel"/>
    <w:tmpl w:val="8D34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17337"/>
    <w:multiLevelType w:val="multilevel"/>
    <w:tmpl w:val="A6CC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534CF"/>
    <w:multiLevelType w:val="multilevel"/>
    <w:tmpl w:val="48F0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16F38"/>
    <w:multiLevelType w:val="multilevel"/>
    <w:tmpl w:val="23EEB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E0453"/>
    <w:multiLevelType w:val="multilevel"/>
    <w:tmpl w:val="45C0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12435E"/>
    <w:multiLevelType w:val="multilevel"/>
    <w:tmpl w:val="77E0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6A36A9"/>
    <w:multiLevelType w:val="multilevel"/>
    <w:tmpl w:val="677C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CD49BB"/>
    <w:multiLevelType w:val="multilevel"/>
    <w:tmpl w:val="A1E6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15"/>
  </w:num>
  <w:num w:numId="5">
    <w:abstractNumId w:val="19"/>
  </w:num>
  <w:num w:numId="6">
    <w:abstractNumId w:val="18"/>
  </w:num>
  <w:num w:numId="7">
    <w:abstractNumId w:val="9"/>
  </w:num>
  <w:num w:numId="8">
    <w:abstractNumId w:val="8"/>
  </w:num>
  <w:num w:numId="9">
    <w:abstractNumId w:val="6"/>
  </w:num>
  <w:num w:numId="10">
    <w:abstractNumId w:val="14"/>
  </w:num>
  <w:num w:numId="11">
    <w:abstractNumId w:val="0"/>
  </w:num>
  <w:num w:numId="12">
    <w:abstractNumId w:val="12"/>
  </w:num>
  <w:num w:numId="13">
    <w:abstractNumId w:val="10"/>
  </w:num>
  <w:num w:numId="14">
    <w:abstractNumId w:val="13"/>
  </w:num>
  <w:num w:numId="15">
    <w:abstractNumId w:val="3"/>
  </w:num>
  <w:num w:numId="16">
    <w:abstractNumId w:val="7"/>
  </w:num>
  <w:num w:numId="17">
    <w:abstractNumId w:val="1"/>
  </w:num>
  <w:num w:numId="18">
    <w:abstractNumId w:val="5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5E"/>
    <w:rsid w:val="00070907"/>
    <w:rsid w:val="000C64DF"/>
    <w:rsid w:val="00190703"/>
    <w:rsid w:val="0022005E"/>
    <w:rsid w:val="006D7DC7"/>
    <w:rsid w:val="00B00F07"/>
    <w:rsid w:val="00C93E1A"/>
    <w:rsid w:val="00F0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3D15AF"/>
  <w15:chartTrackingRefBased/>
  <w15:docId w15:val="{4442D62E-1606-4C47-AD17-62393E98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077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2200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93E1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22005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200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22005E"/>
    <w:rPr>
      <w:b/>
      <w:bCs/>
    </w:rPr>
  </w:style>
  <w:style w:type="character" w:customStyle="1" w:styleId="katex-mathml">
    <w:name w:val="katex-mathml"/>
    <w:basedOn w:val="Carpredefinitoparagrafo"/>
    <w:rsid w:val="0022005E"/>
  </w:style>
  <w:style w:type="character" w:customStyle="1" w:styleId="mord">
    <w:name w:val="mord"/>
    <w:basedOn w:val="Carpredefinitoparagrafo"/>
    <w:rsid w:val="0022005E"/>
  </w:style>
  <w:style w:type="character" w:customStyle="1" w:styleId="mrel">
    <w:name w:val="mrel"/>
    <w:basedOn w:val="Carpredefinitoparagrafo"/>
    <w:rsid w:val="0022005E"/>
  </w:style>
  <w:style w:type="character" w:customStyle="1" w:styleId="mop">
    <w:name w:val="mop"/>
    <w:basedOn w:val="Carpredefinitoparagrafo"/>
    <w:rsid w:val="0022005E"/>
  </w:style>
  <w:style w:type="character" w:customStyle="1" w:styleId="vlist-s">
    <w:name w:val="vlist-s"/>
    <w:basedOn w:val="Carpredefinitoparagrafo"/>
    <w:rsid w:val="0022005E"/>
  </w:style>
  <w:style w:type="character" w:customStyle="1" w:styleId="mopen">
    <w:name w:val="mopen"/>
    <w:basedOn w:val="Carpredefinitoparagrafo"/>
    <w:rsid w:val="0022005E"/>
  </w:style>
  <w:style w:type="character" w:customStyle="1" w:styleId="mclose">
    <w:name w:val="mclose"/>
    <w:basedOn w:val="Carpredefinitoparagrafo"/>
    <w:rsid w:val="0022005E"/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93E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bin">
    <w:name w:val="mbin"/>
    <w:basedOn w:val="Carpredefinitoparagrafo"/>
    <w:rsid w:val="00C93E1A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077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punct">
    <w:name w:val="mpunct"/>
    <w:basedOn w:val="Carpredefinitoparagrafo"/>
    <w:rsid w:val="00F07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0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7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4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4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17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0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0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0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2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6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5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2720</Words>
  <Characters>15509</Characters>
  <Application>Microsoft Office Word</Application>
  <DocSecurity>0</DocSecurity>
  <Lines>129</Lines>
  <Paragraphs>36</Paragraphs>
  <ScaleCrop>false</ScaleCrop>
  <Company/>
  <LinksUpToDate>false</LinksUpToDate>
  <CharactersWithSpaces>18193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4</cp:revision>
  <dcterms:created xsi:type="dcterms:W3CDTF">2024-11-18T10:07:00Z</dcterms:created>
  <dcterms:modified xsi:type="dcterms:W3CDTF">2025-03-04T15:35:00Z</dcterms:modified>
</cp:coreProperties>
</file>