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EEE2" w14:textId="77777777" w:rsidR="005A5B1E" w:rsidRDefault="005A5B1E" w:rsidP="005A5B1E">
      <w:pPr>
        <w:rPr>
          <w:b/>
          <w:color w:val="000000" w:themeColor="text1"/>
          <w:szCs w:val="21"/>
        </w:rPr>
      </w:pPr>
      <w:r>
        <w:rPr>
          <w:rFonts w:hint="eastAsia"/>
          <w:b/>
          <w:color w:val="000000" w:themeColor="text1"/>
          <w:szCs w:val="21"/>
        </w:rPr>
        <w:t>问题一</w:t>
      </w:r>
    </w:p>
    <w:p w14:paraId="6E9BF9CA" w14:textId="77777777" w:rsidR="005A5B1E" w:rsidRPr="00CA310A" w:rsidRDefault="005A5B1E" w:rsidP="005A5B1E">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14:paraId="70CAA23B" w14:textId="77777777" w:rsidR="005A5B1E" w:rsidRDefault="005A5B1E" w:rsidP="005A5B1E">
      <w:pPr>
        <w:rPr>
          <w:rFonts w:hint="eastAsia"/>
          <w:b/>
          <w:color w:val="000000" w:themeColor="text1"/>
          <w:szCs w:val="21"/>
        </w:rPr>
      </w:pPr>
    </w:p>
    <w:p w14:paraId="28BEA859" w14:textId="77777777" w:rsidR="005A5B1E" w:rsidRDefault="005A5B1E" w:rsidP="005A5B1E">
      <w:pPr>
        <w:rPr>
          <w:b/>
          <w:color w:val="000000" w:themeColor="text1"/>
          <w:szCs w:val="21"/>
        </w:rPr>
      </w:pPr>
      <w:r>
        <w:rPr>
          <w:rFonts w:hint="eastAsia"/>
          <w:b/>
          <w:color w:val="000000" w:themeColor="text1"/>
          <w:szCs w:val="21"/>
        </w:rPr>
        <w:t>假设：</w:t>
      </w:r>
    </w:p>
    <w:p w14:paraId="354D1C00" w14:textId="77777777" w:rsidR="005A5B1E" w:rsidRPr="00CA310A" w:rsidRDefault="005A5B1E" w:rsidP="005A5B1E">
      <w:pPr>
        <w:rPr>
          <w:bCs/>
          <w:color w:val="000000" w:themeColor="text1"/>
          <w:szCs w:val="21"/>
        </w:rPr>
      </w:pPr>
      <w:r>
        <w:rPr>
          <w:rFonts w:hint="eastAsia"/>
          <w:b/>
          <w:color w:val="000000" w:themeColor="text1"/>
          <w:szCs w:val="21"/>
        </w:rPr>
        <w:t>①在构建passing</w:t>
      </w:r>
      <w:r>
        <w:rPr>
          <w:b/>
          <w:color w:val="000000" w:themeColor="text1"/>
          <w:szCs w:val="21"/>
        </w:rPr>
        <w:t xml:space="preserve"> </w:t>
      </w:r>
      <w:r>
        <w:rPr>
          <w:rFonts w:hint="eastAsia"/>
          <w:b/>
          <w:color w:val="000000" w:themeColor="text1"/>
          <w:szCs w:val="21"/>
        </w:rPr>
        <w:t>network时，忽略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6A37F248" w14:textId="77777777" w:rsidR="005A5B1E" w:rsidRDefault="005A5B1E" w:rsidP="005A5B1E">
      <w:pPr>
        <w:rPr>
          <w:b/>
          <w:color w:val="000000" w:themeColor="text1"/>
          <w:szCs w:val="21"/>
        </w:rPr>
      </w:pPr>
      <w:r>
        <w:rPr>
          <w:rFonts w:hint="eastAsia"/>
          <w:b/>
          <w:color w:val="000000" w:themeColor="text1"/>
          <w:szCs w:val="21"/>
        </w:rPr>
        <w:t>②传球中球的运动轨迹为一条从传球点到接球点的直线。</w:t>
      </w:r>
    </w:p>
    <w:p w14:paraId="7F569C87" w14:textId="77777777" w:rsidR="005A5B1E" w:rsidRDefault="005A5B1E" w:rsidP="005A5B1E">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球员位置时刻在发生变化，微观讨论某一小部分球员运动能更好地反映小队配合能力。</w:t>
      </w:r>
    </w:p>
    <w:p w14:paraId="38BFE838" w14:textId="77777777" w:rsidR="005A5B1E" w:rsidRPr="00C947CF" w:rsidRDefault="005A5B1E" w:rsidP="005A5B1E">
      <w:pPr>
        <w:rPr>
          <w:rFonts w:hint="eastAsia"/>
          <w:b/>
          <w:color w:val="000000" w:themeColor="text1"/>
          <w:szCs w:val="21"/>
        </w:rPr>
      </w:pPr>
      <w:r w:rsidRPr="00C947CF">
        <w:rPr>
          <w:rFonts w:hint="eastAsia"/>
          <w:b/>
          <w:color w:val="000000" w:themeColor="text1"/>
          <w:szCs w:val="21"/>
        </w:rPr>
        <w:t>④在小队配合中，从一次传球到下一次传球的时间间隔小于五秒。</w:t>
      </w:r>
    </w:p>
    <w:p w14:paraId="353C8BE1" w14:textId="77777777" w:rsidR="005A5B1E" w:rsidRDefault="005A5B1E" w:rsidP="005A5B1E">
      <w:pPr>
        <w:rPr>
          <w:b/>
          <w:color w:val="000000" w:themeColor="text1"/>
          <w:szCs w:val="21"/>
        </w:rPr>
      </w:pPr>
      <w:r>
        <w:rPr>
          <w:rFonts w:hint="eastAsia"/>
          <w:b/>
          <w:color w:val="000000" w:themeColor="text1"/>
          <w:szCs w:val="21"/>
        </w:rPr>
        <w:t>符号及定义：</w:t>
      </w:r>
    </w:p>
    <w:tbl>
      <w:tblPr>
        <w:tblStyle w:val="a7"/>
        <w:tblW w:w="0" w:type="auto"/>
        <w:tblLook w:val="04A0" w:firstRow="1" w:lastRow="0" w:firstColumn="1" w:lastColumn="0" w:noHBand="0" w:noVBand="1"/>
      </w:tblPr>
      <w:tblGrid>
        <w:gridCol w:w="4156"/>
        <w:gridCol w:w="4140"/>
      </w:tblGrid>
      <w:tr w:rsidR="005A5B1E" w14:paraId="70956200" w14:textId="77777777" w:rsidTr="00E356CE">
        <w:trPr>
          <w:trHeight w:val="447"/>
        </w:trPr>
        <w:tc>
          <w:tcPr>
            <w:tcW w:w="4243" w:type="dxa"/>
          </w:tcPr>
          <w:p w14:paraId="6ECF00EA" w14:textId="77777777" w:rsidR="005A5B1E" w:rsidRDefault="005A5B1E" w:rsidP="00E356CE">
            <w:pPr>
              <w:rPr>
                <w:rFonts w:hint="eastAsia"/>
                <w:b/>
                <w:color w:val="000000" w:themeColor="text1"/>
                <w:szCs w:val="21"/>
              </w:rPr>
            </w:pPr>
            <w:r>
              <w:rPr>
                <w:rFonts w:hint="eastAsia"/>
                <w:b/>
                <w:color w:val="000000" w:themeColor="text1"/>
                <w:szCs w:val="21"/>
              </w:rPr>
              <w:t>符号</w:t>
            </w:r>
          </w:p>
        </w:tc>
        <w:tc>
          <w:tcPr>
            <w:tcW w:w="4243" w:type="dxa"/>
          </w:tcPr>
          <w:p w14:paraId="16630A78" w14:textId="77777777" w:rsidR="005A5B1E" w:rsidRDefault="005A5B1E" w:rsidP="00E356CE">
            <w:pPr>
              <w:rPr>
                <w:rFonts w:hint="eastAsia"/>
                <w:b/>
                <w:color w:val="000000" w:themeColor="text1"/>
                <w:szCs w:val="21"/>
              </w:rPr>
            </w:pPr>
            <w:r>
              <w:rPr>
                <w:rFonts w:hint="eastAsia"/>
                <w:b/>
                <w:color w:val="000000" w:themeColor="text1"/>
                <w:szCs w:val="21"/>
              </w:rPr>
              <w:t>定义</w:t>
            </w:r>
          </w:p>
        </w:tc>
      </w:tr>
      <w:tr w:rsidR="005A5B1E" w14:paraId="43A2AEC7" w14:textId="77777777" w:rsidTr="00E356CE">
        <w:trPr>
          <w:trHeight w:val="447"/>
        </w:trPr>
        <w:tc>
          <w:tcPr>
            <w:tcW w:w="4243" w:type="dxa"/>
          </w:tcPr>
          <w:p w14:paraId="2DDD93FC" w14:textId="77777777" w:rsidR="005A5B1E" w:rsidRPr="00CA310A" w:rsidRDefault="005A5B1E" w:rsidP="00E356CE">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N</m:t>
                    </m:r>
                  </m:e>
                  <m:sub/>
                </m:sSub>
              </m:oMath>
            </m:oMathPara>
          </w:p>
        </w:tc>
        <w:tc>
          <w:tcPr>
            <w:tcW w:w="4243" w:type="dxa"/>
          </w:tcPr>
          <w:p w14:paraId="2882F94C" w14:textId="77777777" w:rsidR="005A5B1E" w:rsidRPr="00CA310A" w:rsidRDefault="005A5B1E" w:rsidP="00E356CE">
            <w:pPr>
              <w:rPr>
                <w:rFonts w:hint="eastAsia"/>
                <w:bCs/>
                <w:color w:val="000000" w:themeColor="text1"/>
                <w:szCs w:val="21"/>
              </w:rPr>
            </w:pPr>
            <w:r>
              <w:rPr>
                <w:rFonts w:hint="eastAsia"/>
                <w:bCs/>
                <w:color w:val="000000" w:themeColor="text1"/>
                <w:szCs w:val="21"/>
              </w:rPr>
              <w:t>队伍整个赛季传球总次数</w:t>
            </w:r>
          </w:p>
        </w:tc>
      </w:tr>
      <w:tr w:rsidR="005A5B1E" w14:paraId="1AF235EA" w14:textId="77777777" w:rsidTr="00E356CE">
        <w:trPr>
          <w:trHeight w:val="447"/>
        </w:trPr>
        <w:tc>
          <w:tcPr>
            <w:tcW w:w="4243" w:type="dxa"/>
          </w:tcPr>
          <w:p w14:paraId="5317DDC9" w14:textId="77777777" w:rsidR="005A5B1E" w:rsidRPr="00CA310A" w:rsidRDefault="005A5B1E" w:rsidP="00E356CE">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i</m:t>
                    </m:r>
                  </m:sub>
                </m:sSub>
              </m:oMath>
            </m:oMathPara>
          </w:p>
        </w:tc>
        <w:tc>
          <w:tcPr>
            <w:tcW w:w="4243" w:type="dxa"/>
          </w:tcPr>
          <w:p w14:paraId="55A44B86" w14:textId="77777777" w:rsidR="005A5B1E" w:rsidRPr="00CA310A" w:rsidRDefault="005A5B1E" w:rsidP="00E356CE">
            <w:pPr>
              <w:rPr>
                <w:rFonts w:hint="eastAsia"/>
                <w:bCs/>
                <w:color w:val="000000" w:themeColor="text1"/>
                <w:szCs w:val="21"/>
              </w:rPr>
            </w:pPr>
            <w:r>
              <w:rPr>
                <w:rFonts w:hint="eastAsia"/>
                <w:bCs/>
                <w:color w:val="000000" w:themeColor="text1"/>
                <w:szCs w:val="21"/>
              </w:rPr>
              <w:t>队伍整个赛季完成</w:t>
            </w:r>
            <w:proofErr w:type="spellStart"/>
            <w:r>
              <w:rPr>
                <w:rFonts w:hint="eastAsia"/>
                <w:bCs/>
                <w:color w:val="000000" w:themeColor="text1"/>
                <w:szCs w:val="21"/>
              </w:rPr>
              <w:t>i</w:t>
            </w:r>
            <w:proofErr w:type="spellEnd"/>
            <w:r>
              <w:rPr>
                <w:rFonts w:hint="eastAsia"/>
                <w:bCs/>
                <w:color w:val="000000" w:themeColor="text1"/>
                <w:szCs w:val="21"/>
              </w:rPr>
              <w:t>人</w:t>
            </w:r>
            <w:proofErr w:type="gramStart"/>
            <w:r>
              <w:rPr>
                <w:rFonts w:hint="eastAsia"/>
                <w:bCs/>
                <w:color w:val="000000" w:themeColor="text1"/>
                <w:szCs w:val="21"/>
              </w:rPr>
              <w:t>配合总</w:t>
            </w:r>
            <w:proofErr w:type="gramEnd"/>
            <w:r>
              <w:rPr>
                <w:rFonts w:hint="eastAsia"/>
                <w:bCs/>
                <w:color w:val="000000" w:themeColor="text1"/>
                <w:szCs w:val="21"/>
              </w:rPr>
              <w:t>次数</w:t>
            </w:r>
          </w:p>
        </w:tc>
      </w:tr>
      <w:bookmarkStart w:id="0" w:name="_Hlk32617376"/>
      <w:tr w:rsidR="005A5B1E" w14:paraId="427A1DE8" w14:textId="77777777" w:rsidTr="00E356CE">
        <w:trPr>
          <w:trHeight w:val="447"/>
        </w:trPr>
        <w:tc>
          <w:tcPr>
            <w:tcW w:w="4243" w:type="dxa"/>
          </w:tcPr>
          <w:p w14:paraId="590B0A81" w14:textId="77777777" w:rsidR="005A5B1E" w:rsidRPr="00CA310A" w:rsidRDefault="005A5B1E" w:rsidP="00E356CE">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bookmarkEnd w:id="0"/>
          </w:p>
        </w:tc>
        <w:tc>
          <w:tcPr>
            <w:tcW w:w="4243" w:type="dxa"/>
          </w:tcPr>
          <w:p w14:paraId="179ECF0F" w14:textId="77777777" w:rsidR="005A5B1E" w:rsidRPr="00CA310A" w:rsidRDefault="005A5B1E" w:rsidP="00E356CE">
            <w:pPr>
              <w:rPr>
                <w:rFonts w:hint="eastAsia"/>
                <w:bCs/>
                <w:color w:val="000000" w:themeColor="text1"/>
                <w:szCs w:val="21"/>
              </w:rPr>
            </w:pPr>
            <w:r w:rsidRPr="00CA310A">
              <w:rPr>
                <w:rFonts w:hint="eastAsia"/>
                <w:bCs/>
                <w:color w:val="000000" w:themeColor="text1"/>
                <w:szCs w:val="21"/>
              </w:rPr>
              <w:t>第</w:t>
            </w:r>
            <w:proofErr w:type="spellStart"/>
            <w:r w:rsidRPr="00CA310A">
              <w:rPr>
                <w:rFonts w:hint="eastAsia"/>
                <w:bCs/>
                <w:color w:val="000000" w:themeColor="text1"/>
                <w:szCs w:val="21"/>
              </w:rPr>
              <w:t>i</w:t>
            </w:r>
            <w:proofErr w:type="spellEnd"/>
            <w:proofErr w:type="gramStart"/>
            <w:r w:rsidRPr="00CA310A">
              <w:rPr>
                <w:rFonts w:hint="eastAsia"/>
                <w:bCs/>
                <w:color w:val="000000" w:themeColor="text1"/>
                <w:szCs w:val="21"/>
              </w:rPr>
              <w:t>个</w:t>
            </w:r>
            <w:proofErr w:type="gramEnd"/>
            <w:r w:rsidRPr="00CA310A">
              <w:rPr>
                <w:rFonts w:hint="eastAsia"/>
                <w:bCs/>
                <w:color w:val="000000" w:themeColor="text1"/>
                <w:szCs w:val="21"/>
              </w:rPr>
              <w:t>球员整个赛季接到的传球数</w:t>
            </w:r>
          </w:p>
        </w:tc>
      </w:tr>
      <w:tr w:rsidR="005A5B1E" w14:paraId="0DA29B89" w14:textId="77777777" w:rsidTr="00E356CE">
        <w:trPr>
          <w:trHeight w:val="447"/>
        </w:trPr>
        <w:tc>
          <w:tcPr>
            <w:tcW w:w="4243" w:type="dxa"/>
          </w:tcPr>
          <w:p w14:paraId="61DA349B" w14:textId="77777777" w:rsidR="005A5B1E" w:rsidRPr="00CA310A" w:rsidRDefault="005A5B1E" w:rsidP="00E356CE">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hint="eastAsia"/>
                        <w:color w:val="000000" w:themeColor="text1"/>
                        <w:szCs w:val="21"/>
                      </w:rPr>
                      <m:t>i</m:t>
                    </m:r>
                  </m:sub>
                </m:sSub>
              </m:oMath>
            </m:oMathPara>
          </w:p>
        </w:tc>
        <w:tc>
          <w:tcPr>
            <w:tcW w:w="4243" w:type="dxa"/>
          </w:tcPr>
          <w:p w14:paraId="0B210AA9" w14:textId="77777777" w:rsidR="005A5B1E" w:rsidRPr="00CA310A" w:rsidRDefault="005A5B1E" w:rsidP="00E356CE">
            <w:pPr>
              <w:rPr>
                <w:rFonts w:hint="eastAsia"/>
                <w:bCs/>
                <w:color w:val="000000" w:themeColor="text1"/>
                <w:szCs w:val="21"/>
              </w:rPr>
            </w:pPr>
            <w:r w:rsidRPr="00CA310A">
              <w:rPr>
                <w:rFonts w:hint="eastAsia"/>
                <w:bCs/>
                <w:color w:val="000000" w:themeColor="text1"/>
                <w:szCs w:val="21"/>
              </w:rPr>
              <w:t>第</w:t>
            </w:r>
            <w:proofErr w:type="spellStart"/>
            <w:r w:rsidRPr="00CA310A">
              <w:rPr>
                <w:rFonts w:hint="eastAsia"/>
                <w:bCs/>
                <w:color w:val="000000" w:themeColor="text1"/>
                <w:szCs w:val="21"/>
              </w:rPr>
              <w:t>i</w:t>
            </w:r>
            <w:proofErr w:type="spellEnd"/>
            <w:proofErr w:type="gramStart"/>
            <w:r w:rsidRPr="00CA310A">
              <w:rPr>
                <w:rFonts w:hint="eastAsia"/>
                <w:bCs/>
                <w:color w:val="000000" w:themeColor="text1"/>
                <w:szCs w:val="21"/>
              </w:rPr>
              <w:t>个</w:t>
            </w:r>
            <w:proofErr w:type="gramEnd"/>
            <w:r w:rsidRPr="00CA310A">
              <w:rPr>
                <w:rFonts w:hint="eastAsia"/>
                <w:bCs/>
                <w:color w:val="000000" w:themeColor="text1"/>
                <w:szCs w:val="21"/>
              </w:rPr>
              <w:t>球员整个赛季</w:t>
            </w:r>
            <w:r>
              <w:rPr>
                <w:rFonts w:hint="eastAsia"/>
                <w:bCs/>
                <w:color w:val="000000" w:themeColor="text1"/>
                <w:szCs w:val="21"/>
              </w:rPr>
              <w:t>完成</w:t>
            </w:r>
            <w:r w:rsidRPr="00CA310A">
              <w:rPr>
                <w:rFonts w:hint="eastAsia"/>
                <w:bCs/>
                <w:color w:val="000000" w:themeColor="text1"/>
                <w:szCs w:val="21"/>
              </w:rPr>
              <w:t>的</w:t>
            </w:r>
            <w:r>
              <w:rPr>
                <w:rFonts w:hint="eastAsia"/>
                <w:bCs/>
                <w:color w:val="000000" w:themeColor="text1"/>
                <w:szCs w:val="21"/>
              </w:rPr>
              <w:t>技巧</w:t>
            </w:r>
            <w:r w:rsidRPr="00CA310A">
              <w:rPr>
                <w:rFonts w:hint="eastAsia"/>
                <w:bCs/>
                <w:color w:val="000000" w:themeColor="text1"/>
                <w:szCs w:val="21"/>
              </w:rPr>
              <w:t>传球数</w:t>
            </w:r>
          </w:p>
        </w:tc>
      </w:tr>
      <w:tr w:rsidR="005A5B1E" w14:paraId="0705FBDE" w14:textId="77777777" w:rsidTr="00E356CE">
        <w:trPr>
          <w:trHeight w:val="447"/>
        </w:trPr>
        <w:tc>
          <w:tcPr>
            <w:tcW w:w="4243" w:type="dxa"/>
          </w:tcPr>
          <w:p w14:paraId="32359BB4" w14:textId="77777777" w:rsidR="005A5B1E" w:rsidRPr="00CA310A" w:rsidRDefault="005A5B1E" w:rsidP="00E356CE">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A</m:t>
                    </m:r>
                  </m:e>
                  <m:sub>
                    <m:r>
                      <w:rPr>
                        <w:rFonts w:ascii="Cambria Math" w:hAnsi="Cambria Math" w:hint="eastAsia"/>
                        <w:color w:val="000000" w:themeColor="text1"/>
                        <w:szCs w:val="21"/>
                      </w:rPr>
                      <m:t>i</m:t>
                    </m:r>
                  </m:sub>
                </m:sSub>
              </m:oMath>
            </m:oMathPara>
          </w:p>
        </w:tc>
        <w:tc>
          <w:tcPr>
            <w:tcW w:w="4243" w:type="dxa"/>
          </w:tcPr>
          <w:p w14:paraId="4DA3266D" w14:textId="77777777" w:rsidR="005A5B1E" w:rsidRPr="00CA310A" w:rsidRDefault="005A5B1E" w:rsidP="00E356CE">
            <w:pPr>
              <w:rPr>
                <w:rFonts w:hint="eastAsia"/>
                <w:bCs/>
                <w:color w:val="000000" w:themeColor="text1"/>
                <w:szCs w:val="21"/>
              </w:rPr>
            </w:pPr>
            <w:r w:rsidRPr="00CA310A">
              <w:rPr>
                <w:rFonts w:hint="eastAsia"/>
                <w:bCs/>
                <w:color w:val="000000" w:themeColor="text1"/>
                <w:szCs w:val="21"/>
              </w:rPr>
              <w:t>第</w:t>
            </w:r>
            <w:proofErr w:type="spellStart"/>
            <w:r w:rsidRPr="00CA310A">
              <w:rPr>
                <w:rFonts w:hint="eastAsia"/>
                <w:bCs/>
                <w:color w:val="000000" w:themeColor="text1"/>
                <w:szCs w:val="21"/>
              </w:rPr>
              <w:t>i</w:t>
            </w:r>
            <w:proofErr w:type="spellEnd"/>
            <w:proofErr w:type="gramStart"/>
            <w:r w:rsidRPr="00CA310A">
              <w:rPr>
                <w:rFonts w:hint="eastAsia"/>
                <w:bCs/>
                <w:color w:val="000000" w:themeColor="text1"/>
                <w:szCs w:val="21"/>
              </w:rPr>
              <w:t>个</w:t>
            </w:r>
            <w:proofErr w:type="gramEnd"/>
            <w:r w:rsidRPr="00CA310A">
              <w:rPr>
                <w:rFonts w:hint="eastAsia"/>
                <w:bCs/>
                <w:color w:val="000000" w:themeColor="text1"/>
                <w:szCs w:val="21"/>
              </w:rPr>
              <w:t>球员整个赛季出场次数</w:t>
            </w:r>
          </w:p>
        </w:tc>
      </w:tr>
      <w:tr w:rsidR="005A5B1E" w14:paraId="05581A89" w14:textId="77777777" w:rsidTr="00E356CE">
        <w:trPr>
          <w:trHeight w:val="500"/>
        </w:trPr>
        <w:tc>
          <w:tcPr>
            <w:tcW w:w="4243" w:type="dxa"/>
          </w:tcPr>
          <w:p w14:paraId="0B9C2614" w14:textId="77777777" w:rsidR="005A5B1E" w:rsidRPr="00CA310A" w:rsidRDefault="005A5B1E" w:rsidP="00E356CE">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43" w:type="dxa"/>
          </w:tcPr>
          <w:p w14:paraId="006D8A1D" w14:textId="77777777" w:rsidR="005A5B1E" w:rsidRPr="00CA310A" w:rsidRDefault="005A5B1E" w:rsidP="00E356CE">
            <w:pPr>
              <w:rPr>
                <w:rFonts w:hint="eastAsia"/>
                <w:bCs/>
                <w:color w:val="000000" w:themeColor="text1"/>
                <w:szCs w:val="21"/>
              </w:rPr>
            </w:pPr>
            <w:r w:rsidRPr="00CA310A">
              <w:rPr>
                <w:rFonts w:hint="eastAsia"/>
                <w:bCs/>
                <w:color w:val="000000" w:themeColor="text1"/>
                <w:szCs w:val="21"/>
              </w:rPr>
              <w:t>第</w:t>
            </w:r>
            <w:proofErr w:type="spellStart"/>
            <w:r w:rsidRPr="00CA310A">
              <w:rPr>
                <w:rFonts w:hint="eastAsia"/>
                <w:bCs/>
                <w:color w:val="000000" w:themeColor="text1"/>
                <w:szCs w:val="21"/>
              </w:rPr>
              <w:t>i</w:t>
            </w:r>
            <w:proofErr w:type="spellEnd"/>
            <w:proofErr w:type="gramStart"/>
            <w:r w:rsidRPr="00CA310A">
              <w:rPr>
                <w:rFonts w:hint="eastAsia"/>
                <w:bCs/>
                <w:color w:val="000000" w:themeColor="text1"/>
                <w:szCs w:val="21"/>
              </w:rPr>
              <w:t>个</w:t>
            </w:r>
            <w:proofErr w:type="gramEnd"/>
            <w:r w:rsidRPr="00CA310A">
              <w:rPr>
                <w:rFonts w:hint="eastAsia"/>
                <w:bCs/>
                <w:color w:val="000000" w:themeColor="text1"/>
                <w:szCs w:val="21"/>
              </w:rPr>
              <w:t>球员整个赛季累计控球时间（单位：分钟）</w:t>
            </w:r>
          </w:p>
        </w:tc>
      </w:tr>
      <w:tr w:rsidR="005A5B1E" w14:paraId="0D891316" w14:textId="77777777" w:rsidTr="00E356CE">
        <w:trPr>
          <w:trHeight w:val="447"/>
        </w:trPr>
        <w:tc>
          <w:tcPr>
            <w:tcW w:w="4243" w:type="dxa"/>
          </w:tcPr>
          <w:p w14:paraId="1FFE9C64" w14:textId="77777777" w:rsidR="005A5B1E" w:rsidRPr="00CA310A" w:rsidRDefault="005A5B1E" w:rsidP="00E356CE">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43" w:type="dxa"/>
          </w:tcPr>
          <w:p w14:paraId="05C26428" w14:textId="77777777" w:rsidR="005A5B1E" w:rsidRPr="00CA310A" w:rsidRDefault="005A5B1E" w:rsidP="00E356CE">
            <w:pPr>
              <w:rPr>
                <w:rFonts w:hint="eastAsia"/>
                <w:bCs/>
                <w:color w:val="000000" w:themeColor="text1"/>
                <w:szCs w:val="21"/>
              </w:rPr>
            </w:pPr>
            <w:r w:rsidRPr="00CA310A">
              <w:rPr>
                <w:rFonts w:hint="eastAsia"/>
                <w:bCs/>
                <w:color w:val="000000" w:themeColor="text1"/>
                <w:szCs w:val="21"/>
              </w:rPr>
              <w:t>第</w:t>
            </w:r>
            <w:proofErr w:type="spellStart"/>
            <w:r w:rsidRPr="00CA310A">
              <w:rPr>
                <w:rFonts w:hint="eastAsia"/>
                <w:bCs/>
                <w:color w:val="000000" w:themeColor="text1"/>
                <w:szCs w:val="21"/>
              </w:rPr>
              <w:t>i</w:t>
            </w:r>
            <w:proofErr w:type="spellEnd"/>
            <w:proofErr w:type="gramStart"/>
            <w:r w:rsidRPr="00CA310A">
              <w:rPr>
                <w:rFonts w:hint="eastAsia"/>
                <w:bCs/>
                <w:color w:val="000000" w:themeColor="text1"/>
                <w:szCs w:val="21"/>
              </w:rPr>
              <w:t>个</w:t>
            </w:r>
            <w:proofErr w:type="gramEnd"/>
            <w:r w:rsidRPr="00CA310A">
              <w:rPr>
                <w:rFonts w:hint="eastAsia"/>
                <w:bCs/>
                <w:color w:val="000000" w:themeColor="text1"/>
                <w:szCs w:val="21"/>
              </w:rPr>
              <w:t>球员对其他球员的吸引力</w:t>
            </w:r>
          </w:p>
        </w:tc>
      </w:tr>
      <w:tr w:rsidR="005A5B1E" w14:paraId="31B694FC" w14:textId="77777777" w:rsidTr="00E356CE">
        <w:trPr>
          <w:trHeight w:val="447"/>
        </w:trPr>
        <w:tc>
          <w:tcPr>
            <w:tcW w:w="4243" w:type="dxa"/>
          </w:tcPr>
          <w:p w14:paraId="5EADE5D4" w14:textId="77777777" w:rsidR="005A5B1E" w:rsidRPr="00CA310A" w:rsidRDefault="005A5B1E" w:rsidP="00E356CE">
            <w:pPr>
              <w:rPr>
                <w:rFonts w:hint="eastAsia"/>
                <w:bCs/>
                <w:color w:val="000000" w:themeColor="text1"/>
                <w:szCs w:val="21"/>
              </w:rPr>
            </w:pPr>
            <m:oMathPara>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oMath>
            </m:oMathPara>
          </w:p>
        </w:tc>
        <w:tc>
          <w:tcPr>
            <w:tcW w:w="4243" w:type="dxa"/>
          </w:tcPr>
          <w:p w14:paraId="5056EC5D" w14:textId="77777777" w:rsidR="005A5B1E" w:rsidRPr="00CA310A" w:rsidRDefault="005A5B1E" w:rsidP="00E356CE">
            <w:pPr>
              <w:rPr>
                <w:rFonts w:hint="eastAsia"/>
                <w:bCs/>
                <w:color w:val="000000" w:themeColor="text1"/>
                <w:szCs w:val="21"/>
              </w:rPr>
            </w:pPr>
            <w:r w:rsidRPr="00CA310A">
              <w:rPr>
                <w:rFonts w:hint="eastAsia"/>
                <w:bCs/>
                <w:color w:val="000000" w:themeColor="text1"/>
                <w:szCs w:val="21"/>
              </w:rPr>
              <w:t>第</w:t>
            </w:r>
            <w:proofErr w:type="spellStart"/>
            <w:r w:rsidRPr="00CA310A">
              <w:rPr>
                <w:rFonts w:hint="eastAsia"/>
                <w:bCs/>
                <w:color w:val="000000" w:themeColor="text1"/>
                <w:szCs w:val="21"/>
              </w:rPr>
              <w:t>i</w:t>
            </w:r>
            <w:proofErr w:type="spellEnd"/>
            <w:proofErr w:type="gramStart"/>
            <w:r w:rsidRPr="00CA310A">
              <w:rPr>
                <w:rFonts w:hint="eastAsia"/>
                <w:bCs/>
                <w:color w:val="000000" w:themeColor="text1"/>
                <w:szCs w:val="21"/>
              </w:rPr>
              <w:t>个</w:t>
            </w:r>
            <w:proofErr w:type="gramEnd"/>
            <w:r w:rsidRPr="00CA310A">
              <w:rPr>
                <w:rFonts w:hint="eastAsia"/>
                <w:bCs/>
                <w:color w:val="000000" w:themeColor="text1"/>
                <w:szCs w:val="21"/>
              </w:rPr>
              <w:t>球员整个赛季在场上的平均控球位置</w:t>
            </w:r>
          </w:p>
        </w:tc>
      </w:tr>
    </w:tbl>
    <w:p w14:paraId="447E6249" w14:textId="77777777" w:rsidR="005A5B1E" w:rsidRPr="005F64CE" w:rsidRDefault="005A5B1E" w:rsidP="005A5B1E">
      <w:pPr>
        <w:rPr>
          <w:rFonts w:hint="eastAsia"/>
          <w:b/>
          <w:color w:val="000000" w:themeColor="text1"/>
          <w:szCs w:val="21"/>
        </w:rPr>
      </w:pPr>
    </w:p>
    <w:p w14:paraId="3F8D6316" w14:textId="77777777" w:rsidR="005A5B1E" w:rsidRPr="00CA310A" w:rsidRDefault="005A5B1E" w:rsidP="005A5B1E">
      <w:pPr>
        <w:rPr>
          <w:bCs/>
          <w:color w:val="000000" w:themeColor="text1"/>
          <w:szCs w:val="21"/>
        </w:rPr>
      </w:pPr>
      <w:r w:rsidRPr="00CA310A">
        <w:rPr>
          <w:rFonts w:hint="eastAsia"/>
          <w:bCs/>
          <w:color w:val="000000" w:themeColor="text1"/>
          <w:szCs w:val="21"/>
        </w:rPr>
        <w:t>方法：对于队伍整体传球能力，分别通过队伍传球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来评判其好坏。附件中已经给出了整个队伍全场传球次数N。赛季</w:t>
      </w:r>
      <w:proofErr w:type="gramStart"/>
      <w:r>
        <w:rPr>
          <w:rFonts w:hint="eastAsia"/>
          <w:bCs/>
          <w:color w:val="000000" w:themeColor="text1"/>
          <w:szCs w:val="21"/>
        </w:rPr>
        <w:t>配合总</w:t>
      </w:r>
      <w:proofErr w:type="gramEnd"/>
      <w:r>
        <w:rPr>
          <w:rFonts w:hint="eastAsia"/>
          <w:bCs/>
          <w:color w:val="000000" w:themeColor="text1"/>
          <w:szCs w:val="21"/>
        </w:rPr>
        <w:t>次数则根据数据在满足假设③和假设④的前提下进一步筛选，分别得到了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w:t>
      </w:r>
    </w:p>
    <w:p w14:paraId="2E1F114B" w14:textId="77777777" w:rsidR="005A5B1E" w:rsidRDefault="005A5B1E" w:rsidP="005A5B1E">
      <w:pPr>
        <w:ind w:firstLineChars="200" w:firstLine="420"/>
        <w:rPr>
          <w:bCs/>
          <w:color w:val="000000" w:themeColor="text1"/>
          <w:szCs w:val="21"/>
        </w:rPr>
      </w:pPr>
      <w:r>
        <w:rPr>
          <w:rFonts w:hint="eastAsia"/>
          <w:bCs/>
          <w:color w:val="000000" w:themeColor="text1"/>
          <w:szCs w:val="21"/>
        </w:rPr>
        <w:t>对于球员个人吸引力，首先通过附件</w:t>
      </w:r>
      <w:r w:rsidRPr="00CA310A">
        <w:rPr>
          <w:rFonts w:hint="eastAsia"/>
          <w:bCs/>
          <w:color w:val="000000" w:themeColor="text1"/>
          <w:szCs w:val="21"/>
        </w:rPr>
        <w:t>直接得到了Huskies队伍每个球员在整个赛季的接到的传球数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w:r w:rsidRPr="00CA310A">
        <w:rPr>
          <w:rFonts w:hint="eastAsia"/>
          <w:bCs/>
          <w:color w:val="000000" w:themeColor="text1"/>
          <w:szCs w:val="21"/>
        </w:rPr>
        <w:t>，出场次数</w:t>
      </w:r>
      <m:oMath>
        <m:sSub>
          <m:sSubPr>
            <m:ctrlPr>
              <w:rPr>
                <w:rFonts w:ascii="Cambria Math" w:hAnsi="Cambria Math"/>
                <w:bCs/>
                <w:i/>
                <w:color w:val="000000" w:themeColor="text1"/>
                <w:szCs w:val="21"/>
              </w:rPr>
            </m:ctrlPr>
          </m:sSubPr>
          <m:e>
            <m:r>
              <w:rPr>
                <w:rFonts w:ascii="Cambria Math" w:hAnsi="Cambria Math"/>
                <w:color w:val="000000" w:themeColor="text1"/>
                <w:szCs w:val="21"/>
              </w:rPr>
              <m:t>A</m:t>
            </m:r>
          </m:e>
          <m:sub>
            <m:r>
              <w:rPr>
                <w:rFonts w:ascii="Cambria Math" w:hAnsi="Cambria Math" w:hint="eastAsia"/>
                <w:color w:val="000000" w:themeColor="text1"/>
                <w:szCs w:val="21"/>
              </w:rPr>
              <m:t>i</m:t>
            </m:r>
          </m:sub>
        </m:sSub>
      </m:oMath>
      <w:r>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Pr>
          <w:rFonts w:hint="eastAsia"/>
          <w:bCs/>
          <w:color w:val="000000" w:themeColor="text1"/>
          <w:szCs w:val="21"/>
        </w:rPr>
        <w:t>，显然，若一名球员在整个赛季中接到的和射出的传球数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w:r>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Pr>
          <w:rFonts w:hint="eastAsia"/>
          <w:bCs/>
          <w:color w:val="000000" w:themeColor="text1"/>
          <w:szCs w:val="21"/>
        </w:rPr>
        <w:t>长，则可以认为他的吸引力大。考虑到对其他上场次数较少的新加入球员或替补球员的公平性，得到了：</w:t>
      </w:r>
    </w:p>
    <w:p w14:paraId="78E73CF7" w14:textId="77777777" w:rsidR="005A5B1E" w:rsidRPr="002D3042" w:rsidRDefault="005A5B1E" w:rsidP="005A5B1E">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f>
            <m:fPr>
              <m:ctrlPr>
                <w:rPr>
                  <w:rFonts w:ascii="Cambria Math" w:hAnsi="Cambria Math"/>
                  <w:bCs/>
                  <w:i/>
                  <w:color w:val="000000" w:themeColor="text1"/>
                  <w:szCs w:val="21"/>
                </w:rPr>
              </m:ctrlPr>
            </m:fPr>
            <m:num>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num>
            <m:den>
              <m:sSubSup>
                <m:sSubSupPr>
                  <m:ctrlPr>
                    <w:rPr>
                      <w:rFonts w:ascii="Cambria Math" w:hAnsi="Cambria Math"/>
                      <w:bCs/>
                      <w:i/>
                      <w:color w:val="000000" w:themeColor="text1"/>
                      <w:szCs w:val="21"/>
                    </w:rPr>
                  </m:ctrlPr>
                </m:sSubSupPr>
                <m:e>
                  <m:r>
                    <w:rPr>
                      <w:rFonts w:ascii="Cambria Math" w:hAnsi="Cambria Math"/>
                      <w:color w:val="000000" w:themeColor="text1"/>
                      <w:szCs w:val="21"/>
                    </w:rPr>
                    <m:t>A</m:t>
                  </m:r>
                </m:e>
                <m:sub>
                  <m:r>
                    <w:rPr>
                      <w:rFonts w:ascii="Cambria Math" w:hAnsi="Cambria Math" w:hint="eastAsia"/>
                      <w:color w:val="000000" w:themeColor="text1"/>
                      <w:szCs w:val="21"/>
                    </w:rPr>
                    <m:t>i</m:t>
                  </m:r>
                </m:sub>
                <m:sup>
                  <m:r>
                    <w:rPr>
                      <w:rFonts w:ascii="Cambria Math" w:hAnsi="Cambria Math"/>
                      <w:color w:val="000000" w:themeColor="text1"/>
                      <w:szCs w:val="21"/>
                    </w:rPr>
                    <m:t>2</m:t>
                  </m:r>
                </m:sup>
              </m:sSubSup>
            </m:den>
          </m:f>
        </m:oMath>
      </m:oMathPara>
    </w:p>
    <w:p w14:paraId="5A1ABDF3" w14:textId="77777777" w:rsidR="005A5B1E" w:rsidRDefault="005A5B1E" w:rsidP="005A5B1E">
      <w:pPr>
        <w:ind w:firstLineChars="200" w:firstLine="420"/>
        <w:rPr>
          <w:bCs/>
          <w:color w:val="000000" w:themeColor="text1"/>
          <w:szCs w:val="21"/>
        </w:rPr>
      </w:pPr>
      <w:r>
        <w:rPr>
          <w:rFonts w:hint="eastAsia"/>
          <w:bCs/>
          <w:color w:val="000000" w:themeColor="text1"/>
          <w:szCs w:val="21"/>
        </w:rPr>
        <w:t>式中分母项出现平方的原因是认为累计接到和射出的传球数与控球时间是每场均匀的。</w:t>
      </w:r>
    </w:p>
    <w:p w14:paraId="4EF5F49C" w14:textId="77777777" w:rsidR="005A5B1E" w:rsidRDefault="005A5B1E" w:rsidP="005A5B1E">
      <w:pPr>
        <w:rPr>
          <w:bCs/>
          <w:color w:val="000000" w:themeColor="text1"/>
          <w:szCs w:val="21"/>
        </w:rPr>
      </w:pPr>
      <w:r>
        <w:rPr>
          <w:rFonts w:hint="eastAsia"/>
          <w:bCs/>
          <w:color w:val="000000" w:themeColor="text1"/>
          <w:szCs w:val="21"/>
        </w:rPr>
        <w:t>在一场球赛中，精彩的传球总是令人印象深刻。我们统计了除普通传球以外的其他传球，并将其加权赋予到球员引力的计算式中得到</w:t>
      </w:r>
    </w:p>
    <w:p w14:paraId="4CB5DCA3" w14:textId="77777777" w:rsidR="005A5B1E" w:rsidRPr="00E13991" w:rsidRDefault="005A5B1E" w:rsidP="005A5B1E">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m:t>
              </m:r>
              <m:sSub>
                <m:sSubPr>
                  <m:ctrlPr>
                    <w:rPr>
                      <w:rFonts w:ascii="Cambria Math" w:hAnsi="Cambria Math"/>
                      <w:bCs/>
                      <w:i/>
                      <w:color w:val="000000" w:themeColor="text1"/>
                      <w:szCs w:val="21"/>
                    </w:rPr>
                  </m:ctrlPr>
                </m:sSubPr>
                <m:e>
                  <m:sSub>
                    <m:sSubPr>
                      <m:ctrlPr>
                        <w:rPr>
                          <w:rFonts w:ascii="Cambria Math" w:hAnsi="Cambria Math"/>
                          <w:bCs/>
                          <w:i/>
                          <w:color w:val="000000" w:themeColor="text1"/>
                          <w:szCs w:val="21"/>
                        </w:rPr>
                      </m:ctrlPr>
                    </m:sSubPr>
                    <m:e>
                      <m:r>
                        <w:rPr>
                          <w:rFonts w:ascii="Cambria Math" w:hAnsi="Cambria Math"/>
                          <w:color w:val="000000" w:themeColor="text1"/>
                          <w:szCs w:val="21"/>
                        </w:rPr>
                        <m:t>2</m:t>
                      </m:r>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m:t>
                          </m:r>
                        </m:sub>
                      </m:sSub>
                      <m:r>
                        <w:rPr>
                          <w:rFonts w:ascii="Cambria Math" w:hAnsi="Cambria Math"/>
                          <w:color w:val="000000" w:themeColor="text1"/>
                          <w:szCs w:val="21"/>
                        </w:rPr>
                        <m:t>+(O</m:t>
                      </m:r>
                    </m:e>
                    <m:sub>
                      <m:r>
                        <w:rPr>
                          <w:rFonts w:ascii="Cambria Math" w:hAnsi="Cambria Math" w:hint="eastAsia"/>
                          <w:color w:val="000000" w:themeColor="text1"/>
                          <w:szCs w:val="21"/>
                        </w:rPr>
                        <m:t>i</m:t>
                      </m:r>
                    </m:sub>
                  </m:sSub>
                  <m:r>
                    <w:rPr>
                      <w:rFonts w:ascii="微软雅黑" w:eastAsia="微软雅黑" w:hAnsi="微软雅黑" w:cs="微软雅黑" w:hint="eastAsia"/>
                      <w:color w:val="000000" w:themeColor="text1"/>
                      <w:szCs w:val="21"/>
                    </w:rPr>
                    <m:t>-</m:t>
                  </m:r>
                  <m:r>
                    <w:rPr>
                      <w:rFonts w:ascii="Cambria Math" w:hAnsi="Cambria Math"/>
                      <w:color w:val="000000" w:themeColor="text1"/>
                      <w:szCs w:val="21"/>
                    </w:rPr>
                    <m:t>P</m:t>
                  </m:r>
                </m:e>
                <m:sub>
                  <m:r>
                    <w:rPr>
                      <w:rFonts w:ascii="Cambria Math" w:hAnsi="Cambria Math" w:hint="eastAsia"/>
                      <w:color w:val="000000" w:themeColor="text1"/>
                      <w:szCs w:val="21"/>
                    </w:rPr>
                    <m:t>i</m:t>
                  </m:r>
                </m:sub>
              </m:sSub>
              <m:r>
                <w:rPr>
                  <w:rFonts w:ascii="Cambria Math" w:hAnsi="Cambria Math"/>
                  <w:color w:val="000000" w:themeColor="text1"/>
                  <w:szCs w:val="21"/>
                </w:rPr>
                <m:t>))</m:t>
              </m:r>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num>
            <m:den>
              <m:sSubSup>
                <m:sSubSupPr>
                  <m:ctrlPr>
                    <w:rPr>
                      <w:rFonts w:ascii="Cambria Math" w:hAnsi="Cambria Math"/>
                      <w:bCs/>
                      <w:i/>
                      <w:color w:val="000000" w:themeColor="text1"/>
                      <w:szCs w:val="21"/>
                    </w:rPr>
                  </m:ctrlPr>
                </m:sSubSupPr>
                <m:e>
                  <m:r>
                    <w:rPr>
                      <w:rFonts w:ascii="Cambria Math" w:hAnsi="Cambria Math"/>
                      <w:color w:val="000000" w:themeColor="text1"/>
                      <w:szCs w:val="21"/>
                    </w:rPr>
                    <m:t>A</m:t>
                  </m:r>
                </m:e>
                <m:sub>
                  <m:r>
                    <w:rPr>
                      <w:rFonts w:ascii="Cambria Math" w:hAnsi="Cambria Math" w:hint="eastAsia"/>
                      <w:color w:val="000000" w:themeColor="text1"/>
                      <w:szCs w:val="21"/>
                    </w:rPr>
                    <m:t>i</m:t>
                  </m:r>
                </m:sub>
                <m:sup>
                  <m:r>
                    <w:rPr>
                      <w:rFonts w:ascii="Cambria Math" w:hAnsi="Cambria Math"/>
                      <w:color w:val="000000" w:themeColor="text1"/>
                      <w:szCs w:val="21"/>
                    </w:rPr>
                    <m:t>2</m:t>
                  </m:r>
                </m:sup>
              </m:sSubSup>
            </m:den>
          </m:f>
        </m:oMath>
      </m:oMathPara>
    </w:p>
    <w:p w14:paraId="63C79F3A" w14:textId="77777777" w:rsidR="0009379C" w:rsidRDefault="0009379C">
      <w:bookmarkStart w:id="1" w:name="_GoBack"/>
      <w:bookmarkEnd w:id="1"/>
    </w:p>
    <w:sectPr w:rsidR="00093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5C9BD" w14:textId="77777777" w:rsidR="008833B0" w:rsidRDefault="008833B0" w:rsidP="005A5B1E">
      <w:r>
        <w:separator/>
      </w:r>
    </w:p>
  </w:endnote>
  <w:endnote w:type="continuationSeparator" w:id="0">
    <w:p w14:paraId="60DFED5B" w14:textId="77777777" w:rsidR="008833B0" w:rsidRDefault="008833B0"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F01C3" w14:textId="77777777" w:rsidR="008833B0" w:rsidRDefault="008833B0" w:rsidP="005A5B1E">
      <w:r>
        <w:separator/>
      </w:r>
    </w:p>
  </w:footnote>
  <w:footnote w:type="continuationSeparator" w:id="0">
    <w:p w14:paraId="055416AB" w14:textId="77777777" w:rsidR="008833B0" w:rsidRDefault="008833B0" w:rsidP="005A5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9379C"/>
    <w:rsid w:val="003302ED"/>
    <w:rsid w:val="005A5B1E"/>
    <w:rsid w:val="0088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3BB20B-7398-4B17-86EF-0FEA4006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展峰 黄</cp:lastModifiedBy>
  <cp:revision>2</cp:revision>
  <dcterms:created xsi:type="dcterms:W3CDTF">2020-02-15T02:28:00Z</dcterms:created>
  <dcterms:modified xsi:type="dcterms:W3CDTF">2020-02-15T02:29:00Z</dcterms:modified>
</cp:coreProperties>
</file>