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HTML Entities</w:t>
      </w:r>
    </w:p>
    <w:p>
      <w:pPr>
        <w:pStyle w:val="Normal"/>
      </w:pPr>
      <w:r>
        <w:t xml:space="preserve">All HTML entities should get passed through to the final doc</w:t>
      </w:r>
      <w:r>
        <w:br/>
      </w:r>
      <w:r>
        <w:t xml:space="preserve">Less Than: &lt;</w:t>
      </w:r>
      <w:r>
        <w:br/>
      </w:r>
      <w:r>
        <w:t xml:space="preserve">Ampersand: &amp;</w:t>
      </w:r>
      <w:r>
        <w:br/>
      </w:r>
      <w:r>
        <w:t xml:space="preserve">Percent: %</w:t>
      </w:r>
      <w:r>
        <w:br/>
      </w:r>
      <w:r>
        <w:t xml:space="preserve">One Quarter: ¼</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