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"Notes"</w:t>
        <w:tab/>
        <w:t xml:space="preserve">"State"</w:t>
        <w:tab/>
        <w:t xml:space="preserve">"State Code"</w:t>
        <w:tab/>
        <w:t xml:space="preserve">"Year"</w:t>
        <w:tab/>
        <w:t xml:space="preserve">"Year Code"</w:t>
        <w:tab/>
        <w:t xml:space="preserve">"Gender"</w:t>
        <w:tab/>
        <w:t xml:space="preserve">"Gender Code"</w:t>
        <w:tab/>
        <w:t xml:space="preserve">Deaths</w:t>
        <w:tab/>
        <w:t xml:space="preserve">Population</w:t>
        <w:tab/>
        <w:t xml:space="preserve">Crude Rate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"1999"</w:t>
        <w:tab/>
        <w:t xml:space="preserve">"1999"</w:t>
        <w:tab/>
        <w:t xml:space="preserve">"Female"</w:t>
        <w:tab/>
        <w:t xml:space="preserve">"F"</w:t>
        <w:tab/>
        <w:t xml:space="preserve">197</w:t>
        <w:tab/>
        <w:t xml:space="preserve">3083351</w:t>
        <w:tab/>
        <w:t xml:space="preserve">6.4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"1999"</w:t>
        <w:tab/>
        <w:t xml:space="preserve">"1999"</w:t>
        <w:tab/>
        <w:t xml:space="preserve">"Male"</w:t>
        <w:tab/>
        <w:t xml:space="preserve">"M"</w:t>
        <w:tab/>
        <w:t xml:space="preserve">310</w:t>
        <w:tab/>
        <w:t xml:space="preserve">2961618</w:t>
        <w:tab/>
        <w:t xml:space="preserve">10.5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"1999"</w:t>
        <w:tab/>
        <w:t xml:space="preserve">"1999"</w:t>
        <w:tab/>
        <w:tab/>
        <w:tab/>
        <w:t xml:space="preserve">507</w:t>
        <w:tab/>
        <w:t xml:space="preserve">6044969</w:t>
        <w:tab/>
        <w:t xml:space="preserve">8.4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"2000"</w:t>
        <w:tab/>
        <w:t xml:space="preserve">"2000"</w:t>
        <w:tab/>
        <w:t xml:space="preserve">"Female"</w:t>
        <w:tab/>
        <w:t xml:space="preserve">"F"</w:t>
        <w:tab/>
        <w:t xml:space="preserve">260</w:t>
        <w:tab/>
        <w:t xml:space="preserve">3098011</w:t>
        <w:tab/>
        <w:t xml:space="preserve">8.4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"2000"</w:t>
        <w:tab/>
        <w:t xml:space="preserve">"2000"</w:t>
        <w:tab/>
        <w:t xml:space="preserve">"Male"</w:t>
        <w:tab/>
        <w:t xml:space="preserve">"M"</w:t>
        <w:tab/>
        <w:t xml:space="preserve">454</w:t>
        <w:tab/>
        <w:t xml:space="preserve">2982474</w:t>
        <w:tab/>
        <w:t xml:space="preserve">15.2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"2000"</w:t>
        <w:tab/>
        <w:t xml:space="preserve">"2000"</w:t>
        <w:tab/>
        <w:tab/>
        <w:tab/>
        <w:t xml:space="preserve">714</w:t>
        <w:tab/>
        <w:t xml:space="preserve">6080485</w:t>
        <w:tab/>
        <w:t xml:space="preserve">11.7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"2001"</w:t>
        <w:tab/>
        <w:t xml:space="preserve">"2001"</w:t>
        <w:tab/>
        <w:t xml:space="preserve">"Female"</w:t>
        <w:tab/>
        <w:t xml:space="preserve">"F"</w:t>
        <w:tab/>
        <w:t xml:space="preserve">299</w:t>
        <w:tab/>
        <w:t xml:space="preserve">3120158</w:t>
        <w:tab/>
        <w:t xml:space="preserve">9.6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"2001"</w:t>
        <w:tab/>
        <w:t xml:space="preserve">"2001"</w:t>
        <w:tab/>
        <w:t xml:space="preserve">"Male"</w:t>
        <w:tab/>
        <w:t xml:space="preserve">"M"</w:t>
        <w:tab/>
        <w:t xml:space="preserve">470</w:t>
        <w:tab/>
        <w:t xml:space="preserve">3007602</w:t>
        <w:tab/>
        <w:t xml:space="preserve">15.6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"2001"</w:t>
        <w:tab/>
        <w:t xml:space="preserve">"2001"</w:t>
        <w:tab/>
        <w:tab/>
        <w:tab/>
        <w:t xml:space="preserve">769</w:t>
        <w:tab/>
        <w:t xml:space="preserve">6127760</w:t>
        <w:tab/>
        <w:t xml:space="preserve">12.5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"2002"</w:t>
        <w:tab/>
        <w:t xml:space="preserve">"2002"</w:t>
        <w:tab/>
        <w:t xml:space="preserve">"Female"</w:t>
        <w:tab/>
        <w:t xml:space="preserve">"F"</w:t>
        <w:tab/>
        <w:t xml:space="preserve">296</w:t>
        <w:tab/>
        <w:t xml:space="preserve">3133342</w:t>
        <w:tab/>
        <w:t xml:space="preserve">9.4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"2002"</w:t>
        <w:tab/>
        <w:t xml:space="preserve">"2002"</w:t>
        <w:tab/>
        <w:t xml:space="preserve">"Male"</w:t>
        <w:tab/>
        <w:t xml:space="preserve">"M"</w:t>
        <w:tab/>
        <w:t xml:space="preserve">481</w:t>
        <w:tab/>
        <w:t xml:space="preserve">3022625</w:t>
        <w:tab/>
        <w:t xml:space="preserve">15.9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"2002"</w:t>
        <w:tab/>
        <w:t xml:space="preserve">"2002"</w:t>
        <w:tab/>
        <w:tab/>
        <w:tab/>
        <w:t xml:space="preserve">777</w:t>
        <w:tab/>
        <w:t xml:space="preserve">6155967</w:t>
        <w:tab/>
        <w:t xml:space="preserve">12.6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"2003"</w:t>
        <w:tab/>
        <w:t xml:space="preserve">"2003"</w:t>
        <w:tab/>
        <w:t xml:space="preserve">"Female"</w:t>
        <w:tab/>
        <w:t xml:space="preserve">"F"</w:t>
        <w:tab/>
        <w:t xml:space="preserve">378</w:t>
        <w:tab/>
        <w:t xml:space="preserve">3152366</w:t>
        <w:tab/>
        <w:t xml:space="preserve">12.0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"2003"</w:t>
        <w:tab/>
        <w:t xml:space="preserve">"2003"</w:t>
        <w:tab/>
        <w:t xml:space="preserve">"Male"</w:t>
        <w:tab/>
        <w:t xml:space="preserve">"M"</w:t>
        <w:tab/>
        <w:t xml:space="preserve">586</w:t>
        <w:tab/>
        <w:t xml:space="preserve">3044272</w:t>
        <w:tab/>
        <w:t xml:space="preserve">19.2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"2003"</w:t>
        <w:tab/>
        <w:t xml:space="preserve">"2003"</w:t>
        <w:tab/>
        <w:tab/>
        <w:tab/>
        <w:t xml:space="preserve">964</w:t>
        <w:tab/>
        <w:t xml:space="preserve">6196638</w:t>
        <w:tab/>
        <w:t xml:space="preserve">15.6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"2004"</w:t>
        <w:tab/>
        <w:t xml:space="preserve">"2004"</w:t>
        <w:tab/>
        <w:t xml:space="preserve">"Female"</w:t>
        <w:tab/>
        <w:t xml:space="preserve">"F"</w:t>
        <w:tab/>
        <w:t xml:space="preserve">422</w:t>
        <w:tab/>
        <w:t xml:space="preserve">3168952</w:t>
        <w:tab/>
        <w:t xml:space="preserve">13.3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"2004"</w:t>
        <w:tab/>
        <w:t xml:space="preserve">"2004"</w:t>
        <w:tab/>
        <w:t xml:space="preserve">"Male"</w:t>
        <w:tab/>
        <w:t xml:space="preserve">"M"</w:t>
        <w:tab/>
        <w:t xml:space="preserve">707</w:t>
        <w:tab/>
        <w:t xml:space="preserve">3064055</w:t>
        <w:tab/>
        <w:t xml:space="preserve">23.1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"2004"</w:t>
        <w:tab/>
        <w:t xml:space="preserve">"2004"</w:t>
        <w:tab/>
        <w:tab/>
        <w:tab/>
        <w:t xml:space="preserve">1129</w:t>
        <w:tab/>
        <w:t xml:space="preserve">6233007</w:t>
        <w:tab/>
        <w:t xml:space="preserve">18.1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"2005"</w:t>
        <w:tab/>
        <w:t xml:space="preserve">"2005"</w:t>
        <w:tab/>
        <w:t xml:space="preserve">"Female"</w:t>
        <w:tab/>
        <w:t xml:space="preserve">"F"</w:t>
        <w:tab/>
        <w:t xml:space="preserve">486</w:t>
        <w:tab/>
        <w:t xml:space="preserve">3191481</w:t>
        <w:tab/>
        <w:t xml:space="preserve">15.2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"2005"</w:t>
        <w:tab/>
        <w:t xml:space="preserve">"2005"</w:t>
        <w:tab/>
        <w:t xml:space="preserve">"Male"</w:t>
        <w:tab/>
        <w:t xml:space="preserve">"M"</w:t>
        <w:tab/>
        <w:t xml:space="preserve">735</w:t>
        <w:tab/>
        <w:t xml:space="preserve">3087135</w:t>
        <w:tab/>
        <w:t xml:space="preserve">23.8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"2005"</w:t>
        <w:tab/>
        <w:t xml:space="preserve">"2005"</w:t>
        <w:tab/>
        <w:tab/>
        <w:tab/>
        <w:t xml:space="preserve">1221</w:t>
        <w:tab/>
        <w:t xml:space="preserve">6278616</w:t>
        <w:tab/>
        <w:t xml:space="preserve">19.4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"2006"</w:t>
        <w:tab/>
        <w:t xml:space="preserve">"2006"</w:t>
        <w:tab/>
        <w:t xml:space="preserve">"Female"</w:t>
        <w:tab/>
        <w:t xml:space="preserve">"F"</w:t>
        <w:tab/>
        <w:t xml:space="preserve">479</w:t>
        <w:tab/>
        <w:t xml:space="preserve">3218203</w:t>
        <w:tab/>
        <w:t xml:space="preserve">14.9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"2006"</w:t>
        <w:tab/>
        <w:t xml:space="preserve">"2006"</w:t>
        <w:tab/>
        <w:t xml:space="preserve">"Male"</w:t>
        <w:tab/>
        <w:t xml:space="preserve">"M"</w:t>
        <w:tab/>
        <w:t xml:space="preserve">814</w:t>
        <w:tab/>
        <w:t xml:space="preserve">3114466</w:t>
        <w:tab/>
        <w:t xml:space="preserve">26.1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"2006"</w:t>
        <w:tab/>
        <w:t xml:space="preserve">"2006"</w:t>
        <w:tab/>
        <w:tab/>
        <w:tab/>
        <w:t xml:space="preserve">1293</w:t>
        <w:tab/>
        <w:t xml:space="preserve">6332669</w:t>
        <w:tab/>
        <w:t xml:space="preserve">20.4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"2007"</w:t>
        <w:tab/>
        <w:t xml:space="preserve">"2007"</w:t>
        <w:tab/>
        <w:t xml:space="preserve">"Female"</w:t>
        <w:tab/>
        <w:t xml:space="preserve">"F"</w:t>
        <w:tab/>
        <w:t xml:space="preserve">528</w:t>
        <w:tab/>
        <w:t xml:space="preserve">3241454</w:t>
        <w:tab/>
        <w:t xml:space="preserve">16.3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"2007"</w:t>
        <w:tab/>
        <w:t xml:space="preserve">"2007"</w:t>
        <w:tab/>
        <w:t xml:space="preserve">"Male"</w:t>
        <w:tab/>
        <w:t xml:space="preserve">"M"</w:t>
        <w:tab/>
        <w:t xml:space="preserve">860</w:t>
        <w:tab/>
        <w:t xml:space="preserve">3138145</w:t>
        <w:tab/>
        <w:t xml:space="preserve">27.4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"2007"</w:t>
        <w:tab/>
        <w:t xml:space="preserve">"2007"</w:t>
        <w:tab/>
        <w:tab/>
        <w:tab/>
        <w:t xml:space="preserve">1388</w:t>
        <w:tab/>
        <w:t xml:space="preserve">6379599</w:t>
        <w:tab/>
        <w:t xml:space="preserve">21.8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"2008"</w:t>
        <w:tab/>
        <w:t xml:space="preserve">"2008"</w:t>
        <w:tab/>
        <w:t xml:space="preserve">"Female"</w:t>
        <w:tab/>
        <w:t xml:space="preserve">"F"</w:t>
        <w:tab/>
        <w:t xml:space="preserve">2978</w:t>
        <w:tab/>
        <w:t xml:space="preserve">3263963</w:t>
        <w:tab/>
        <w:t xml:space="preserve">91.2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"2008"</w:t>
        <w:tab/>
        <w:t xml:space="preserve">"2008"</w:t>
        <w:tab/>
        <w:t xml:space="preserve">"Male"</w:t>
        <w:tab/>
        <w:t xml:space="preserve">"M"</w:t>
        <w:tab/>
        <w:t xml:space="preserve">4600</w:t>
        <w:tab/>
        <w:t xml:space="preserve">3160843</w:t>
        <w:tab/>
        <w:t xml:space="preserve">145.5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"2008"</w:t>
        <w:tab/>
        <w:t xml:space="preserve">"2008"</w:t>
        <w:tab/>
        <w:tab/>
        <w:tab/>
        <w:t xml:space="preserve">7578</w:t>
        <w:tab/>
        <w:t xml:space="preserve">6424806</w:t>
        <w:tab/>
        <w:t xml:space="preserve">117.9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"2009"</w:t>
        <w:tab/>
        <w:t xml:space="preserve">"2009"</w:t>
        <w:tab/>
        <w:t xml:space="preserve">"Female"</w:t>
        <w:tab/>
        <w:t xml:space="preserve">"F"</w:t>
        <w:tab/>
        <w:t xml:space="preserve">3077</w:t>
        <w:tab/>
        <w:t xml:space="preserve">3281477</w:t>
        <w:tab/>
        <w:t xml:space="preserve">93.8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"2009"</w:t>
        <w:tab/>
        <w:t xml:space="preserve">"2009"</w:t>
        <w:tab/>
        <w:t xml:space="preserve">"Male"</w:t>
        <w:tab/>
        <w:t xml:space="preserve">"M"</w:t>
        <w:tab/>
        <w:t xml:space="preserve">4608</w:t>
        <w:tab/>
        <w:t xml:space="preserve">3177848</w:t>
        <w:tab/>
        <w:t xml:space="preserve">145.0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"2009"</w:t>
        <w:tab/>
        <w:t xml:space="preserve">"2009"</w:t>
        <w:tab/>
        <w:tab/>
        <w:tab/>
        <w:t xml:space="preserve">7685</w:t>
        <w:tab/>
        <w:t xml:space="preserve">6459325</w:t>
        <w:tab/>
        <w:t xml:space="preserve">119.0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"2010"</w:t>
        <w:tab/>
        <w:t xml:space="preserve">"2010"</w:t>
        <w:tab/>
        <w:t xml:space="preserve">"Female"</w:t>
        <w:tab/>
        <w:t xml:space="preserve">"F"</w:t>
        <w:tab/>
        <w:t xml:space="preserve">3318</w:t>
        <w:tab/>
        <w:t xml:space="preserve">3294065</w:t>
        <w:tab/>
        <w:t xml:space="preserve">100.7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"2010"</w:t>
        <w:tab/>
        <w:t xml:space="preserve">"2010"</w:t>
        <w:tab/>
        <w:t xml:space="preserve">"Male"</w:t>
        <w:tab/>
        <w:t xml:space="preserve">"M"</w:t>
        <w:tab/>
        <w:t xml:space="preserve">4798</w:t>
        <w:tab/>
        <w:t xml:space="preserve">3189737</w:t>
        <w:tab/>
        <w:t xml:space="preserve">150.4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"2010"</w:t>
        <w:tab/>
        <w:t xml:space="preserve">"2010"</w:t>
        <w:tab/>
        <w:tab/>
        <w:tab/>
        <w:t xml:space="preserve">8116</w:t>
        <w:tab/>
        <w:t xml:space="preserve">6483802</w:t>
        <w:tab/>
        <w:t xml:space="preserve">125.2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"2011"</w:t>
        <w:tab/>
        <w:t xml:space="preserve">"2011"</w:t>
        <w:tab/>
        <w:t xml:space="preserve">"Female"</w:t>
        <w:tab/>
        <w:t xml:space="preserve">"F"</w:t>
        <w:tab/>
        <w:t xml:space="preserve">4102</w:t>
        <w:tab/>
        <w:t xml:space="preserve">3309937</w:t>
        <w:tab/>
        <w:t xml:space="preserve">123.9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"2011"</w:t>
        <w:tab/>
        <w:t xml:space="preserve">"2011"</w:t>
        <w:tab/>
        <w:t xml:space="preserve">"Male"</w:t>
        <w:tab/>
        <w:t xml:space="preserve">"M"</w:t>
        <w:tab/>
        <w:t xml:space="preserve">6444</w:t>
        <w:tab/>
        <w:t xml:space="preserve">3206985</w:t>
        <w:tab/>
        <w:t xml:space="preserve">200.9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"2011"</w:t>
        <w:tab/>
        <w:t xml:space="preserve">"2011"</w:t>
        <w:tab/>
        <w:tab/>
        <w:tab/>
        <w:t xml:space="preserve">10546</w:t>
        <w:tab/>
        <w:t xml:space="preserve">6516922</w:t>
        <w:tab/>
        <w:t xml:space="preserve">161.8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"2012"</w:t>
        <w:tab/>
        <w:t xml:space="preserve">"2012"</w:t>
        <w:tab/>
        <w:t xml:space="preserve">"Female"</w:t>
        <w:tab/>
        <w:t xml:space="preserve">"F"</w:t>
        <w:tab/>
        <w:t xml:space="preserve">4195</w:t>
        <w:tab/>
        <w:t xml:space="preserve">3319144</w:t>
        <w:tab/>
        <w:t xml:space="preserve">126.4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"2012"</w:t>
        <w:tab/>
        <w:t xml:space="preserve">"2012"</w:t>
        <w:tab/>
        <w:t xml:space="preserve">"Male"</w:t>
        <w:tab/>
        <w:t xml:space="preserve">"M"</w:t>
        <w:tab/>
        <w:t xml:space="preserve">6642</w:t>
        <w:tab/>
        <w:t xml:space="preserve">3218190</w:t>
        <w:tab/>
        <w:t xml:space="preserve">206.4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"2012"</w:t>
        <w:tab/>
        <w:t xml:space="preserve">"2012"</w:t>
        <w:tab/>
        <w:tab/>
        <w:tab/>
        <w:t xml:space="preserve">10837</w:t>
        <w:tab/>
        <w:t xml:space="preserve">6537334</w:t>
        <w:tab/>
        <w:t xml:space="preserve">165.8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"2013"</w:t>
        <w:tab/>
        <w:t xml:space="preserve">"2013"</w:t>
        <w:tab/>
        <w:t xml:space="preserve">"Female"</w:t>
        <w:tab/>
        <w:t xml:space="preserve">"F"</w:t>
        <w:tab/>
        <w:t xml:space="preserve">4348</w:t>
        <w:tab/>
        <w:t xml:space="preserve">3334634</w:t>
        <w:tab/>
        <w:t xml:space="preserve">130.4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"2013"</w:t>
        <w:tab/>
        <w:t xml:space="preserve">"2013"</w:t>
        <w:tab/>
        <w:t xml:space="preserve">"Male"</w:t>
        <w:tab/>
        <w:t xml:space="preserve">"M"</w:t>
        <w:tab/>
        <w:t xml:space="preserve">6846</w:t>
        <w:tab/>
        <w:t xml:space="preserve">3236268</w:t>
        <w:tab/>
        <w:t xml:space="preserve">211.5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"2013"</w:t>
        <w:tab/>
        <w:t xml:space="preserve">"2013"</w:t>
        <w:tab/>
        <w:tab/>
        <w:tab/>
        <w:t xml:space="preserve">11194</w:t>
        <w:tab/>
        <w:t xml:space="preserve">6570902</w:t>
        <w:tab/>
        <w:t xml:space="preserve">170.4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"2014"</w:t>
        <w:tab/>
        <w:t xml:space="preserve">"2014"</w:t>
        <w:tab/>
        <w:t xml:space="preserve">"Female"</w:t>
        <w:tab/>
        <w:t xml:space="preserve">"F"</w:t>
        <w:tab/>
        <w:t xml:space="preserve">4542</w:t>
        <w:tab/>
        <w:t xml:space="preserve">3347411</w:t>
        <w:tab/>
        <w:t xml:space="preserve">135.7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"2014"</w:t>
        <w:tab/>
        <w:t xml:space="preserve">"2014"</w:t>
        <w:tab/>
        <w:t xml:space="preserve">"Male"</w:t>
        <w:tab/>
        <w:t xml:space="preserve">"M"</w:t>
        <w:tab/>
        <w:t xml:space="preserve">7005</w:t>
        <w:tab/>
        <w:t xml:space="preserve">3249444</w:t>
        <w:tab/>
        <w:t xml:space="preserve">215.6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"2014"</w:t>
        <w:tab/>
        <w:t xml:space="preserve">"2014"</w:t>
        <w:tab/>
        <w:tab/>
        <w:tab/>
        <w:t xml:space="preserve">11547</w:t>
        <w:tab/>
        <w:t xml:space="preserve">6596855</w:t>
        <w:tab/>
        <w:t xml:space="preserve">175.0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"2015"</w:t>
        <w:tab/>
        <w:t xml:space="preserve">"2015"</w:t>
        <w:tab/>
        <w:t xml:space="preserve">"Female"</w:t>
        <w:tab/>
        <w:t xml:space="preserve">"F"</w:t>
        <w:tab/>
        <w:t xml:space="preserve">4787</w:t>
        <w:tab/>
        <w:t xml:space="preserve">3357815</w:t>
        <w:tab/>
        <w:t xml:space="preserve">142.6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"2015"</w:t>
        <w:tab/>
        <w:t xml:space="preserve">"2015"</w:t>
        <w:tab/>
        <w:t xml:space="preserve">"Male"</w:t>
        <w:tab/>
        <w:t xml:space="preserve">"M"</w:t>
        <w:tab/>
        <w:t xml:space="preserve">7088</w:t>
        <w:tab/>
        <w:t xml:space="preserve">3261865</w:t>
        <w:tab/>
        <w:t xml:space="preserve">217.3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"2015"</w:t>
        <w:tab/>
        <w:t xml:space="preserve">"2015"</w:t>
        <w:tab/>
        <w:tab/>
        <w:tab/>
        <w:t xml:space="preserve">11875</w:t>
        <w:tab/>
        <w:t xml:space="preserve">6619680</w:t>
        <w:tab/>
        <w:t xml:space="preserve">179.4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"2016"</w:t>
        <w:tab/>
        <w:t xml:space="preserve">"2016"</w:t>
        <w:tab/>
        <w:t xml:space="preserve">"Female"</w:t>
        <w:tab/>
        <w:t xml:space="preserve">"F"</w:t>
        <w:tab/>
        <w:t xml:space="preserve">4563</w:t>
        <w:tab/>
        <w:t xml:space="preserve">3363491</w:t>
        <w:tab/>
        <w:t xml:space="preserve">135.7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"2016"</w:t>
        <w:tab/>
        <w:t xml:space="preserve">"2016"</w:t>
        <w:tab/>
        <w:t xml:space="preserve">"Male"</w:t>
        <w:tab/>
        <w:t xml:space="preserve">"M"</w:t>
        <w:tab/>
        <w:t xml:space="preserve">7223</w:t>
        <w:tab/>
        <w:t xml:space="preserve">3269562</w:t>
        <w:tab/>
        <w:t xml:space="preserve">220.9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"2016"</w:t>
        <w:tab/>
        <w:t xml:space="preserve">"2016"</w:t>
        <w:tab/>
        <w:tab/>
        <w:tab/>
        <w:t xml:space="preserve">11786</w:t>
        <w:tab/>
        <w:t xml:space="preserve">6633053</w:t>
        <w:tab/>
        <w:t xml:space="preserve">177.7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"2017"</w:t>
        <w:tab/>
        <w:t xml:space="preserve">"2017"</w:t>
        <w:tab/>
        <w:t xml:space="preserve">"Female"</w:t>
        <w:tab/>
        <w:t xml:space="preserve">"F"</w:t>
        <w:tab/>
        <w:t xml:space="preserve">4775</w:t>
        <w:tab/>
        <w:t xml:space="preserve">3379723</w:t>
        <w:tab/>
        <w:t xml:space="preserve">141.3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"2017"</w:t>
        <w:tab/>
        <w:t xml:space="preserve">"2017"</w:t>
        <w:tab/>
        <w:t xml:space="preserve">"Male"</w:t>
        <w:tab/>
        <w:t xml:space="preserve">"M"</w:t>
        <w:tab/>
        <w:t xml:space="preserve">7474</w:t>
        <w:tab/>
        <w:t xml:space="preserve">3287095</w:t>
        <w:tab/>
        <w:t xml:space="preserve">227.4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"2017"</w:t>
        <w:tab/>
        <w:t xml:space="preserve">"2017"</w:t>
        <w:tab/>
        <w:tab/>
        <w:tab/>
        <w:t xml:space="preserve">12249</w:t>
        <w:tab/>
        <w:t xml:space="preserve">6666818</w:t>
        <w:tab/>
        <w:t xml:space="preserve">183.7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"2018"</w:t>
        <w:tab/>
        <w:t xml:space="preserve">"2018"</w:t>
        <w:tab/>
        <w:t xml:space="preserve">"Female"</w:t>
        <w:tab/>
        <w:t xml:space="preserve">"F"</w:t>
        <w:tab/>
        <w:t xml:space="preserve">4845</w:t>
        <w:tab/>
        <w:t xml:space="preserve">3391576</w:t>
        <w:tab/>
        <w:t xml:space="preserve">142.9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"2018"</w:t>
        <w:tab/>
        <w:t xml:space="preserve">"2018"</w:t>
        <w:tab/>
        <w:t xml:space="preserve">"Male"</w:t>
        <w:tab/>
        <w:t xml:space="preserve">"M"</w:t>
        <w:tab/>
        <w:t xml:space="preserve">7422</w:t>
        <w:tab/>
        <w:t xml:space="preserve">3300302</w:t>
        <w:tab/>
        <w:t xml:space="preserve">224.9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"2018"</w:t>
        <w:tab/>
        <w:t xml:space="preserve">"2018"</w:t>
        <w:tab/>
        <w:tab/>
        <w:tab/>
        <w:t xml:space="preserve">12267</w:t>
        <w:tab/>
        <w:t xml:space="preserve">6691878</w:t>
        <w:tab/>
        <w:t xml:space="preserve">183.3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"2019"</w:t>
        <w:tab/>
        <w:t xml:space="preserve">"2019"</w:t>
        <w:tab/>
        <w:t xml:space="preserve">"Female"</w:t>
        <w:tab/>
        <w:t xml:space="preserve">"F"</w:t>
        <w:tab/>
        <w:t xml:space="preserve">4822</w:t>
        <w:tab/>
        <w:t xml:space="preserve">3411859</w:t>
        <w:tab/>
        <w:t xml:space="preserve">141.3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"Indiana"</w:t>
        <w:tab/>
        <w:t xml:space="preserve">"18"</w:t>
        <w:tab/>
        <w:t xml:space="preserve">"2019"</w:t>
        <w:tab/>
        <w:t xml:space="preserve">"2019"</w:t>
        <w:tab/>
        <w:t xml:space="preserve">"Male"</w:t>
        <w:tab/>
        <w:t xml:space="preserve">"M"</w:t>
        <w:tab/>
        <w:t xml:space="preserve">7451</w:t>
        <w:tab/>
        <w:t xml:space="preserve">3320360</w:t>
        <w:tab/>
        <w:t xml:space="preserve">224.4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 xml:space="preserve">"2019"</w:t>
        <w:tab/>
        <w:t xml:space="preserve">"2019"</w:t>
        <w:tab/>
        <w:tab/>
        <w:tab/>
        <w:t xml:space="preserve">12273</w:t>
        <w:tab/>
        <w:t xml:space="preserve">6732219</w:t>
        <w:tab/>
        <w:t xml:space="preserve">182.3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"Total"</w:t>
        <w:tab/>
        <w:t xml:space="preserve">"Indiana"</w:t>
        <w:tab/>
        <w:t xml:space="preserve">"18"</w:t>
        <w:tab/>
        <w:tab/>
        <w:tab/>
        <w:tab/>
        <w:tab/>
        <w:t xml:space="preserve">136715</w:t>
        <w:tab/>
        <w:t xml:space="preserve">134763304</w:t>
        <w:tab/>
        <w:t xml:space="preserve">101.4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"Total"</w:t>
        <w:tab/>
        <w:tab/>
        <w:tab/>
        <w:tab/>
        <w:tab/>
        <w:tab/>
        <w:tab/>
        <w:t xml:space="preserve">136715</w:t>
        <w:tab/>
        <w:t xml:space="preserve">134763304</w:t>
        <w:tab/>
        <w:t xml:space="preserve">101.4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"---"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"Dataset: Multiple Cause of Death, 1999-2019"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"Query Parameters:"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"Title: National Center for Health Statistics. Multiple Cause of Death, 1999-2016"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"MCD - Drug/Alcohol Induced Causes: Drug-induced causes"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"States: Indiana (18)"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"Group By: State; Year; Gender"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"Show Totals: True"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"Show Zero Values: True"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"Show Suppressed: True"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"Calculate Rates Per: 100,000"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"Rate Options: Default intercensal populations for years 2001-2009 (except Infant Age Groups)"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"---"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"Help: See http://wonder.cdc.gov/wonder/help/mcd.html for more information."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"---"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"Query Date: Nov 29, 2021 3:47:02 PM"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"---"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"Suggested Citation: Centers for Disease Control and Prevention, National Center for Health Statistics. Multiple Cause of Death"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"1999-2019 on CDC WONDER Online Database, released in 2020. Data are from the Multiple Cause of Death Files, 1999-2019, as"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"compiled from data provided by the 57 vital statistics jurisdictions through the Vital Statistics Cooperative Program. Accessed"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"at http://wonder.cdc.gov/mcd-icd10.html on Nov 29, 2021 3:47:02 PM"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"---"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Caveats: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"1. As of April 3, 2017, the underlying cause of death has been revised for 125 deaths in 2014. More information:"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"http://wonder.cdc.gov/wonder/help/mcd.html#2014-Revision."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"2. The population figures for year 2019 are bridged-race estimates of the July 1 resident population, from the Vintage 2019"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"postcensal series released by NCHS on July 9, 2020. The population figures for year 2018 are bridged-race estimates of the July"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"1 resident population, from the Vintage 2018 postcensal series released by NCHS on June 25, 2019. The population figures for"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"year 2017 are bridged-race estimates of the July 1 resident population, from the Vintage 2017 postcensal series released by NCHS"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"on June 27, 2018. The population figures for year 2016 are bridged-race estimates of the July 1 resident population, from the"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"Vintage 2016 postcensal series released by NCHS on June 26, 2017. The population figures for year 2015 are bridged-race"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"estimates of the July 1 resident population, from the Vintage 2015 postcensal series released by NCHS on June 28, 2016. The"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"population figures for year 2014 are bridged-race estimates of the July 1 resident population, from the Vintage 2014 postcensal"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"series released by NCHS on June 30, 2015. The population figures for year 2013 are bridged-race estimates of the July 1 resident"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"population, from the Vintage 2013 postcensal series released by NCHS on June 26, 2014. The population figures for year 2012 are"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"bridged-race estimates of the July 1 resident population, from the Vintage 2012 postcensal series released by NCHS on June 13,"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"2013. Population figures for 2011 are bridged-race estimates of the July 1 resident population, from the county-level postcensal"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"Vintage 2011 series released by NCHS on July 18, 2012. Population figures for 2010 are April 1 Census counts. The population"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"figures for years 2001 - 2009, are bridged-race estimates of the July 1 resident population, from the revised intercensal"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"county-level 2000 - 2009 series released by NCHS on October 26, 2012. Population figures for 2000 are April 1 Census counts."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"Population figures for 1999 are from the 1990-1999 intercensal series of July 1 estimates. Population figures for Infant Age"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"Groups are the number of live births. &lt;br/&gt;&lt;b&gt;Note:&lt;/b&gt; Rates and population figures for years 2001 - 2009 differ slightly from"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"previously published reports, due to use of the population estimates which were available at the time of release."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"3. The population figures used in the calculation of death rates for the age group 'under 1 year' are the estimates of the"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"resident population that is under one year of age. More information: http://wonder.cdc.gov/wonder/help/mcd.html#Age Group."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