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9394957"/>
        <w:docPartObj>
          <w:docPartGallery w:val="Cover Pages"/>
          <w:docPartUnique/>
        </w:docPartObj>
      </w:sdtPr>
      <w:sdtEndPr>
        <w:rPr>
          <w:b/>
          <w:bCs/>
        </w:rPr>
      </w:sdtEndPr>
      <w:sdtContent>
        <w:p w14:paraId="2B203D18" w14:textId="6C64B1BF" w:rsidR="00793E2E" w:rsidRPr="00E03A9F" w:rsidRDefault="00657C94" w:rsidP="00E03A9F">
          <w:pPr>
            <w:jc w:val="center"/>
          </w:pPr>
          <w:r>
            <w:rPr>
              <w:noProof/>
            </w:rPr>
            <w:drawing>
              <wp:inline distT="0" distB="0" distL="0" distR="0" wp14:anchorId="6E03EDDC" wp14:editId="0611947C">
                <wp:extent cx="5731510" cy="1708150"/>
                <wp:effectExtent l="0" t="0" r="2540" b="0"/>
                <wp:docPr id="886403878"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03878" name="Picture 1" descr="A white text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08150"/>
                        </a:xfrm>
                        <a:prstGeom prst="rect">
                          <a:avLst/>
                        </a:prstGeom>
                      </pic:spPr>
                    </pic:pic>
                  </a:graphicData>
                </a:graphic>
              </wp:inline>
            </w:drawing>
          </w:r>
          <w:r w:rsidR="00793E2E">
            <w:rPr>
              <w:noProof/>
            </w:rPr>
            <mc:AlternateContent>
              <mc:Choice Requires="wps">
                <w:drawing>
                  <wp:anchor distT="0" distB="0" distL="114300" distR="114300" simplePos="0" relativeHeight="251659264" behindDoc="1" locked="0" layoutInCell="1" allowOverlap="1" wp14:anchorId="61962C52" wp14:editId="472CE74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5" w:type="pct"/>
                                  <w:tblCellMar>
                                    <w:left w:w="0" w:type="dxa"/>
                                    <w:right w:w="0" w:type="dxa"/>
                                  </w:tblCellMar>
                                  <w:tblLook w:val="04A0" w:firstRow="1" w:lastRow="0" w:firstColumn="1" w:lastColumn="0" w:noHBand="0" w:noVBand="1"/>
                                  <w:tblDescription w:val="Cover page info"/>
                                </w:tblPr>
                                <w:tblGrid>
                                  <w:gridCol w:w="826"/>
                                  <w:gridCol w:w="10246"/>
                                </w:tblGrid>
                                <w:tr w:rsidR="00E64E6C" w14:paraId="0E87B048" w14:textId="77777777" w:rsidTr="00854338">
                                  <w:trPr>
                                    <w:trHeight w:val="2376"/>
                                  </w:trPr>
                                  <w:tc>
                                    <w:tcPr>
                                      <w:tcW w:w="373" w:type="pct"/>
                                      <w:shd w:val="clear" w:color="auto" w:fill="000000" w:themeFill="text1"/>
                                    </w:tcPr>
                                    <w:p w14:paraId="6B7E455E" w14:textId="77777777" w:rsidR="00793E2E" w:rsidRDefault="00793E2E"/>
                                  </w:tc>
                                  <w:sdt>
                                    <w:sdtPr>
                                      <w:rPr>
                                        <w:rFonts w:ascii="Times New Roman" w:eastAsiaTheme="minorHAnsi" w:hAnsi="Times New Roman" w:cs="Times New Roman"/>
                                        <w:color w:val="000000" w:themeColor="text1"/>
                                        <w:kern w:val="2"/>
                                        <w:sz w:val="48"/>
                                        <w:szCs w:val="48"/>
                                        <w:lang w:val="en-NL"/>
                                        <w14:ligatures w14:val="standardContextual"/>
                                      </w:rPr>
                                      <w:alias w:val="Title"/>
                                      <w:tag w:val=""/>
                                      <w:id w:val="739824258"/>
                                      <w:placeholder>
                                        <w:docPart w:val="065EDEC39E5747019F7CBC75D7206169"/>
                                      </w:placeholder>
                                      <w:dataBinding w:prefixMappings="xmlns:ns0='http://purl.org/dc/elements/1.1/' xmlns:ns1='http://schemas.openxmlformats.org/package/2006/metadata/core-properties' " w:xpath="/ns1:coreProperties[1]/ns0:title[1]" w:storeItemID="{6C3C8BC8-F283-45AE-878A-BAB7291924A1}"/>
                                      <w:text/>
                                    </w:sdtPr>
                                    <w:sdtContent>
                                      <w:tc>
                                        <w:tcPr>
                                          <w:tcW w:w="4627" w:type="pct"/>
                                          <w:shd w:val="clear" w:color="auto" w:fill="auto"/>
                                        </w:tcPr>
                                        <w:p w14:paraId="66380794" w14:textId="77777777" w:rsidR="00793E2E" w:rsidRDefault="00E03A9F" w:rsidP="00E03A9F">
                                          <w:pPr>
                                            <w:pStyle w:val="NoSpacing"/>
                                            <w:spacing w:before="240" w:line="216" w:lineRule="auto"/>
                                            <w:ind w:left="360" w:right="360"/>
                                            <w:contextualSpacing/>
                                            <w:rPr>
                                              <w:rFonts w:asciiTheme="majorHAnsi" w:hAnsiTheme="majorHAnsi"/>
                                              <w:color w:val="FFFFFF" w:themeColor="background1"/>
                                              <w:sz w:val="96"/>
                                              <w:szCs w:val="96"/>
                                            </w:rPr>
                                          </w:pPr>
                                          <w:r w:rsidRPr="00657C94">
                                            <w:rPr>
                                              <w:rFonts w:ascii="Times New Roman" w:eastAsiaTheme="minorHAnsi" w:hAnsi="Times New Roman" w:cs="Times New Roman"/>
                                              <w:color w:val="000000" w:themeColor="text1"/>
                                              <w:kern w:val="2"/>
                                              <w:sz w:val="48"/>
                                              <w:szCs w:val="48"/>
                                              <w:lang w:val="en-NL"/>
                                              <w14:ligatures w14:val="standardContextual"/>
                                            </w:rPr>
                                            <w:t>Economic Feature Selection and Return Forecasting: A Bayesian MCMC Approach for Monthly Returns on the S&amp;P 500</w:t>
                                          </w:r>
                                        </w:p>
                                      </w:tc>
                                    </w:sdtContent>
                                  </w:sdt>
                                </w:tr>
                                <w:tr w:rsidR="00E64E6C" w14:paraId="5F120173" w14:textId="77777777" w:rsidTr="00854338">
                                  <w:trPr>
                                    <w:trHeight w:hRule="exact" w:val="749"/>
                                  </w:trPr>
                                  <w:tc>
                                    <w:tcPr>
                                      <w:tcW w:w="373" w:type="pct"/>
                                      <w:shd w:val="clear" w:color="auto" w:fill="000000" w:themeFill="text1"/>
                                    </w:tcPr>
                                    <w:p w14:paraId="068262C5" w14:textId="77777777" w:rsidR="00E03A9F" w:rsidRDefault="00E03A9F"/>
                                  </w:tc>
                                  <w:tc>
                                    <w:tcPr>
                                      <w:tcW w:w="4627" w:type="pct"/>
                                      <w:shd w:val="clear" w:color="auto" w:fill="auto"/>
                                      <w:vAlign w:val="bottom"/>
                                    </w:tcPr>
                                    <w:p w14:paraId="5313E446" w14:textId="77777777" w:rsidR="00E03A9F" w:rsidRPr="00657C94" w:rsidRDefault="00000000">
                                      <w:pPr>
                                        <w:pStyle w:val="NoSpacing"/>
                                        <w:spacing w:line="288" w:lineRule="auto"/>
                                        <w:ind w:left="360" w:right="360"/>
                                        <w:rPr>
                                          <w:rFonts w:ascii="Times New Roman" w:hAnsi="Times New Roman" w:cs="Times New Roman"/>
                                          <w:color w:val="000000" w:themeColor="text1"/>
                                          <w:sz w:val="28"/>
                                          <w:szCs w:val="28"/>
                                        </w:rPr>
                                      </w:pPr>
                                      <w:sdt>
                                        <w:sdtPr>
                                          <w:rPr>
                                            <w:rFonts w:ascii="Times New Roman" w:hAnsi="Times New Roman" w:cs="Times New Roman"/>
                                            <w:color w:val="000000" w:themeColor="text1"/>
                                            <w:sz w:val="28"/>
                                            <w:szCs w:val="28"/>
                                          </w:rPr>
                                          <w:alias w:val="Author"/>
                                          <w:tag w:val=""/>
                                          <w:id w:val="932095095"/>
                                          <w:placeholder>
                                            <w:docPart w:val="BB8E0F0D969744129B7B125A7F4BA345"/>
                                          </w:placeholder>
                                          <w:dataBinding w:prefixMappings="xmlns:ns0='http://purl.org/dc/elements/1.1/' xmlns:ns1='http://schemas.openxmlformats.org/package/2006/metadata/core-properties' " w:xpath="/ns1:coreProperties[1]/ns0:creator[1]" w:storeItemID="{6C3C8BC8-F283-45AE-878A-BAB7291924A1}"/>
                                          <w:text/>
                                        </w:sdtPr>
                                        <w:sdtContent>
                                          <w:r w:rsidR="00657C94" w:rsidRPr="00657C94">
                                            <w:rPr>
                                              <w:rFonts w:ascii="Times New Roman" w:hAnsi="Times New Roman" w:cs="Times New Roman"/>
                                              <w:color w:val="000000" w:themeColor="text1"/>
                                              <w:sz w:val="28"/>
                                              <w:szCs w:val="28"/>
                                            </w:rPr>
                                            <w:t>Ömer ŞEN</w:t>
                                          </w:r>
                                        </w:sdtContent>
                                      </w:sdt>
                                    </w:p>
                                    <w:sdt>
                                      <w:sdtPr>
                                        <w:rPr>
                                          <w:rFonts w:ascii="Times New Roman" w:hAnsi="Times New Roman" w:cs="Times New Roman"/>
                                          <w:color w:val="000000" w:themeColor="text1"/>
                                          <w:sz w:val="28"/>
                                          <w:szCs w:val="28"/>
                                        </w:rPr>
                                        <w:alias w:val="Course title"/>
                                        <w:tag w:val=""/>
                                        <w:id w:val="-1195851340"/>
                                        <w:placeholder>
                                          <w:docPart w:val="FB744303BAA0432A895890D4B3F3D5AC"/>
                                        </w:placeholder>
                                        <w:dataBinding w:prefixMappings="xmlns:ns0='http://purl.org/dc/elements/1.1/' xmlns:ns1='http://schemas.openxmlformats.org/package/2006/metadata/core-properties' " w:xpath="/ns1:coreProperties[1]/ns1:category[1]" w:storeItemID="{6C3C8BC8-F283-45AE-878A-BAB7291924A1}"/>
                                        <w:text/>
                                      </w:sdtPr>
                                      <w:sdtContent>
                                        <w:p w14:paraId="3D2940EC" w14:textId="77777777" w:rsidR="00E03A9F" w:rsidRPr="00657C94" w:rsidRDefault="00E03A9F">
                                          <w:pPr>
                                            <w:pStyle w:val="NoSpacing"/>
                                            <w:spacing w:line="288" w:lineRule="auto"/>
                                            <w:ind w:left="360" w:right="360"/>
                                            <w:rPr>
                                              <w:rFonts w:ascii="Times New Roman" w:hAnsi="Times New Roman" w:cs="Times New Roman"/>
                                              <w:color w:val="000000" w:themeColor="text1"/>
                                              <w:sz w:val="28"/>
                                              <w:szCs w:val="28"/>
                                            </w:rPr>
                                          </w:pPr>
                                          <w:r w:rsidRPr="00657C94">
                                            <w:rPr>
                                              <w:rFonts w:ascii="Times New Roman" w:hAnsi="Times New Roman" w:cs="Times New Roman"/>
                                              <w:color w:val="000000" w:themeColor="text1"/>
                                              <w:sz w:val="28"/>
                                              <w:szCs w:val="28"/>
                                            </w:rPr>
                                            <w:t>Master’s Thesis, MSc Finance – Quantitative Finance</w:t>
                                          </w:r>
                                        </w:p>
                                      </w:sdtContent>
                                    </w:sdt>
                                    <w:sdt>
                                      <w:sdtPr>
                                        <w:rPr>
                                          <w:rFonts w:ascii="Times New Roman" w:hAnsi="Times New Roman" w:cs="Times New Roman"/>
                                          <w:color w:val="000000" w:themeColor="text1"/>
                                          <w:sz w:val="28"/>
                                          <w:szCs w:val="28"/>
                                        </w:rPr>
                                        <w:alias w:val="Date"/>
                                        <w:tag w:val=""/>
                                        <w:id w:val="1771354029"/>
                                        <w:placeholder>
                                          <w:docPart w:val="5F0446B105B14E979FED1A849CA0B97B"/>
                                        </w:placeholder>
                                        <w:showingPlcHdr/>
                                        <w:dataBinding w:prefixMappings="xmlns:ns0='http://schemas.microsoft.com/office/2006/coverPageProps' " w:xpath="/ns0:CoverPageProperties[1]/ns0:PublishDate[1]" w:storeItemID="{55AF091B-3C7A-41E3-B477-F2FDAA23CFDA}"/>
                                        <w:date w:fullDate="2025-07-01T00:00:00Z">
                                          <w:dateFormat w:val="M/d/yy"/>
                                          <w:lid w:val="en-US"/>
                                          <w:storeMappedDataAs w:val="dateTime"/>
                                          <w:calendar w:val="gregorian"/>
                                        </w:date>
                                      </w:sdtPr>
                                      <w:sdtContent>
                                        <w:p w14:paraId="72AC825C" w14:textId="1392DB9F" w:rsidR="00E03A9F" w:rsidRPr="00657C94" w:rsidRDefault="00F80A4A" w:rsidP="00F80A4A">
                                          <w:pPr>
                                            <w:ind w:right="360"/>
                                            <w:rPr>
                                              <w:rFonts w:ascii="Times New Roman" w:hAnsi="Times New Roman" w:cs="Times New Roman"/>
                                              <w:color w:val="000000" w:themeColor="text1"/>
                                              <w:sz w:val="28"/>
                                              <w:szCs w:val="28"/>
                                            </w:rPr>
                                          </w:pPr>
                                          <w:r>
                                            <w:rPr>
                                              <w:color w:val="FFFFFF" w:themeColor="background1"/>
                                              <w:sz w:val="28"/>
                                              <w:szCs w:val="28"/>
                                            </w:rPr>
                                            <w:t>[Date]</w:t>
                                          </w:r>
                                        </w:p>
                                      </w:sdtContent>
                                    </w:sdt>
                                  </w:tc>
                                </w:tr>
                                <w:tr w:rsidR="00E64E6C" w14:paraId="3E240BA0" w14:textId="77777777" w:rsidTr="00854338">
                                  <w:tc>
                                    <w:tcPr>
                                      <w:tcW w:w="373" w:type="pct"/>
                                      <w:shd w:val="clear" w:color="auto" w:fill="000000" w:themeFill="text1"/>
                                    </w:tcPr>
                                    <w:p w14:paraId="50CE86B2" w14:textId="77777777" w:rsidR="00E03A9F" w:rsidRDefault="00E03A9F"/>
                                  </w:tc>
                                  <w:tc>
                                    <w:tcPr>
                                      <w:tcW w:w="4627" w:type="pct"/>
                                      <w:shd w:val="clear" w:color="auto" w:fill="auto"/>
                                      <w:vAlign w:val="bottom"/>
                                    </w:tcPr>
                                    <w:p w14:paraId="1E12466A" w14:textId="77777777" w:rsidR="00E03A9F" w:rsidRPr="00657C94" w:rsidRDefault="00E03A9F">
                                      <w:pPr>
                                        <w:pStyle w:val="NoSpacing"/>
                                        <w:spacing w:after="240" w:line="288" w:lineRule="auto"/>
                                        <w:ind w:left="360" w:right="360"/>
                                        <w:rPr>
                                          <w:color w:val="000000" w:themeColor="text1"/>
                                          <w:sz w:val="28"/>
                                          <w:szCs w:val="28"/>
                                        </w:rPr>
                                      </w:pPr>
                                      <w:r w:rsidRPr="00657C94">
                                        <w:rPr>
                                          <w:rFonts w:ascii="Times New Roman" w:hAnsi="Times New Roman" w:cs="Times New Roman"/>
                                          <w:color w:val="000000" w:themeColor="text1"/>
                                          <w:sz w:val="28"/>
                                          <w:szCs w:val="28"/>
                                        </w:rPr>
                                        <w:t>Thesis Supervisor: Sander Barendse</w:t>
                                      </w:r>
                                    </w:p>
                                  </w:tc>
                                </w:tr>
                                <w:tr w:rsidR="00E64E6C" w14:paraId="191A2435" w14:textId="77777777" w:rsidTr="00854338">
                                  <w:tc>
                                    <w:tcPr>
                                      <w:tcW w:w="373" w:type="pct"/>
                                      <w:shd w:val="clear" w:color="auto" w:fill="000000" w:themeFill="text1"/>
                                    </w:tcPr>
                                    <w:p w14:paraId="07DEDF08" w14:textId="77777777" w:rsidR="00E03A9F" w:rsidRDefault="00E03A9F"/>
                                  </w:tc>
                                  <w:tc>
                                    <w:tcPr>
                                      <w:tcW w:w="4627" w:type="pct"/>
                                      <w:shd w:val="clear" w:color="auto" w:fill="auto"/>
                                      <w:vAlign w:val="bottom"/>
                                    </w:tcPr>
                                    <w:p w14:paraId="0C1EEA96" w14:textId="77777777" w:rsidR="00E03A9F" w:rsidRPr="00657C94" w:rsidRDefault="00E616B8">
                                      <w:pPr>
                                        <w:pStyle w:val="NoSpacing"/>
                                        <w:spacing w:line="288" w:lineRule="auto"/>
                                        <w:ind w:left="360" w:right="360"/>
                                        <w:rPr>
                                          <w:rFonts w:ascii="Times New Roman" w:hAnsi="Times New Roman" w:cs="Times New Roman"/>
                                          <w:color w:val="000000" w:themeColor="text1"/>
                                          <w:sz w:val="28"/>
                                          <w:szCs w:val="28"/>
                                        </w:rPr>
                                      </w:pPr>
                                      <w:r w:rsidRPr="00657C94">
                                        <w:rPr>
                                          <w:rFonts w:ascii="Times New Roman" w:hAnsi="Times New Roman" w:cs="Times New Roman"/>
                                          <w:color w:val="000000" w:themeColor="text1"/>
                                          <w:sz w:val="28"/>
                                          <w:szCs w:val="28"/>
                                        </w:rPr>
                                        <w:t>06/2025</w:t>
                                      </w:r>
                                    </w:p>
                                  </w:tc>
                                </w:tr>
                              </w:tbl>
                              <w:p w14:paraId="1AEBC313" w14:textId="77777777" w:rsidR="00793E2E" w:rsidRDefault="00793E2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61962C52" id="_x0000_t202" coordsize="21600,21600" o:spt="202" path="m,l,21600r21600,l21600,xe">
                    <v:stroke joinstyle="miter"/>
                    <v:path gradientshapeok="t" o:connecttype="rect"/>
                  </v:shapetype>
                  <v:shape id="Text Box 1" o:spid="_x0000_s1026" type="#_x0000_t202" alt="Cover page content layout" style="position:absolute;left:0;text-align:left;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95" w:type="pct"/>
                            <w:tblCellMar>
                              <w:left w:w="0" w:type="dxa"/>
                              <w:right w:w="0" w:type="dxa"/>
                            </w:tblCellMar>
                            <w:tblLook w:val="04A0" w:firstRow="1" w:lastRow="0" w:firstColumn="1" w:lastColumn="0" w:noHBand="0" w:noVBand="1"/>
                            <w:tblDescription w:val="Cover page info"/>
                          </w:tblPr>
                          <w:tblGrid>
                            <w:gridCol w:w="826"/>
                            <w:gridCol w:w="10246"/>
                          </w:tblGrid>
                          <w:tr w:rsidR="00E64E6C" w14:paraId="0E87B048" w14:textId="77777777" w:rsidTr="00854338">
                            <w:trPr>
                              <w:trHeight w:val="2376"/>
                            </w:trPr>
                            <w:tc>
                              <w:tcPr>
                                <w:tcW w:w="373" w:type="pct"/>
                                <w:shd w:val="clear" w:color="auto" w:fill="000000" w:themeFill="text1"/>
                              </w:tcPr>
                              <w:p w14:paraId="6B7E455E" w14:textId="77777777" w:rsidR="00793E2E" w:rsidRDefault="00793E2E"/>
                            </w:tc>
                            <w:sdt>
                              <w:sdtPr>
                                <w:rPr>
                                  <w:rFonts w:ascii="Times New Roman" w:eastAsiaTheme="minorHAnsi" w:hAnsi="Times New Roman" w:cs="Times New Roman"/>
                                  <w:color w:val="000000" w:themeColor="text1"/>
                                  <w:kern w:val="2"/>
                                  <w:sz w:val="48"/>
                                  <w:szCs w:val="48"/>
                                  <w:lang w:val="en-NL"/>
                                  <w14:ligatures w14:val="standardContextual"/>
                                </w:rPr>
                                <w:alias w:val="Title"/>
                                <w:tag w:val=""/>
                                <w:id w:val="739824258"/>
                                <w:placeholder>
                                  <w:docPart w:val="065EDEC39E5747019F7CBC75D7206169"/>
                                </w:placeholder>
                                <w:dataBinding w:prefixMappings="xmlns:ns0='http://purl.org/dc/elements/1.1/' xmlns:ns1='http://schemas.openxmlformats.org/package/2006/metadata/core-properties' " w:xpath="/ns1:coreProperties[1]/ns0:title[1]" w:storeItemID="{6C3C8BC8-F283-45AE-878A-BAB7291924A1}"/>
                                <w:text/>
                              </w:sdtPr>
                              <w:sdtContent>
                                <w:tc>
                                  <w:tcPr>
                                    <w:tcW w:w="4627" w:type="pct"/>
                                    <w:shd w:val="clear" w:color="auto" w:fill="auto"/>
                                  </w:tcPr>
                                  <w:p w14:paraId="66380794" w14:textId="77777777" w:rsidR="00793E2E" w:rsidRDefault="00E03A9F" w:rsidP="00E03A9F">
                                    <w:pPr>
                                      <w:pStyle w:val="NoSpacing"/>
                                      <w:spacing w:before="240" w:line="216" w:lineRule="auto"/>
                                      <w:ind w:left="360" w:right="360"/>
                                      <w:contextualSpacing/>
                                      <w:rPr>
                                        <w:rFonts w:asciiTheme="majorHAnsi" w:hAnsiTheme="majorHAnsi"/>
                                        <w:color w:val="FFFFFF" w:themeColor="background1"/>
                                        <w:sz w:val="96"/>
                                        <w:szCs w:val="96"/>
                                      </w:rPr>
                                    </w:pPr>
                                    <w:r w:rsidRPr="00657C94">
                                      <w:rPr>
                                        <w:rFonts w:ascii="Times New Roman" w:eastAsiaTheme="minorHAnsi" w:hAnsi="Times New Roman" w:cs="Times New Roman"/>
                                        <w:color w:val="000000" w:themeColor="text1"/>
                                        <w:kern w:val="2"/>
                                        <w:sz w:val="48"/>
                                        <w:szCs w:val="48"/>
                                        <w:lang w:val="en-NL"/>
                                        <w14:ligatures w14:val="standardContextual"/>
                                      </w:rPr>
                                      <w:t>Economic Feature Selection and Return Forecasting: A Bayesian MCMC Approach for Monthly Returns on the S&amp;P 500</w:t>
                                    </w:r>
                                  </w:p>
                                </w:tc>
                              </w:sdtContent>
                            </w:sdt>
                          </w:tr>
                          <w:tr w:rsidR="00E64E6C" w14:paraId="5F120173" w14:textId="77777777" w:rsidTr="00854338">
                            <w:trPr>
                              <w:trHeight w:hRule="exact" w:val="749"/>
                            </w:trPr>
                            <w:tc>
                              <w:tcPr>
                                <w:tcW w:w="373" w:type="pct"/>
                                <w:shd w:val="clear" w:color="auto" w:fill="000000" w:themeFill="text1"/>
                              </w:tcPr>
                              <w:p w14:paraId="068262C5" w14:textId="77777777" w:rsidR="00E03A9F" w:rsidRDefault="00E03A9F"/>
                            </w:tc>
                            <w:tc>
                              <w:tcPr>
                                <w:tcW w:w="4627" w:type="pct"/>
                                <w:shd w:val="clear" w:color="auto" w:fill="auto"/>
                                <w:vAlign w:val="bottom"/>
                              </w:tcPr>
                              <w:p w14:paraId="5313E446" w14:textId="77777777" w:rsidR="00E03A9F" w:rsidRPr="00657C94" w:rsidRDefault="00000000">
                                <w:pPr>
                                  <w:pStyle w:val="NoSpacing"/>
                                  <w:spacing w:line="288" w:lineRule="auto"/>
                                  <w:ind w:left="360" w:right="360"/>
                                  <w:rPr>
                                    <w:rFonts w:ascii="Times New Roman" w:hAnsi="Times New Roman" w:cs="Times New Roman"/>
                                    <w:color w:val="000000" w:themeColor="text1"/>
                                    <w:sz w:val="28"/>
                                    <w:szCs w:val="28"/>
                                  </w:rPr>
                                </w:pPr>
                                <w:sdt>
                                  <w:sdtPr>
                                    <w:rPr>
                                      <w:rFonts w:ascii="Times New Roman" w:hAnsi="Times New Roman" w:cs="Times New Roman"/>
                                      <w:color w:val="000000" w:themeColor="text1"/>
                                      <w:sz w:val="28"/>
                                      <w:szCs w:val="28"/>
                                    </w:rPr>
                                    <w:alias w:val="Author"/>
                                    <w:tag w:val=""/>
                                    <w:id w:val="932095095"/>
                                    <w:placeholder>
                                      <w:docPart w:val="BB8E0F0D969744129B7B125A7F4BA345"/>
                                    </w:placeholder>
                                    <w:dataBinding w:prefixMappings="xmlns:ns0='http://purl.org/dc/elements/1.1/' xmlns:ns1='http://schemas.openxmlformats.org/package/2006/metadata/core-properties' " w:xpath="/ns1:coreProperties[1]/ns0:creator[1]" w:storeItemID="{6C3C8BC8-F283-45AE-878A-BAB7291924A1}"/>
                                    <w:text/>
                                  </w:sdtPr>
                                  <w:sdtContent>
                                    <w:r w:rsidR="00657C94" w:rsidRPr="00657C94">
                                      <w:rPr>
                                        <w:rFonts w:ascii="Times New Roman" w:hAnsi="Times New Roman" w:cs="Times New Roman"/>
                                        <w:color w:val="000000" w:themeColor="text1"/>
                                        <w:sz w:val="28"/>
                                        <w:szCs w:val="28"/>
                                      </w:rPr>
                                      <w:t>Ömer ŞEN</w:t>
                                    </w:r>
                                  </w:sdtContent>
                                </w:sdt>
                              </w:p>
                              <w:sdt>
                                <w:sdtPr>
                                  <w:rPr>
                                    <w:rFonts w:ascii="Times New Roman" w:hAnsi="Times New Roman" w:cs="Times New Roman"/>
                                    <w:color w:val="000000" w:themeColor="text1"/>
                                    <w:sz w:val="28"/>
                                    <w:szCs w:val="28"/>
                                  </w:rPr>
                                  <w:alias w:val="Course title"/>
                                  <w:tag w:val=""/>
                                  <w:id w:val="-1195851340"/>
                                  <w:placeholder>
                                    <w:docPart w:val="FB744303BAA0432A895890D4B3F3D5AC"/>
                                  </w:placeholder>
                                  <w:dataBinding w:prefixMappings="xmlns:ns0='http://purl.org/dc/elements/1.1/' xmlns:ns1='http://schemas.openxmlformats.org/package/2006/metadata/core-properties' " w:xpath="/ns1:coreProperties[1]/ns1:category[1]" w:storeItemID="{6C3C8BC8-F283-45AE-878A-BAB7291924A1}"/>
                                  <w:text/>
                                </w:sdtPr>
                                <w:sdtContent>
                                  <w:p w14:paraId="3D2940EC" w14:textId="77777777" w:rsidR="00E03A9F" w:rsidRPr="00657C94" w:rsidRDefault="00E03A9F">
                                    <w:pPr>
                                      <w:pStyle w:val="NoSpacing"/>
                                      <w:spacing w:line="288" w:lineRule="auto"/>
                                      <w:ind w:left="360" w:right="360"/>
                                      <w:rPr>
                                        <w:rFonts w:ascii="Times New Roman" w:hAnsi="Times New Roman" w:cs="Times New Roman"/>
                                        <w:color w:val="000000" w:themeColor="text1"/>
                                        <w:sz w:val="28"/>
                                        <w:szCs w:val="28"/>
                                      </w:rPr>
                                    </w:pPr>
                                    <w:r w:rsidRPr="00657C94">
                                      <w:rPr>
                                        <w:rFonts w:ascii="Times New Roman" w:hAnsi="Times New Roman" w:cs="Times New Roman"/>
                                        <w:color w:val="000000" w:themeColor="text1"/>
                                        <w:sz w:val="28"/>
                                        <w:szCs w:val="28"/>
                                      </w:rPr>
                                      <w:t>Master’s Thesis, MSc Finance – Quantitative Finance</w:t>
                                    </w:r>
                                  </w:p>
                                </w:sdtContent>
                              </w:sdt>
                              <w:sdt>
                                <w:sdtPr>
                                  <w:rPr>
                                    <w:rFonts w:ascii="Times New Roman" w:hAnsi="Times New Roman" w:cs="Times New Roman"/>
                                    <w:color w:val="000000" w:themeColor="text1"/>
                                    <w:sz w:val="28"/>
                                    <w:szCs w:val="28"/>
                                  </w:rPr>
                                  <w:alias w:val="Date"/>
                                  <w:tag w:val=""/>
                                  <w:id w:val="1771354029"/>
                                  <w:placeholder>
                                    <w:docPart w:val="5F0446B105B14E979FED1A849CA0B97B"/>
                                  </w:placeholder>
                                  <w:showingPlcHdr/>
                                  <w:dataBinding w:prefixMappings="xmlns:ns0='http://schemas.microsoft.com/office/2006/coverPageProps' " w:xpath="/ns0:CoverPageProperties[1]/ns0:PublishDate[1]" w:storeItemID="{55AF091B-3C7A-41E3-B477-F2FDAA23CFDA}"/>
                                  <w:date w:fullDate="2025-07-01T00:00:00Z">
                                    <w:dateFormat w:val="M/d/yy"/>
                                    <w:lid w:val="en-US"/>
                                    <w:storeMappedDataAs w:val="dateTime"/>
                                    <w:calendar w:val="gregorian"/>
                                  </w:date>
                                </w:sdtPr>
                                <w:sdtContent>
                                  <w:p w14:paraId="72AC825C" w14:textId="1392DB9F" w:rsidR="00E03A9F" w:rsidRPr="00657C94" w:rsidRDefault="00F80A4A" w:rsidP="00F80A4A">
                                    <w:pPr>
                                      <w:ind w:right="360"/>
                                      <w:rPr>
                                        <w:rFonts w:ascii="Times New Roman" w:hAnsi="Times New Roman" w:cs="Times New Roman"/>
                                        <w:color w:val="000000" w:themeColor="text1"/>
                                        <w:sz w:val="28"/>
                                        <w:szCs w:val="28"/>
                                      </w:rPr>
                                    </w:pPr>
                                    <w:r>
                                      <w:rPr>
                                        <w:color w:val="FFFFFF" w:themeColor="background1"/>
                                        <w:sz w:val="28"/>
                                        <w:szCs w:val="28"/>
                                      </w:rPr>
                                      <w:t>[Date]</w:t>
                                    </w:r>
                                  </w:p>
                                </w:sdtContent>
                              </w:sdt>
                            </w:tc>
                          </w:tr>
                          <w:tr w:rsidR="00E64E6C" w14:paraId="3E240BA0" w14:textId="77777777" w:rsidTr="00854338">
                            <w:tc>
                              <w:tcPr>
                                <w:tcW w:w="373" w:type="pct"/>
                                <w:shd w:val="clear" w:color="auto" w:fill="000000" w:themeFill="text1"/>
                              </w:tcPr>
                              <w:p w14:paraId="50CE86B2" w14:textId="77777777" w:rsidR="00E03A9F" w:rsidRDefault="00E03A9F"/>
                            </w:tc>
                            <w:tc>
                              <w:tcPr>
                                <w:tcW w:w="4627" w:type="pct"/>
                                <w:shd w:val="clear" w:color="auto" w:fill="auto"/>
                                <w:vAlign w:val="bottom"/>
                              </w:tcPr>
                              <w:p w14:paraId="1E12466A" w14:textId="77777777" w:rsidR="00E03A9F" w:rsidRPr="00657C94" w:rsidRDefault="00E03A9F">
                                <w:pPr>
                                  <w:pStyle w:val="NoSpacing"/>
                                  <w:spacing w:after="240" w:line="288" w:lineRule="auto"/>
                                  <w:ind w:left="360" w:right="360"/>
                                  <w:rPr>
                                    <w:color w:val="000000" w:themeColor="text1"/>
                                    <w:sz w:val="28"/>
                                    <w:szCs w:val="28"/>
                                  </w:rPr>
                                </w:pPr>
                                <w:r w:rsidRPr="00657C94">
                                  <w:rPr>
                                    <w:rFonts w:ascii="Times New Roman" w:hAnsi="Times New Roman" w:cs="Times New Roman"/>
                                    <w:color w:val="000000" w:themeColor="text1"/>
                                    <w:sz w:val="28"/>
                                    <w:szCs w:val="28"/>
                                  </w:rPr>
                                  <w:t>Thesis Supervisor: Sander Barendse</w:t>
                                </w:r>
                              </w:p>
                            </w:tc>
                          </w:tr>
                          <w:tr w:rsidR="00E64E6C" w14:paraId="191A2435" w14:textId="77777777" w:rsidTr="00854338">
                            <w:tc>
                              <w:tcPr>
                                <w:tcW w:w="373" w:type="pct"/>
                                <w:shd w:val="clear" w:color="auto" w:fill="000000" w:themeFill="text1"/>
                              </w:tcPr>
                              <w:p w14:paraId="07DEDF08" w14:textId="77777777" w:rsidR="00E03A9F" w:rsidRDefault="00E03A9F"/>
                            </w:tc>
                            <w:tc>
                              <w:tcPr>
                                <w:tcW w:w="4627" w:type="pct"/>
                                <w:shd w:val="clear" w:color="auto" w:fill="auto"/>
                                <w:vAlign w:val="bottom"/>
                              </w:tcPr>
                              <w:p w14:paraId="0C1EEA96" w14:textId="77777777" w:rsidR="00E03A9F" w:rsidRPr="00657C94" w:rsidRDefault="00E616B8">
                                <w:pPr>
                                  <w:pStyle w:val="NoSpacing"/>
                                  <w:spacing w:line="288" w:lineRule="auto"/>
                                  <w:ind w:left="360" w:right="360"/>
                                  <w:rPr>
                                    <w:rFonts w:ascii="Times New Roman" w:hAnsi="Times New Roman" w:cs="Times New Roman"/>
                                    <w:color w:val="000000" w:themeColor="text1"/>
                                    <w:sz w:val="28"/>
                                    <w:szCs w:val="28"/>
                                  </w:rPr>
                                </w:pPr>
                                <w:r w:rsidRPr="00657C94">
                                  <w:rPr>
                                    <w:rFonts w:ascii="Times New Roman" w:hAnsi="Times New Roman" w:cs="Times New Roman"/>
                                    <w:color w:val="000000" w:themeColor="text1"/>
                                    <w:sz w:val="28"/>
                                    <w:szCs w:val="28"/>
                                  </w:rPr>
                                  <w:t>06/2025</w:t>
                                </w:r>
                              </w:p>
                            </w:tc>
                          </w:tr>
                        </w:tbl>
                        <w:p w14:paraId="1AEBC313" w14:textId="77777777" w:rsidR="00793E2E" w:rsidRDefault="00793E2E"/>
                      </w:txbxContent>
                    </v:textbox>
                    <w10:wrap anchorx="page" anchory="page"/>
                  </v:shape>
                </w:pict>
              </mc:Fallback>
            </mc:AlternateContent>
          </w:r>
          <w:r w:rsidR="00793E2E">
            <w:rPr>
              <w:b/>
              <w:bCs/>
            </w:rPr>
            <w:br w:type="page"/>
          </w:r>
        </w:p>
      </w:sdtContent>
    </w:sdt>
    <w:p w14:paraId="0ED490C5" w14:textId="77777777" w:rsidR="00E03A9F" w:rsidRDefault="00E03A9F" w:rsidP="00E03A9F">
      <w:pPr>
        <w:jc w:val="center"/>
        <w:rPr>
          <w:rFonts w:ascii="Times New Roman" w:hAnsi="Times New Roman" w:cs="Times New Roman"/>
          <w:b/>
          <w:bCs/>
        </w:rPr>
      </w:pPr>
    </w:p>
    <w:p w14:paraId="0BC2A13F" w14:textId="77777777" w:rsidR="00E03A9F" w:rsidRDefault="00E03A9F" w:rsidP="00E03A9F">
      <w:pPr>
        <w:jc w:val="center"/>
        <w:rPr>
          <w:rFonts w:ascii="Times New Roman" w:hAnsi="Times New Roman" w:cs="Times New Roman"/>
          <w:b/>
          <w:bCs/>
        </w:rPr>
      </w:pPr>
    </w:p>
    <w:p w14:paraId="44B0B2E5" w14:textId="77777777" w:rsidR="00E03A9F" w:rsidRDefault="00E03A9F" w:rsidP="00E03A9F">
      <w:pPr>
        <w:jc w:val="center"/>
        <w:rPr>
          <w:rFonts w:ascii="Times New Roman" w:hAnsi="Times New Roman" w:cs="Times New Roman"/>
          <w:b/>
          <w:bCs/>
        </w:rPr>
      </w:pPr>
    </w:p>
    <w:p w14:paraId="49CBE032" w14:textId="77777777" w:rsidR="00E03A9F" w:rsidRDefault="00E03A9F" w:rsidP="00E03A9F">
      <w:pPr>
        <w:jc w:val="center"/>
        <w:rPr>
          <w:rFonts w:ascii="Times New Roman" w:hAnsi="Times New Roman" w:cs="Times New Roman"/>
          <w:b/>
          <w:bCs/>
        </w:rPr>
      </w:pPr>
    </w:p>
    <w:p w14:paraId="2D64B24F" w14:textId="77777777" w:rsidR="00E03A9F" w:rsidRDefault="00E03A9F" w:rsidP="00E03A9F">
      <w:pPr>
        <w:jc w:val="center"/>
        <w:rPr>
          <w:rFonts w:ascii="Times New Roman" w:hAnsi="Times New Roman" w:cs="Times New Roman"/>
          <w:b/>
          <w:bCs/>
        </w:rPr>
      </w:pPr>
    </w:p>
    <w:p w14:paraId="0B1959DE" w14:textId="77777777" w:rsidR="00E03A9F" w:rsidRDefault="00E03A9F" w:rsidP="00E03A9F">
      <w:pPr>
        <w:jc w:val="center"/>
        <w:rPr>
          <w:rFonts w:ascii="Times New Roman" w:hAnsi="Times New Roman" w:cs="Times New Roman"/>
          <w:b/>
          <w:bCs/>
        </w:rPr>
      </w:pPr>
    </w:p>
    <w:p w14:paraId="669952F7" w14:textId="77777777" w:rsidR="00E03A9F" w:rsidRPr="00657C94" w:rsidRDefault="00E03A9F" w:rsidP="00E03A9F">
      <w:pPr>
        <w:jc w:val="center"/>
        <w:rPr>
          <w:rFonts w:ascii="Times New Roman" w:hAnsi="Times New Roman" w:cs="Times New Roman"/>
          <w:b/>
          <w:bCs/>
          <w:color w:val="000000" w:themeColor="text1"/>
        </w:rPr>
      </w:pPr>
      <w:r w:rsidRPr="00657C94">
        <w:rPr>
          <w:rFonts w:ascii="Times New Roman" w:hAnsi="Times New Roman" w:cs="Times New Roman"/>
          <w:b/>
          <w:bCs/>
          <w:color w:val="000000" w:themeColor="text1"/>
        </w:rPr>
        <w:t>Statement of Originality</w:t>
      </w:r>
    </w:p>
    <w:p w14:paraId="2310CC36" w14:textId="77777777" w:rsidR="00E03A9F" w:rsidRPr="00657C94" w:rsidRDefault="00E03A9F" w:rsidP="00E03A9F">
      <w:pPr>
        <w:spacing w:line="360" w:lineRule="auto"/>
        <w:rPr>
          <w:rFonts w:ascii="Times New Roman" w:hAnsi="Times New Roman" w:cs="Times New Roman"/>
          <w:color w:val="000000" w:themeColor="text1"/>
        </w:rPr>
      </w:pPr>
    </w:p>
    <w:p w14:paraId="5676FE78" w14:textId="77777777" w:rsidR="00E03A9F" w:rsidRPr="00657C94" w:rsidRDefault="00E03A9F" w:rsidP="00E03A9F">
      <w:pPr>
        <w:spacing w:line="360" w:lineRule="auto"/>
        <w:rPr>
          <w:rFonts w:ascii="Times New Roman" w:hAnsi="Times New Roman" w:cs="Times New Roman"/>
          <w:color w:val="000000" w:themeColor="text1"/>
        </w:rPr>
      </w:pPr>
      <w:r w:rsidRPr="00657C94">
        <w:rPr>
          <w:rFonts w:ascii="Times New Roman" w:hAnsi="Times New Roman" w:cs="Times New Roman"/>
          <w:color w:val="000000" w:themeColor="text1"/>
        </w:rPr>
        <w:br/>
        <w:t>This document is written by Student [Omer Sen] who declares to take full responsibility for the contents of this document.</w:t>
      </w:r>
      <w:r w:rsidRPr="00657C94">
        <w:rPr>
          <w:rFonts w:ascii="Times New Roman" w:hAnsi="Times New Roman" w:cs="Times New Roman"/>
          <w:color w:val="000000" w:themeColor="text1"/>
        </w:rPr>
        <w:br/>
        <w:t>I declare that the text and the work presented in this document are original and that no sources other than those mentioned in the text and its references have been used in creating it. I have not used generative AI (such as ChatGPT) to generate or rewrite text.</w:t>
      </w:r>
      <w:r w:rsidRPr="00657C94">
        <w:rPr>
          <w:rFonts w:ascii="Times New Roman" w:hAnsi="Times New Roman" w:cs="Times New Roman"/>
          <w:color w:val="000000" w:themeColor="text1"/>
        </w:rPr>
        <w:br/>
      </w:r>
    </w:p>
    <w:p w14:paraId="2E0D2D0B" w14:textId="77777777" w:rsidR="00793E2E" w:rsidRPr="00657C94" w:rsidRDefault="00E03A9F" w:rsidP="00E03A9F">
      <w:pPr>
        <w:spacing w:line="360" w:lineRule="auto"/>
        <w:rPr>
          <w:rFonts w:ascii="Times New Roman" w:hAnsi="Times New Roman" w:cs="Times New Roman"/>
          <w:color w:val="000000" w:themeColor="text1"/>
        </w:rPr>
      </w:pPr>
      <w:r w:rsidRPr="00657C94">
        <w:rPr>
          <w:rFonts w:ascii="Times New Roman" w:hAnsi="Times New Roman" w:cs="Times New Roman"/>
          <w:color w:val="000000" w:themeColor="text1"/>
        </w:rPr>
        <w:t>The Faculty of Economics and Business is responsible solely for the supervision of</w:t>
      </w:r>
      <w:r w:rsidRPr="00657C94">
        <w:rPr>
          <w:rFonts w:ascii="Times New Roman" w:hAnsi="Times New Roman" w:cs="Times New Roman"/>
          <w:color w:val="000000" w:themeColor="text1"/>
        </w:rPr>
        <w:br/>
        <w:t>completion of the work and submission, not for the contents</w:t>
      </w:r>
    </w:p>
    <w:p w14:paraId="4A85C49B" w14:textId="77777777" w:rsidR="00793E2E" w:rsidRPr="00657C94" w:rsidRDefault="00793E2E" w:rsidP="00793E2E">
      <w:pPr>
        <w:jc w:val="center"/>
        <w:rPr>
          <w:b/>
          <w:bCs/>
          <w:color w:val="000000" w:themeColor="text1"/>
        </w:rPr>
      </w:pPr>
    </w:p>
    <w:p w14:paraId="08D43E56" w14:textId="77777777" w:rsidR="00793E2E" w:rsidRPr="00657C94" w:rsidRDefault="00793E2E" w:rsidP="00793E2E">
      <w:pPr>
        <w:jc w:val="center"/>
        <w:rPr>
          <w:b/>
          <w:bCs/>
          <w:color w:val="000000" w:themeColor="text1"/>
        </w:rPr>
      </w:pPr>
    </w:p>
    <w:p w14:paraId="51681C6B" w14:textId="77777777" w:rsidR="00793E2E" w:rsidRPr="00657C94" w:rsidRDefault="00793E2E" w:rsidP="00793E2E">
      <w:pPr>
        <w:jc w:val="center"/>
        <w:rPr>
          <w:b/>
          <w:bCs/>
          <w:color w:val="000000" w:themeColor="text1"/>
        </w:rPr>
      </w:pPr>
    </w:p>
    <w:p w14:paraId="22171109" w14:textId="77777777" w:rsidR="00793E2E" w:rsidRPr="00657C94" w:rsidRDefault="00793E2E" w:rsidP="00793E2E">
      <w:pPr>
        <w:jc w:val="center"/>
        <w:rPr>
          <w:b/>
          <w:bCs/>
          <w:color w:val="000000" w:themeColor="text1"/>
        </w:rPr>
      </w:pPr>
    </w:p>
    <w:p w14:paraId="69F549C7" w14:textId="77777777" w:rsidR="00793E2E" w:rsidRPr="00657C94" w:rsidRDefault="00793E2E" w:rsidP="00793E2E">
      <w:pPr>
        <w:jc w:val="center"/>
        <w:rPr>
          <w:b/>
          <w:bCs/>
          <w:color w:val="000000" w:themeColor="text1"/>
        </w:rPr>
      </w:pPr>
    </w:p>
    <w:p w14:paraId="021C4A63" w14:textId="77777777" w:rsidR="00793E2E" w:rsidRPr="00657C94" w:rsidRDefault="00793E2E" w:rsidP="00793E2E">
      <w:pPr>
        <w:jc w:val="center"/>
        <w:rPr>
          <w:b/>
          <w:bCs/>
          <w:color w:val="000000" w:themeColor="text1"/>
        </w:rPr>
      </w:pPr>
    </w:p>
    <w:p w14:paraId="125E6B72" w14:textId="77777777" w:rsidR="00793E2E" w:rsidRPr="00657C94" w:rsidRDefault="00793E2E" w:rsidP="00793E2E">
      <w:pPr>
        <w:jc w:val="center"/>
        <w:rPr>
          <w:b/>
          <w:bCs/>
          <w:color w:val="000000" w:themeColor="text1"/>
        </w:rPr>
      </w:pPr>
    </w:p>
    <w:p w14:paraId="4B4C9FB9" w14:textId="77777777" w:rsidR="00793E2E" w:rsidRPr="00657C94" w:rsidRDefault="00793E2E" w:rsidP="00793E2E">
      <w:pPr>
        <w:jc w:val="center"/>
        <w:rPr>
          <w:b/>
          <w:bCs/>
          <w:color w:val="000000" w:themeColor="text1"/>
        </w:rPr>
      </w:pPr>
    </w:p>
    <w:p w14:paraId="55986C99" w14:textId="77777777" w:rsidR="00793E2E" w:rsidRPr="00657C94" w:rsidRDefault="00793E2E" w:rsidP="00793E2E">
      <w:pPr>
        <w:jc w:val="center"/>
        <w:rPr>
          <w:b/>
          <w:bCs/>
          <w:color w:val="000000" w:themeColor="text1"/>
        </w:rPr>
      </w:pPr>
    </w:p>
    <w:p w14:paraId="538B151A" w14:textId="77777777" w:rsidR="00793E2E" w:rsidRPr="00657C94" w:rsidRDefault="00793E2E" w:rsidP="00793E2E">
      <w:pPr>
        <w:jc w:val="center"/>
        <w:rPr>
          <w:b/>
          <w:bCs/>
          <w:color w:val="000000" w:themeColor="text1"/>
        </w:rPr>
      </w:pPr>
    </w:p>
    <w:p w14:paraId="19B57963" w14:textId="77777777" w:rsidR="00793E2E" w:rsidRPr="00657C94" w:rsidRDefault="00793E2E" w:rsidP="00793E2E">
      <w:pPr>
        <w:jc w:val="center"/>
        <w:rPr>
          <w:b/>
          <w:bCs/>
          <w:color w:val="000000" w:themeColor="text1"/>
        </w:rPr>
      </w:pPr>
    </w:p>
    <w:p w14:paraId="61FE96DE" w14:textId="77777777" w:rsidR="00793E2E" w:rsidRPr="00657C94" w:rsidRDefault="00793E2E" w:rsidP="00E03A9F">
      <w:pPr>
        <w:rPr>
          <w:b/>
          <w:bCs/>
          <w:color w:val="000000" w:themeColor="text1"/>
        </w:rPr>
      </w:pPr>
    </w:p>
    <w:sdt>
      <w:sdtPr>
        <w:rPr>
          <w:rFonts w:asciiTheme="minorHAnsi" w:eastAsiaTheme="minorHAnsi" w:hAnsiTheme="minorHAnsi" w:cstheme="minorBidi"/>
          <w:color w:val="000000" w:themeColor="text1"/>
          <w:kern w:val="2"/>
          <w:sz w:val="24"/>
          <w:szCs w:val="24"/>
          <w:lang w:val="en-NL"/>
          <w14:ligatures w14:val="standardContextual"/>
        </w:rPr>
        <w:id w:val="525685755"/>
        <w:docPartObj>
          <w:docPartGallery w:val="Table of Contents"/>
          <w:docPartUnique/>
        </w:docPartObj>
      </w:sdtPr>
      <w:sdtEndPr>
        <w:rPr>
          <w:b/>
          <w:bCs/>
          <w:noProof/>
        </w:rPr>
      </w:sdtEndPr>
      <w:sdtContent>
        <w:p w14:paraId="7EEE9C8F" w14:textId="77777777" w:rsidR="00793E2E" w:rsidRPr="00657C94" w:rsidRDefault="00793E2E" w:rsidP="00EE7549">
          <w:pPr>
            <w:pStyle w:val="TOCHeading"/>
            <w:spacing w:line="360" w:lineRule="auto"/>
            <w:rPr>
              <w:rFonts w:ascii="Times New Roman" w:hAnsi="Times New Roman" w:cs="Times New Roman"/>
              <w:color w:val="0E2841" w:themeColor="text2"/>
            </w:rPr>
          </w:pPr>
          <w:r w:rsidRPr="00C97A51">
            <w:rPr>
              <w:rFonts w:ascii="Times New Roman" w:hAnsi="Times New Roman" w:cs="Times New Roman"/>
              <w:color w:val="0E2841" w:themeColor="text2"/>
            </w:rPr>
            <w:t>Table</w:t>
          </w:r>
          <w:r w:rsidRPr="00657C94">
            <w:rPr>
              <w:rFonts w:ascii="Times New Roman" w:hAnsi="Times New Roman" w:cs="Times New Roman"/>
              <w:color w:val="0E2841" w:themeColor="text2"/>
            </w:rPr>
            <w:t xml:space="preserve"> of Contents</w:t>
          </w:r>
        </w:p>
        <w:p w14:paraId="054DA64F" w14:textId="48CE163E" w:rsidR="001A00B9" w:rsidRDefault="00793E2E">
          <w:pPr>
            <w:pStyle w:val="TOC1"/>
            <w:tabs>
              <w:tab w:val="left" w:pos="480"/>
              <w:tab w:val="right" w:leader="dot" w:pos="9016"/>
            </w:tabs>
            <w:rPr>
              <w:rFonts w:eastAsiaTheme="minorEastAsia"/>
              <w:noProof/>
              <w:lang w:val="en-NL" w:eastAsia="en-NL"/>
            </w:rPr>
          </w:pPr>
          <w:r w:rsidRPr="00657C94">
            <w:rPr>
              <w:color w:val="000000" w:themeColor="text1"/>
            </w:rPr>
            <w:fldChar w:fldCharType="begin"/>
          </w:r>
          <w:r w:rsidRPr="00657C94">
            <w:rPr>
              <w:color w:val="000000" w:themeColor="text1"/>
            </w:rPr>
            <w:instrText xml:space="preserve"> TOC \o "1-3" \h \z \u </w:instrText>
          </w:r>
          <w:r w:rsidRPr="00657C94">
            <w:rPr>
              <w:color w:val="000000" w:themeColor="text1"/>
            </w:rPr>
            <w:fldChar w:fldCharType="separate"/>
          </w:r>
          <w:hyperlink w:anchor="_Toc201241681" w:history="1">
            <w:r w:rsidR="001A00B9" w:rsidRPr="009216F0">
              <w:rPr>
                <w:rStyle w:val="Hyperlink"/>
                <w:rFonts w:ascii="Times New Roman" w:hAnsi="Times New Roman" w:cs="Times New Roman"/>
                <w:b/>
                <w:bCs/>
                <w:noProof/>
              </w:rPr>
              <w:t>I.</w:t>
            </w:r>
            <w:r w:rsidR="001A00B9">
              <w:rPr>
                <w:rFonts w:eastAsiaTheme="minorEastAsia"/>
                <w:noProof/>
                <w:lang w:val="en-NL" w:eastAsia="en-NL"/>
              </w:rPr>
              <w:tab/>
            </w:r>
            <w:r w:rsidR="001A00B9" w:rsidRPr="009216F0">
              <w:rPr>
                <w:rStyle w:val="Hyperlink"/>
                <w:rFonts w:ascii="Times New Roman" w:hAnsi="Times New Roman" w:cs="Times New Roman"/>
                <w:b/>
                <w:bCs/>
                <w:noProof/>
              </w:rPr>
              <w:t>Introduction</w:t>
            </w:r>
            <w:r w:rsidR="001A00B9">
              <w:rPr>
                <w:noProof/>
                <w:webHidden/>
              </w:rPr>
              <w:tab/>
            </w:r>
            <w:r w:rsidR="001A00B9">
              <w:rPr>
                <w:noProof/>
                <w:webHidden/>
              </w:rPr>
              <w:fldChar w:fldCharType="begin"/>
            </w:r>
            <w:r w:rsidR="001A00B9">
              <w:rPr>
                <w:noProof/>
                <w:webHidden/>
              </w:rPr>
              <w:instrText xml:space="preserve"> PAGEREF _Toc201241681 \h </w:instrText>
            </w:r>
            <w:r w:rsidR="001A00B9">
              <w:rPr>
                <w:noProof/>
                <w:webHidden/>
              </w:rPr>
            </w:r>
            <w:r w:rsidR="001A00B9">
              <w:rPr>
                <w:noProof/>
                <w:webHidden/>
              </w:rPr>
              <w:fldChar w:fldCharType="separate"/>
            </w:r>
            <w:r w:rsidR="001A00B9">
              <w:rPr>
                <w:noProof/>
                <w:webHidden/>
              </w:rPr>
              <w:t>3</w:t>
            </w:r>
            <w:r w:rsidR="001A00B9">
              <w:rPr>
                <w:noProof/>
                <w:webHidden/>
              </w:rPr>
              <w:fldChar w:fldCharType="end"/>
            </w:r>
          </w:hyperlink>
        </w:p>
        <w:p w14:paraId="0EF1D0FC" w14:textId="72C24CD4" w:rsidR="001A00B9" w:rsidRDefault="001A00B9">
          <w:pPr>
            <w:pStyle w:val="TOC1"/>
            <w:tabs>
              <w:tab w:val="left" w:pos="720"/>
              <w:tab w:val="right" w:leader="dot" w:pos="9016"/>
            </w:tabs>
            <w:rPr>
              <w:rFonts w:eastAsiaTheme="minorEastAsia"/>
              <w:noProof/>
              <w:lang w:val="en-NL" w:eastAsia="en-NL"/>
            </w:rPr>
          </w:pPr>
          <w:hyperlink w:anchor="_Toc201241682" w:history="1">
            <w:r w:rsidRPr="009216F0">
              <w:rPr>
                <w:rStyle w:val="Hyperlink"/>
                <w:rFonts w:ascii="Times New Roman" w:hAnsi="Times New Roman" w:cs="Times New Roman"/>
                <w:b/>
                <w:bCs/>
                <w:noProof/>
              </w:rPr>
              <w:t>II.</w:t>
            </w:r>
            <w:r>
              <w:rPr>
                <w:rFonts w:eastAsiaTheme="minorEastAsia"/>
                <w:noProof/>
                <w:lang w:val="en-NL" w:eastAsia="en-NL"/>
              </w:rPr>
              <w:tab/>
            </w:r>
            <w:r w:rsidRPr="009216F0">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_Toc201241682 \h </w:instrText>
            </w:r>
            <w:r>
              <w:rPr>
                <w:noProof/>
                <w:webHidden/>
              </w:rPr>
            </w:r>
            <w:r>
              <w:rPr>
                <w:noProof/>
                <w:webHidden/>
              </w:rPr>
              <w:fldChar w:fldCharType="separate"/>
            </w:r>
            <w:r>
              <w:rPr>
                <w:noProof/>
                <w:webHidden/>
              </w:rPr>
              <w:t>4</w:t>
            </w:r>
            <w:r>
              <w:rPr>
                <w:noProof/>
                <w:webHidden/>
              </w:rPr>
              <w:fldChar w:fldCharType="end"/>
            </w:r>
          </w:hyperlink>
        </w:p>
        <w:p w14:paraId="6DEB146F" w14:textId="43ADF23B" w:rsidR="001A00B9" w:rsidRDefault="001A00B9">
          <w:pPr>
            <w:pStyle w:val="TOC1"/>
            <w:tabs>
              <w:tab w:val="left" w:pos="720"/>
              <w:tab w:val="right" w:leader="dot" w:pos="9016"/>
            </w:tabs>
            <w:rPr>
              <w:rFonts w:eastAsiaTheme="minorEastAsia"/>
              <w:noProof/>
              <w:lang w:val="en-NL" w:eastAsia="en-NL"/>
            </w:rPr>
          </w:pPr>
          <w:hyperlink w:anchor="_Toc201241683" w:history="1">
            <w:r w:rsidRPr="009216F0">
              <w:rPr>
                <w:rStyle w:val="Hyperlink"/>
                <w:rFonts w:ascii="Times New Roman" w:hAnsi="Times New Roman" w:cs="Times New Roman"/>
                <w:b/>
                <w:bCs/>
                <w:noProof/>
              </w:rPr>
              <w:t>III.</w:t>
            </w:r>
            <w:r>
              <w:rPr>
                <w:rFonts w:eastAsiaTheme="minorEastAsia"/>
                <w:noProof/>
                <w:lang w:val="en-NL" w:eastAsia="en-NL"/>
              </w:rPr>
              <w:tab/>
            </w:r>
            <w:r w:rsidRPr="009216F0">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_Toc201241683 \h </w:instrText>
            </w:r>
            <w:r>
              <w:rPr>
                <w:noProof/>
                <w:webHidden/>
              </w:rPr>
            </w:r>
            <w:r>
              <w:rPr>
                <w:noProof/>
                <w:webHidden/>
              </w:rPr>
              <w:fldChar w:fldCharType="separate"/>
            </w:r>
            <w:r>
              <w:rPr>
                <w:noProof/>
                <w:webHidden/>
              </w:rPr>
              <w:t>4</w:t>
            </w:r>
            <w:r>
              <w:rPr>
                <w:noProof/>
                <w:webHidden/>
              </w:rPr>
              <w:fldChar w:fldCharType="end"/>
            </w:r>
          </w:hyperlink>
        </w:p>
        <w:p w14:paraId="6E7BCBB3" w14:textId="4AA2A278" w:rsidR="001A00B9" w:rsidRDefault="001A00B9">
          <w:pPr>
            <w:pStyle w:val="TOC2"/>
            <w:tabs>
              <w:tab w:val="left" w:pos="720"/>
              <w:tab w:val="right" w:leader="dot" w:pos="9016"/>
            </w:tabs>
            <w:rPr>
              <w:rFonts w:eastAsiaTheme="minorEastAsia"/>
              <w:noProof/>
              <w:lang w:val="en-NL" w:eastAsia="en-NL"/>
            </w:rPr>
          </w:pPr>
          <w:hyperlink w:anchor="_Toc201241684" w:history="1">
            <w:r w:rsidRPr="009216F0">
              <w:rPr>
                <w:rStyle w:val="Hyperlink"/>
                <w:rFonts w:ascii="Times New Roman" w:hAnsi="Times New Roman" w:cs="Times New Roman"/>
                <w:b/>
                <w:bCs/>
                <w:noProof/>
              </w:rPr>
              <w:t>A.</w:t>
            </w:r>
            <w:r>
              <w:rPr>
                <w:rFonts w:eastAsiaTheme="minorEastAsia"/>
                <w:noProof/>
                <w:lang w:val="en-NL" w:eastAsia="en-NL"/>
              </w:rPr>
              <w:tab/>
            </w:r>
            <w:r w:rsidRPr="009216F0">
              <w:rPr>
                <w:rStyle w:val="Hyperlink"/>
                <w:rFonts w:ascii="Times New Roman" w:hAnsi="Times New Roman" w:cs="Times New Roman"/>
                <w:b/>
                <w:bCs/>
                <w:noProof/>
              </w:rPr>
              <w:t>Dynamic Evaluation Framework</w:t>
            </w:r>
            <w:r>
              <w:rPr>
                <w:noProof/>
                <w:webHidden/>
              </w:rPr>
              <w:tab/>
            </w:r>
            <w:r>
              <w:rPr>
                <w:noProof/>
                <w:webHidden/>
              </w:rPr>
              <w:fldChar w:fldCharType="begin"/>
            </w:r>
            <w:r>
              <w:rPr>
                <w:noProof/>
                <w:webHidden/>
              </w:rPr>
              <w:instrText xml:space="preserve"> PAGEREF _Toc201241684 \h </w:instrText>
            </w:r>
            <w:r>
              <w:rPr>
                <w:noProof/>
                <w:webHidden/>
              </w:rPr>
            </w:r>
            <w:r>
              <w:rPr>
                <w:noProof/>
                <w:webHidden/>
              </w:rPr>
              <w:fldChar w:fldCharType="separate"/>
            </w:r>
            <w:r>
              <w:rPr>
                <w:noProof/>
                <w:webHidden/>
              </w:rPr>
              <w:t>5</w:t>
            </w:r>
            <w:r>
              <w:rPr>
                <w:noProof/>
                <w:webHidden/>
              </w:rPr>
              <w:fldChar w:fldCharType="end"/>
            </w:r>
          </w:hyperlink>
        </w:p>
        <w:p w14:paraId="1E428917" w14:textId="0E5E0187" w:rsidR="001A00B9" w:rsidRDefault="001A00B9">
          <w:pPr>
            <w:pStyle w:val="TOC2"/>
            <w:tabs>
              <w:tab w:val="left" w:pos="720"/>
              <w:tab w:val="right" w:leader="dot" w:pos="9016"/>
            </w:tabs>
            <w:rPr>
              <w:rFonts w:eastAsiaTheme="minorEastAsia"/>
              <w:noProof/>
              <w:lang w:val="en-NL" w:eastAsia="en-NL"/>
            </w:rPr>
          </w:pPr>
          <w:hyperlink w:anchor="_Toc201241685" w:history="1">
            <w:r w:rsidRPr="009216F0">
              <w:rPr>
                <w:rStyle w:val="Hyperlink"/>
                <w:rFonts w:ascii="Times New Roman" w:hAnsi="Times New Roman" w:cs="Times New Roman"/>
                <w:b/>
                <w:bCs/>
                <w:noProof/>
              </w:rPr>
              <w:t>B.</w:t>
            </w:r>
            <w:r>
              <w:rPr>
                <w:rFonts w:eastAsiaTheme="minorEastAsia"/>
                <w:noProof/>
                <w:lang w:val="en-NL" w:eastAsia="en-NL"/>
              </w:rPr>
              <w:tab/>
            </w:r>
            <w:r w:rsidRPr="009216F0">
              <w:rPr>
                <w:rStyle w:val="Hyperlink"/>
                <w:rFonts w:ascii="Times New Roman" w:hAnsi="Times New Roman" w:cs="Times New Roman"/>
                <w:b/>
                <w:bCs/>
                <w:noProof/>
              </w:rPr>
              <w:t>Baseline Machine Learning Models</w:t>
            </w:r>
            <w:r>
              <w:rPr>
                <w:noProof/>
                <w:webHidden/>
              </w:rPr>
              <w:tab/>
            </w:r>
            <w:r>
              <w:rPr>
                <w:noProof/>
                <w:webHidden/>
              </w:rPr>
              <w:fldChar w:fldCharType="begin"/>
            </w:r>
            <w:r>
              <w:rPr>
                <w:noProof/>
                <w:webHidden/>
              </w:rPr>
              <w:instrText xml:space="preserve"> PAGEREF _Toc201241685 \h </w:instrText>
            </w:r>
            <w:r>
              <w:rPr>
                <w:noProof/>
                <w:webHidden/>
              </w:rPr>
            </w:r>
            <w:r>
              <w:rPr>
                <w:noProof/>
                <w:webHidden/>
              </w:rPr>
              <w:fldChar w:fldCharType="separate"/>
            </w:r>
            <w:r>
              <w:rPr>
                <w:noProof/>
                <w:webHidden/>
              </w:rPr>
              <w:t>5</w:t>
            </w:r>
            <w:r>
              <w:rPr>
                <w:noProof/>
                <w:webHidden/>
              </w:rPr>
              <w:fldChar w:fldCharType="end"/>
            </w:r>
          </w:hyperlink>
        </w:p>
        <w:p w14:paraId="799202F4" w14:textId="68D085C2" w:rsidR="001A00B9" w:rsidRDefault="001A00B9">
          <w:pPr>
            <w:pStyle w:val="TOC3"/>
            <w:tabs>
              <w:tab w:val="left" w:pos="960"/>
              <w:tab w:val="right" w:leader="dot" w:pos="9016"/>
            </w:tabs>
            <w:rPr>
              <w:rFonts w:eastAsiaTheme="minorEastAsia"/>
              <w:noProof/>
              <w:lang w:val="en-NL" w:eastAsia="en-NL"/>
            </w:rPr>
          </w:pPr>
          <w:hyperlink w:anchor="_Toc201241686" w:history="1">
            <w:r w:rsidRPr="009216F0">
              <w:rPr>
                <w:rStyle w:val="Hyperlink"/>
                <w:rFonts w:ascii="Times New Roman" w:hAnsi="Times New Roman" w:cs="Times New Roman"/>
                <w:noProof/>
              </w:rPr>
              <w:t>a.</w:t>
            </w:r>
            <w:r>
              <w:rPr>
                <w:rFonts w:eastAsiaTheme="minorEastAsia"/>
                <w:noProof/>
                <w:lang w:val="en-NL" w:eastAsia="en-NL"/>
              </w:rPr>
              <w:tab/>
            </w:r>
            <w:r w:rsidRPr="009216F0">
              <w:rPr>
                <w:rStyle w:val="Hyperlink"/>
                <w:rFonts w:ascii="Times New Roman" w:hAnsi="Times New Roman" w:cs="Times New Roman"/>
                <w:noProof/>
              </w:rPr>
              <w:t>LASSO Regression</w:t>
            </w:r>
            <w:r>
              <w:rPr>
                <w:noProof/>
                <w:webHidden/>
              </w:rPr>
              <w:tab/>
            </w:r>
            <w:r>
              <w:rPr>
                <w:noProof/>
                <w:webHidden/>
              </w:rPr>
              <w:fldChar w:fldCharType="begin"/>
            </w:r>
            <w:r>
              <w:rPr>
                <w:noProof/>
                <w:webHidden/>
              </w:rPr>
              <w:instrText xml:space="preserve"> PAGEREF _Toc201241686 \h </w:instrText>
            </w:r>
            <w:r>
              <w:rPr>
                <w:noProof/>
                <w:webHidden/>
              </w:rPr>
            </w:r>
            <w:r>
              <w:rPr>
                <w:noProof/>
                <w:webHidden/>
              </w:rPr>
              <w:fldChar w:fldCharType="separate"/>
            </w:r>
            <w:r>
              <w:rPr>
                <w:noProof/>
                <w:webHidden/>
              </w:rPr>
              <w:t>6</w:t>
            </w:r>
            <w:r>
              <w:rPr>
                <w:noProof/>
                <w:webHidden/>
              </w:rPr>
              <w:fldChar w:fldCharType="end"/>
            </w:r>
          </w:hyperlink>
        </w:p>
        <w:p w14:paraId="71885568" w14:textId="111807B5" w:rsidR="001A00B9" w:rsidRDefault="001A00B9">
          <w:pPr>
            <w:pStyle w:val="TOC3"/>
            <w:tabs>
              <w:tab w:val="left" w:pos="960"/>
              <w:tab w:val="right" w:leader="dot" w:pos="9016"/>
            </w:tabs>
            <w:rPr>
              <w:rFonts w:eastAsiaTheme="minorEastAsia"/>
              <w:noProof/>
              <w:lang w:val="en-NL" w:eastAsia="en-NL"/>
            </w:rPr>
          </w:pPr>
          <w:hyperlink w:anchor="_Toc201241687" w:history="1">
            <w:r w:rsidRPr="009216F0">
              <w:rPr>
                <w:rStyle w:val="Hyperlink"/>
                <w:rFonts w:ascii="Times New Roman" w:hAnsi="Times New Roman" w:cs="Times New Roman"/>
                <w:noProof/>
              </w:rPr>
              <w:t>b.</w:t>
            </w:r>
            <w:r>
              <w:rPr>
                <w:rFonts w:eastAsiaTheme="minorEastAsia"/>
                <w:noProof/>
                <w:lang w:val="en-NL" w:eastAsia="en-NL"/>
              </w:rPr>
              <w:tab/>
            </w:r>
            <w:r w:rsidRPr="009216F0">
              <w:rPr>
                <w:rStyle w:val="Hyperlink"/>
                <w:rFonts w:ascii="Times New Roman" w:hAnsi="Times New Roman" w:cs="Times New Roman"/>
                <w:noProof/>
              </w:rPr>
              <w:t>Random Forest</w:t>
            </w:r>
            <w:r>
              <w:rPr>
                <w:noProof/>
                <w:webHidden/>
              </w:rPr>
              <w:tab/>
            </w:r>
            <w:r>
              <w:rPr>
                <w:noProof/>
                <w:webHidden/>
              </w:rPr>
              <w:fldChar w:fldCharType="begin"/>
            </w:r>
            <w:r>
              <w:rPr>
                <w:noProof/>
                <w:webHidden/>
              </w:rPr>
              <w:instrText xml:space="preserve"> PAGEREF _Toc201241687 \h </w:instrText>
            </w:r>
            <w:r>
              <w:rPr>
                <w:noProof/>
                <w:webHidden/>
              </w:rPr>
            </w:r>
            <w:r>
              <w:rPr>
                <w:noProof/>
                <w:webHidden/>
              </w:rPr>
              <w:fldChar w:fldCharType="separate"/>
            </w:r>
            <w:r>
              <w:rPr>
                <w:noProof/>
                <w:webHidden/>
              </w:rPr>
              <w:t>6</w:t>
            </w:r>
            <w:r>
              <w:rPr>
                <w:noProof/>
                <w:webHidden/>
              </w:rPr>
              <w:fldChar w:fldCharType="end"/>
            </w:r>
          </w:hyperlink>
        </w:p>
        <w:p w14:paraId="16415FE9" w14:textId="2D39513E" w:rsidR="001A00B9" w:rsidRDefault="001A00B9">
          <w:pPr>
            <w:pStyle w:val="TOC2"/>
            <w:tabs>
              <w:tab w:val="left" w:pos="720"/>
              <w:tab w:val="right" w:leader="dot" w:pos="9016"/>
            </w:tabs>
            <w:rPr>
              <w:rFonts w:eastAsiaTheme="minorEastAsia"/>
              <w:noProof/>
              <w:lang w:val="en-NL" w:eastAsia="en-NL"/>
            </w:rPr>
          </w:pPr>
          <w:hyperlink w:anchor="_Toc201241688" w:history="1">
            <w:r w:rsidRPr="009216F0">
              <w:rPr>
                <w:rStyle w:val="Hyperlink"/>
                <w:rFonts w:ascii="Times New Roman" w:hAnsi="Times New Roman" w:cs="Times New Roman"/>
                <w:b/>
                <w:bCs/>
                <w:noProof/>
              </w:rPr>
              <w:t>C.</w:t>
            </w:r>
            <w:r>
              <w:rPr>
                <w:rFonts w:eastAsiaTheme="minorEastAsia"/>
                <w:noProof/>
                <w:lang w:val="en-NL" w:eastAsia="en-NL"/>
              </w:rPr>
              <w:tab/>
            </w:r>
            <w:r w:rsidRPr="009216F0">
              <w:rPr>
                <w:rStyle w:val="Hyperlink"/>
                <w:rFonts w:ascii="Times New Roman" w:hAnsi="Times New Roman" w:cs="Times New Roman"/>
                <w:b/>
                <w:bCs/>
                <w:noProof/>
              </w:rPr>
              <w:t>Bayesian Hierarchical Framework</w:t>
            </w:r>
            <w:r>
              <w:rPr>
                <w:noProof/>
                <w:webHidden/>
              </w:rPr>
              <w:tab/>
            </w:r>
            <w:r>
              <w:rPr>
                <w:noProof/>
                <w:webHidden/>
              </w:rPr>
              <w:fldChar w:fldCharType="begin"/>
            </w:r>
            <w:r>
              <w:rPr>
                <w:noProof/>
                <w:webHidden/>
              </w:rPr>
              <w:instrText xml:space="preserve"> PAGEREF _Toc201241688 \h </w:instrText>
            </w:r>
            <w:r>
              <w:rPr>
                <w:noProof/>
                <w:webHidden/>
              </w:rPr>
            </w:r>
            <w:r>
              <w:rPr>
                <w:noProof/>
                <w:webHidden/>
              </w:rPr>
              <w:fldChar w:fldCharType="separate"/>
            </w:r>
            <w:r>
              <w:rPr>
                <w:noProof/>
                <w:webHidden/>
              </w:rPr>
              <w:t>7</w:t>
            </w:r>
            <w:r>
              <w:rPr>
                <w:noProof/>
                <w:webHidden/>
              </w:rPr>
              <w:fldChar w:fldCharType="end"/>
            </w:r>
          </w:hyperlink>
        </w:p>
        <w:p w14:paraId="65091B20" w14:textId="11242014" w:rsidR="001A00B9" w:rsidRDefault="001A00B9">
          <w:pPr>
            <w:pStyle w:val="TOC3"/>
            <w:tabs>
              <w:tab w:val="left" w:pos="960"/>
              <w:tab w:val="right" w:leader="dot" w:pos="9016"/>
            </w:tabs>
            <w:rPr>
              <w:rFonts w:eastAsiaTheme="minorEastAsia"/>
              <w:noProof/>
              <w:lang w:val="en-NL" w:eastAsia="en-NL"/>
            </w:rPr>
          </w:pPr>
          <w:hyperlink w:anchor="_Toc201241689" w:history="1">
            <w:r w:rsidRPr="009216F0">
              <w:rPr>
                <w:rStyle w:val="Hyperlink"/>
                <w:rFonts w:ascii="Times New Roman" w:hAnsi="Times New Roman" w:cs="Times New Roman"/>
                <w:noProof/>
              </w:rPr>
              <w:t>a.</w:t>
            </w:r>
            <w:r>
              <w:rPr>
                <w:rFonts w:eastAsiaTheme="minorEastAsia"/>
                <w:noProof/>
                <w:lang w:val="en-NL" w:eastAsia="en-NL"/>
              </w:rPr>
              <w:tab/>
            </w:r>
            <w:r w:rsidRPr="009216F0">
              <w:rPr>
                <w:rStyle w:val="Hyperlink"/>
                <w:rFonts w:ascii="Times New Roman" w:hAnsi="Times New Roman" w:cs="Times New Roman"/>
                <w:noProof/>
              </w:rPr>
              <w:t>Motivation and Staged Development</w:t>
            </w:r>
            <w:r>
              <w:rPr>
                <w:noProof/>
                <w:webHidden/>
              </w:rPr>
              <w:tab/>
            </w:r>
            <w:r>
              <w:rPr>
                <w:noProof/>
                <w:webHidden/>
              </w:rPr>
              <w:fldChar w:fldCharType="begin"/>
            </w:r>
            <w:r>
              <w:rPr>
                <w:noProof/>
                <w:webHidden/>
              </w:rPr>
              <w:instrText xml:space="preserve"> PAGEREF _Toc201241689 \h </w:instrText>
            </w:r>
            <w:r>
              <w:rPr>
                <w:noProof/>
                <w:webHidden/>
              </w:rPr>
            </w:r>
            <w:r>
              <w:rPr>
                <w:noProof/>
                <w:webHidden/>
              </w:rPr>
              <w:fldChar w:fldCharType="separate"/>
            </w:r>
            <w:r>
              <w:rPr>
                <w:noProof/>
                <w:webHidden/>
              </w:rPr>
              <w:t>7</w:t>
            </w:r>
            <w:r>
              <w:rPr>
                <w:noProof/>
                <w:webHidden/>
              </w:rPr>
              <w:fldChar w:fldCharType="end"/>
            </w:r>
          </w:hyperlink>
        </w:p>
        <w:p w14:paraId="29627E48" w14:textId="2C568FD7" w:rsidR="001A00B9" w:rsidRDefault="001A00B9">
          <w:pPr>
            <w:pStyle w:val="TOC3"/>
            <w:tabs>
              <w:tab w:val="left" w:pos="960"/>
              <w:tab w:val="right" w:leader="dot" w:pos="9016"/>
            </w:tabs>
            <w:rPr>
              <w:rFonts w:eastAsiaTheme="minorEastAsia"/>
              <w:noProof/>
              <w:lang w:val="en-NL" w:eastAsia="en-NL"/>
            </w:rPr>
          </w:pPr>
          <w:hyperlink w:anchor="_Toc201241690" w:history="1">
            <w:r w:rsidRPr="009216F0">
              <w:rPr>
                <w:rStyle w:val="Hyperlink"/>
                <w:rFonts w:ascii="Times New Roman" w:hAnsi="Times New Roman" w:cs="Times New Roman"/>
                <w:noProof/>
              </w:rPr>
              <w:t>b.</w:t>
            </w:r>
            <w:r>
              <w:rPr>
                <w:rFonts w:eastAsiaTheme="minorEastAsia"/>
                <w:noProof/>
                <w:lang w:val="en-NL" w:eastAsia="en-NL"/>
              </w:rPr>
              <w:tab/>
            </w:r>
            <w:r w:rsidRPr="009216F0">
              <w:rPr>
                <w:rStyle w:val="Hyperlink"/>
                <w:rFonts w:ascii="Times New Roman" w:hAnsi="Times New Roman" w:cs="Times New Roman"/>
                <w:noProof/>
              </w:rPr>
              <w:t>Final Model Specification: The Semi-Hierarchical Model</w:t>
            </w:r>
            <w:r>
              <w:rPr>
                <w:noProof/>
                <w:webHidden/>
              </w:rPr>
              <w:tab/>
            </w:r>
            <w:r>
              <w:rPr>
                <w:noProof/>
                <w:webHidden/>
              </w:rPr>
              <w:fldChar w:fldCharType="begin"/>
            </w:r>
            <w:r>
              <w:rPr>
                <w:noProof/>
                <w:webHidden/>
              </w:rPr>
              <w:instrText xml:space="preserve"> PAGEREF _Toc201241690 \h </w:instrText>
            </w:r>
            <w:r>
              <w:rPr>
                <w:noProof/>
                <w:webHidden/>
              </w:rPr>
            </w:r>
            <w:r>
              <w:rPr>
                <w:noProof/>
                <w:webHidden/>
              </w:rPr>
              <w:fldChar w:fldCharType="separate"/>
            </w:r>
            <w:r>
              <w:rPr>
                <w:noProof/>
                <w:webHidden/>
              </w:rPr>
              <w:t>7</w:t>
            </w:r>
            <w:r>
              <w:rPr>
                <w:noProof/>
                <w:webHidden/>
              </w:rPr>
              <w:fldChar w:fldCharType="end"/>
            </w:r>
          </w:hyperlink>
        </w:p>
        <w:p w14:paraId="429359F6" w14:textId="17C110BE" w:rsidR="001A00B9" w:rsidRDefault="001A00B9">
          <w:pPr>
            <w:pStyle w:val="TOC3"/>
            <w:tabs>
              <w:tab w:val="left" w:pos="960"/>
              <w:tab w:val="right" w:leader="dot" w:pos="9016"/>
            </w:tabs>
            <w:rPr>
              <w:rFonts w:eastAsiaTheme="minorEastAsia"/>
              <w:noProof/>
              <w:lang w:val="en-NL" w:eastAsia="en-NL"/>
            </w:rPr>
          </w:pPr>
          <w:hyperlink w:anchor="_Toc201241691" w:history="1">
            <w:r w:rsidRPr="009216F0">
              <w:rPr>
                <w:rStyle w:val="Hyperlink"/>
                <w:rFonts w:ascii="Times New Roman" w:hAnsi="Times New Roman" w:cs="Times New Roman"/>
                <w:noProof/>
              </w:rPr>
              <w:t>c.</w:t>
            </w:r>
            <w:r>
              <w:rPr>
                <w:rFonts w:eastAsiaTheme="minorEastAsia"/>
                <w:noProof/>
                <w:lang w:val="en-NL" w:eastAsia="en-NL"/>
              </w:rPr>
              <w:tab/>
            </w:r>
            <w:r w:rsidRPr="009216F0">
              <w:rPr>
                <w:rStyle w:val="Hyperlink"/>
                <w:rFonts w:ascii="Times New Roman" w:hAnsi="Times New Roman" w:cs="Times New Roman"/>
                <w:noProof/>
              </w:rPr>
              <w:t>Model Estimation and Prediction</w:t>
            </w:r>
            <w:r>
              <w:rPr>
                <w:noProof/>
                <w:webHidden/>
              </w:rPr>
              <w:tab/>
            </w:r>
            <w:r>
              <w:rPr>
                <w:noProof/>
                <w:webHidden/>
              </w:rPr>
              <w:fldChar w:fldCharType="begin"/>
            </w:r>
            <w:r>
              <w:rPr>
                <w:noProof/>
                <w:webHidden/>
              </w:rPr>
              <w:instrText xml:space="preserve"> PAGEREF _Toc201241691 \h </w:instrText>
            </w:r>
            <w:r>
              <w:rPr>
                <w:noProof/>
                <w:webHidden/>
              </w:rPr>
            </w:r>
            <w:r>
              <w:rPr>
                <w:noProof/>
                <w:webHidden/>
              </w:rPr>
              <w:fldChar w:fldCharType="separate"/>
            </w:r>
            <w:r>
              <w:rPr>
                <w:noProof/>
                <w:webHidden/>
              </w:rPr>
              <w:t>9</w:t>
            </w:r>
            <w:r>
              <w:rPr>
                <w:noProof/>
                <w:webHidden/>
              </w:rPr>
              <w:fldChar w:fldCharType="end"/>
            </w:r>
          </w:hyperlink>
        </w:p>
        <w:p w14:paraId="29EF08FC" w14:textId="6898CFA2" w:rsidR="001A00B9" w:rsidRDefault="001A00B9">
          <w:pPr>
            <w:pStyle w:val="TOC2"/>
            <w:tabs>
              <w:tab w:val="left" w:pos="720"/>
              <w:tab w:val="right" w:leader="dot" w:pos="9016"/>
            </w:tabs>
            <w:rPr>
              <w:rFonts w:eastAsiaTheme="minorEastAsia"/>
              <w:noProof/>
              <w:lang w:val="en-NL" w:eastAsia="en-NL"/>
            </w:rPr>
          </w:pPr>
          <w:hyperlink w:anchor="_Toc201241692" w:history="1">
            <w:r w:rsidRPr="009216F0">
              <w:rPr>
                <w:rStyle w:val="Hyperlink"/>
                <w:rFonts w:ascii="Times New Roman" w:hAnsi="Times New Roman" w:cs="Times New Roman"/>
                <w:b/>
                <w:bCs/>
                <w:noProof/>
              </w:rPr>
              <w:t>D.</w:t>
            </w:r>
            <w:r>
              <w:rPr>
                <w:rFonts w:eastAsiaTheme="minorEastAsia"/>
                <w:noProof/>
                <w:lang w:val="en-NL" w:eastAsia="en-NL"/>
              </w:rPr>
              <w:tab/>
            </w:r>
            <w:r w:rsidRPr="009216F0">
              <w:rPr>
                <w:rStyle w:val="Hyperlink"/>
                <w:rFonts w:ascii="Times New Roman" w:hAnsi="Times New Roman" w:cs="Times New Roman"/>
                <w:b/>
                <w:bCs/>
                <w:noProof/>
              </w:rPr>
              <w:t>Evaluation Metrics</w:t>
            </w:r>
            <w:r>
              <w:rPr>
                <w:noProof/>
                <w:webHidden/>
              </w:rPr>
              <w:tab/>
            </w:r>
            <w:r>
              <w:rPr>
                <w:noProof/>
                <w:webHidden/>
              </w:rPr>
              <w:fldChar w:fldCharType="begin"/>
            </w:r>
            <w:r>
              <w:rPr>
                <w:noProof/>
                <w:webHidden/>
              </w:rPr>
              <w:instrText xml:space="preserve"> PAGEREF _Toc201241692 \h </w:instrText>
            </w:r>
            <w:r>
              <w:rPr>
                <w:noProof/>
                <w:webHidden/>
              </w:rPr>
            </w:r>
            <w:r>
              <w:rPr>
                <w:noProof/>
                <w:webHidden/>
              </w:rPr>
              <w:fldChar w:fldCharType="separate"/>
            </w:r>
            <w:r>
              <w:rPr>
                <w:noProof/>
                <w:webHidden/>
              </w:rPr>
              <w:t>9</w:t>
            </w:r>
            <w:r>
              <w:rPr>
                <w:noProof/>
                <w:webHidden/>
              </w:rPr>
              <w:fldChar w:fldCharType="end"/>
            </w:r>
          </w:hyperlink>
        </w:p>
        <w:p w14:paraId="5238847C" w14:textId="69A9CE0E" w:rsidR="001A00B9" w:rsidRDefault="001A00B9">
          <w:pPr>
            <w:pStyle w:val="TOC1"/>
            <w:tabs>
              <w:tab w:val="left" w:pos="720"/>
              <w:tab w:val="right" w:leader="dot" w:pos="9016"/>
            </w:tabs>
            <w:rPr>
              <w:rFonts w:eastAsiaTheme="minorEastAsia"/>
              <w:noProof/>
              <w:lang w:val="en-NL" w:eastAsia="en-NL"/>
            </w:rPr>
          </w:pPr>
          <w:hyperlink w:anchor="_Toc201241693" w:history="1">
            <w:r w:rsidRPr="009216F0">
              <w:rPr>
                <w:rStyle w:val="Hyperlink"/>
                <w:rFonts w:ascii="Times New Roman" w:hAnsi="Times New Roman" w:cs="Times New Roman"/>
                <w:b/>
                <w:bCs/>
                <w:noProof/>
              </w:rPr>
              <w:t>IV.</w:t>
            </w:r>
            <w:r>
              <w:rPr>
                <w:rFonts w:eastAsiaTheme="minorEastAsia"/>
                <w:noProof/>
                <w:lang w:val="en-NL" w:eastAsia="en-NL"/>
              </w:rPr>
              <w:tab/>
            </w:r>
            <w:r w:rsidRPr="009216F0">
              <w:rPr>
                <w:rStyle w:val="Hyperlink"/>
                <w:rFonts w:ascii="Times New Roman" w:hAnsi="Times New Roman" w:cs="Times New Roman"/>
                <w:b/>
                <w:bCs/>
                <w:noProof/>
              </w:rPr>
              <w:t>S&amp;P Constituents and 153-Stock Level Factors</w:t>
            </w:r>
            <w:r>
              <w:rPr>
                <w:noProof/>
                <w:webHidden/>
              </w:rPr>
              <w:tab/>
            </w:r>
            <w:r>
              <w:rPr>
                <w:noProof/>
                <w:webHidden/>
              </w:rPr>
              <w:fldChar w:fldCharType="begin"/>
            </w:r>
            <w:r>
              <w:rPr>
                <w:noProof/>
                <w:webHidden/>
              </w:rPr>
              <w:instrText xml:space="preserve"> PAGEREF _Toc201241693 \h </w:instrText>
            </w:r>
            <w:r>
              <w:rPr>
                <w:noProof/>
                <w:webHidden/>
              </w:rPr>
            </w:r>
            <w:r>
              <w:rPr>
                <w:noProof/>
                <w:webHidden/>
              </w:rPr>
              <w:fldChar w:fldCharType="separate"/>
            </w:r>
            <w:r>
              <w:rPr>
                <w:noProof/>
                <w:webHidden/>
              </w:rPr>
              <w:t>10</w:t>
            </w:r>
            <w:r>
              <w:rPr>
                <w:noProof/>
                <w:webHidden/>
              </w:rPr>
              <w:fldChar w:fldCharType="end"/>
            </w:r>
          </w:hyperlink>
        </w:p>
        <w:p w14:paraId="5D3F7A30" w14:textId="0674B9F0" w:rsidR="001A00B9" w:rsidRDefault="001A00B9">
          <w:pPr>
            <w:pStyle w:val="TOC2"/>
            <w:tabs>
              <w:tab w:val="left" w:pos="720"/>
              <w:tab w:val="right" w:leader="dot" w:pos="9016"/>
            </w:tabs>
            <w:rPr>
              <w:rFonts w:eastAsiaTheme="minorEastAsia"/>
              <w:noProof/>
              <w:lang w:val="en-NL" w:eastAsia="en-NL"/>
            </w:rPr>
          </w:pPr>
          <w:hyperlink w:anchor="_Toc201241694" w:history="1">
            <w:r w:rsidRPr="009216F0">
              <w:rPr>
                <w:rStyle w:val="Hyperlink"/>
                <w:rFonts w:ascii="Times New Roman" w:hAnsi="Times New Roman" w:cs="Times New Roman"/>
                <w:b/>
                <w:bCs/>
                <w:noProof/>
              </w:rPr>
              <w:t>A.</w:t>
            </w:r>
            <w:r>
              <w:rPr>
                <w:rFonts w:eastAsiaTheme="minorEastAsia"/>
                <w:noProof/>
                <w:lang w:val="en-NL" w:eastAsia="en-NL"/>
              </w:rPr>
              <w:tab/>
            </w:r>
            <w:r w:rsidRPr="009216F0">
              <w:rPr>
                <w:rStyle w:val="Hyperlink"/>
                <w:rFonts w:ascii="Times New Roman" w:hAnsi="Times New Roman" w:cs="Times New Roman"/>
                <w:noProof/>
              </w:rPr>
              <w:t>Preprocessing and Feature Engineering</w:t>
            </w:r>
            <w:r>
              <w:rPr>
                <w:noProof/>
                <w:webHidden/>
              </w:rPr>
              <w:tab/>
            </w:r>
            <w:r>
              <w:rPr>
                <w:noProof/>
                <w:webHidden/>
              </w:rPr>
              <w:fldChar w:fldCharType="begin"/>
            </w:r>
            <w:r>
              <w:rPr>
                <w:noProof/>
                <w:webHidden/>
              </w:rPr>
              <w:instrText xml:space="preserve"> PAGEREF _Toc201241694 \h </w:instrText>
            </w:r>
            <w:r>
              <w:rPr>
                <w:noProof/>
                <w:webHidden/>
              </w:rPr>
            </w:r>
            <w:r>
              <w:rPr>
                <w:noProof/>
                <w:webHidden/>
              </w:rPr>
              <w:fldChar w:fldCharType="separate"/>
            </w:r>
            <w:r>
              <w:rPr>
                <w:noProof/>
                <w:webHidden/>
              </w:rPr>
              <w:t>10</w:t>
            </w:r>
            <w:r>
              <w:rPr>
                <w:noProof/>
                <w:webHidden/>
              </w:rPr>
              <w:fldChar w:fldCharType="end"/>
            </w:r>
          </w:hyperlink>
        </w:p>
        <w:p w14:paraId="673F67EA" w14:textId="4CB63826" w:rsidR="001A00B9" w:rsidRDefault="001A00B9">
          <w:pPr>
            <w:pStyle w:val="TOC2"/>
            <w:tabs>
              <w:tab w:val="left" w:pos="720"/>
              <w:tab w:val="right" w:leader="dot" w:pos="9016"/>
            </w:tabs>
            <w:rPr>
              <w:rFonts w:eastAsiaTheme="minorEastAsia"/>
              <w:noProof/>
              <w:lang w:val="en-NL" w:eastAsia="en-NL"/>
            </w:rPr>
          </w:pPr>
          <w:hyperlink w:anchor="_Toc201241695" w:history="1">
            <w:r w:rsidRPr="009216F0">
              <w:rPr>
                <w:rStyle w:val="Hyperlink"/>
                <w:rFonts w:ascii="Times New Roman" w:hAnsi="Times New Roman" w:cs="Times New Roman"/>
                <w:b/>
                <w:bCs/>
                <w:noProof/>
              </w:rPr>
              <w:t>B.</w:t>
            </w:r>
            <w:r>
              <w:rPr>
                <w:rFonts w:eastAsiaTheme="minorEastAsia"/>
                <w:noProof/>
                <w:lang w:val="en-NL" w:eastAsia="en-NL"/>
              </w:rPr>
              <w:tab/>
            </w:r>
            <w:r w:rsidRPr="009216F0">
              <w:rPr>
                <w:rStyle w:val="Hyperlink"/>
                <w:rFonts w:ascii="Times New Roman" w:hAnsi="Times New Roman" w:cs="Times New Roman"/>
                <w:noProof/>
              </w:rPr>
              <w:t>Descriptive Statistics</w:t>
            </w:r>
            <w:r>
              <w:rPr>
                <w:noProof/>
                <w:webHidden/>
              </w:rPr>
              <w:tab/>
            </w:r>
            <w:r>
              <w:rPr>
                <w:noProof/>
                <w:webHidden/>
              </w:rPr>
              <w:fldChar w:fldCharType="begin"/>
            </w:r>
            <w:r>
              <w:rPr>
                <w:noProof/>
                <w:webHidden/>
              </w:rPr>
              <w:instrText xml:space="preserve"> PAGEREF _Toc201241695 \h </w:instrText>
            </w:r>
            <w:r>
              <w:rPr>
                <w:noProof/>
                <w:webHidden/>
              </w:rPr>
            </w:r>
            <w:r>
              <w:rPr>
                <w:noProof/>
                <w:webHidden/>
              </w:rPr>
              <w:fldChar w:fldCharType="separate"/>
            </w:r>
            <w:r>
              <w:rPr>
                <w:noProof/>
                <w:webHidden/>
              </w:rPr>
              <w:t>11</w:t>
            </w:r>
            <w:r>
              <w:rPr>
                <w:noProof/>
                <w:webHidden/>
              </w:rPr>
              <w:fldChar w:fldCharType="end"/>
            </w:r>
          </w:hyperlink>
        </w:p>
        <w:p w14:paraId="06826C1B" w14:textId="2165BD5C" w:rsidR="001A00B9" w:rsidRDefault="001A00B9">
          <w:pPr>
            <w:pStyle w:val="TOC3"/>
            <w:tabs>
              <w:tab w:val="right" w:leader="dot" w:pos="9016"/>
            </w:tabs>
            <w:rPr>
              <w:rFonts w:eastAsiaTheme="minorEastAsia"/>
              <w:noProof/>
              <w:lang w:val="en-NL" w:eastAsia="en-NL"/>
            </w:rPr>
          </w:pPr>
          <w:hyperlink w:anchor="_Toc201241696" w:history="1">
            <w:r w:rsidRPr="009216F0">
              <w:rPr>
                <w:rStyle w:val="Hyperlink"/>
                <w:rFonts w:ascii="Times New Roman" w:hAnsi="Times New Roman" w:cs="Times New Roman"/>
                <w:b/>
                <w:bCs/>
                <w:noProof/>
              </w:rPr>
              <w:t>Table 1: Summary Statistics of Monthly Stock Returns (% per month)</w:t>
            </w:r>
            <w:r>
              <w:rPr>
                <w:noProof/>
                <w:webHidden/>
              </w:rPr>
              <w:tab/>
            </w:r>
            <w:r>
              <w:rPr>
                <w:noProof/>
                <w:webHidden/>
              </w:rPr>
              <w:fldChar w:fldCharType="begin"/>
            </w:r>
            <w:r>
              <w:rPr>
                <w:noProof/>
                <w:webHidden/>
              </w:rPr>
              <w:instrText xml:space="preserve"> PAGEREF _Toc201241696 \h </w:instrText>
            </w:r>
            <w:r>
              <w:rPr>
                <w:noProof/>
                <w:webHidden/>
              </w:rPr>
            </w:r>
            <w:r>
              <w:rPr>
                <w:noProof/>
                <w:webHidden/>
              </w:rPr>
              <w:fldChar w:fldCharType="separate"/>
            </w:r>
            <w:r>
              <w:rPr>
                <w:noProof/>
                <w:webHidden/>
              </w:rPr>
              <w:t>11</w:t>
            </w:r>
            <w:r>
              <w:rPr>
                <w:noProof/>
                <w:webHidden/>
              </w:rPr>
              <w:fldChar w:fldCharType="end"/>
            </w:r>
          </w:hyperlink>
        </w:p>
        <w:p w14:paraId="5479F118" w14:textId="3693BE1E" w:rsidR="001A00B9" w:rsidRDefault="001A00B9">
          <w:pPr>
            <w:pStyle w:val="TOC3"/>
            <w:tabs>
              <w:tab w:val="right" w:leader="dot" w:pos="9016"/>
            </w:tabs>
            <w:rPr>
              <w:rFonts w:eastAsiaTheme="minorEastAsia"/>
              <w:noProof/>
              <w:lang w:val="en-NL" w:eastAsia="en-NL"/>
            </w:rPr>
          </w:pPr>
          <w:hyperlink w:anchor="_Toc201241697" w:history="1">
            <w:r w:rsidRPr="009216F0">
              <w:rPr>
                <w:rStyle w:val="Hyperlink"/>
                <w:rFonts w:ascii="Times New Roman" w:hAnsi="Times New Roman" w:cs="Times New Roman"/>
                <w:b/>
                <w:bCs/>
                <w:noProof/>
              </w:rPr>
              <w:t>Table 2: Time-Series Properties of Selected Firm Characteristics</w:t>
            </w:r>
            <w:r>
              <w:rPr>
                <w:noProof/>
                <w:webHidden/>
              </w:rPr>
              <w:tab/>
            </w:r>
            <w:r>
              <w:rPr>
                <w:noProof/>
                <w:webHidden/>
              </w:rPr>
              <w:fldChar w:fldCharType="begin"/>
            </w:r>
            <w:r>
              <w:rPr>
                <w:noProof/>
                <w:webHidden/>
              </w:rPr>
              <w:instrText xml:space="preserve"> PAGEREF _Toc201241697 \h </w:instrText>
            </w:r>
            <w:r>
              <w:rPr>
                <w:noProof/>
                <w:webHidden/>
              </w:rPr>
            </w:r>
            <w:r>
              <w:rPr>
                <w:noProof/>
                <w:webHidden/>
              </w:rPr>
              <w:fldChar w:fldCharType="separate"/>
            </w:r>
            <w:r>
              <w:rPr>
                <w:noProof/>
                <w:webHidden/>
              </w:rPr>
              <w:t>12</w:t>
            </w:r>
            <w:r>
              <w:rPr>
                <w:noProof/>
                <w:webHidden/>
              </w:rPr>
              <w:fldChar w:fldCharType="end"/>
            </w:r>
          </w:hyperlink>
        </w:p>
        <w:p w14:paraId="652302C7" w14:textId="2BD4636A" w:rsidR="001A00B9" w:rsidRDefault="001A00B9">
          <w:pPr>
            <w:pStyle w:val="TOC1"/>
            <w:tabs>
              <w:tab w:val="left" w:pos="480"/>
              <w:tab w:val="right" w:leader="dot" w:pos="9016"/>
            </w:tabs>
            <w:rPr>
              <w:rFonts w:eastAsiaTheme="minorEastAsia"/>
              <w:noProof/>
              <w:lang w:val="en-NL" w:eastAsia="en-NL"/>
            </w:rPr>
          </w:pPr>
          <w:hyperlink w:anchor="_Toc201241698" w:history="1">
            <w:r w:rsidRPr="009216F0">
              <w:rPr>
                <w:rStyle w:val="Hyperlink"/>
                <w:rFonts w:ascii="Times New Roman" w:hAnsi="Times New Roman" w:cs="Times New Roman"/>
                <w:b/>
                <w:bCs/>
                <w:noProof/>
              </w:rPr>
              <w:t>V.</w:t>
            </w:r>
            <w:r>
              <w:rPr>
                <w:rFonts w:eastAsiaTheme="minorEastAsia"/>
                <w:noProof/>
                <w:lang w:val="en-NL" w:eastAsia="en-NL"/>
              </w:rPr>
              <w:tab/>
            </w:r>
            <w:r w:rsidRPr="009216F0">
              <w:rPr>
                <w:rStyle w:val="Hyperlink"/>
                <w:rFonts w:ascii="Times New Roman" w:hAnsi="Times New Roman" w:cs="Times New Roman"/>
                <w:b/>
                <w:bCs/>
                <w:noProof/>
              </w:rPr>
              <w:t>Empirical Results</w:t>
            </w:r>
            <w:r>
              <w:rPr>
                <w:noProof/>
                <w:webHidden/>
              </w:rPr>
              <w:tab/>
            </w:r>
            <w:r>
              <w:rPr>
                <w:noProof/>
                <w:webHidden/>
              </w:rPr>
              <w:fldChar w:fldCharType="begin"/>
            </w:r>
            <w:r>
              <w:rPr>
                <w:noProof/>
                <w:webHidden/>
              </w:rPr>
              <w:instrText xml:space="preserve"> PAGEREF _Toc201241698 \h </w:instrText>
            </w:r>
            <w:r>
              <w:rPr>
                <w:noProof/>
                <w:webHidden/>
              </w:rPr>
            </w:r>
            <w:r>
              <w:rPr>
                <w:noProof/>
                <w:webHidden/>
              </w:rPr>
              <w:fldChar w:fldCharType="separate"/>
            </w:r>
            <w:r>
              <w:rPr>
                <w:noProof/>
                <w:webHidden/>
              </w:rPr>
              <w:t>12</w:t>
            </w:r>
            <w:r>
              <w:rPr>
                <w:noProof/>
                <w:webHidden/>
              </w:rPr>
              <w:fldChar w:fldCharType="end"/>
            </w:r>
          </w:hyperlink>
        </w:p>
        <w:p w14:paraId="0B2E7D10" w14:textId="4CD7E579" w:rsidR="001A00B9" w:rsidRDefault="001A00B9">
          <w:pPr>
            <w:pStyle w:val="TOC2"/>
            <w:tabs>
              <w:tab w:val="left" w:pos="720"/>
              <w:tab w:val="right" w:leader="dot" w:pos="9016"/>
            </w:tabs>
            <w:rPr>
              <w:rFonts w:eastAsiaTheme="minorEastAsia"/>
              <w:noProof/>
              <w:lang w:val="en-NL" w:eastAsia="en-NL"/>
            </w:rPr>
          </w:pPr>
          <w:hyperlink w:anchor="_Toc201241699" w:history="1">
            <w:r w:rsidRPr="009216F0">
              <w:rPr>
                <w:rStyle w:val="Hyperlink"/>
                <w:rFonts w:ascii="Times New Roman" w:hAnsi="Times New Roman" w:cs="Times New Roman"/>
                <w:b/>
                <w:bCs/>
                <w:noProof/>
              </w:rPr>
              <w:t>A.</w:t>
            </w:r>
            <w:r>
              <w:rPr>
                <w:rFonts w:eastAsiaTheme="minorEastAsia"/>
                <w:noProof/>
                <w:lang w:val="en-NL" w:eastAsia="en-NL"/>
              </w:rPr>
              <w:tab/>
            </w:r>
            <w:r w:rsidRPr="009216F0">
              <w:rPr>
                <w:rStyle w:val="Hyperlink"/>
                <w:rFonts w:ascii="Times New Roman" w:hAnsi="Times New Roman" w:cs="Times New Roman"/>
                <w:b/>
                <w:bCs/>
                <w:noProof/>
              </w:rPr>
              <w:t>Validation Period Results and Strategy Selection (1990-2004)</w:t>
            </w:r>
            <w:r>
              <w:rPr>
                <w:noProof/>
                <w:webHidden/>
              </w:rPr>
              <w:tab/>
            </w:r>
            <w:r>
              <w:rPr>
                <w:noProof/>
                <w:webHidden/>
              </w:rPr>
              <w:fldChar w:fldCharType="begin"/>
            </w:r>
            <w:r>
              <w:rPr>
                <w:noProof/>
                <w:webHidden/>
              </w:rPr>
              <w:instrText xml:space="preserve"> PAGEREF _Toc201241699 \h </w:instrText>
            </w:r>
            <w:r>
              <w:rPr>
                <w:noProof/>
                <w:webHidden/>
              </w:rPr>
            </w:r>
            <w:r>
              <w:rPr>
                <w:noProof/>
                <w:webHidden/>
              </w:rPr>
              <w:fldChar w:fldCharType="separate"/>
            </w:r>
            <w:r>
              <w:rPr>
                <w:noProof/>
                <w:webHidden/>
              </w:rPr>
              <w:t>13</w:t>
            </w:r>
            <w:r>
              <w:rPr>
                <w:noProof/>
                <w:webHidden/>
              </w:rPr>
              <w:fldChar w:fldCharType="end"/>
            </w:r>
          </w:hyperlink>
        </w:p>
        <w:p w14:paraId="11809074" w14:textId="4A9275AA" w:rsidR="001A00B9" w:rsidRDefault="001A00B9">
          <w:pPr>
            <w:pStyle w:val="TOC3"/>
            <w:tabs>
              <w:tab w:val="right" w:leader="dot" w:pos="9016"/>
            </w:tabs>
            <w:rPr>
              <w:rFonts w:eastAsiaTheme="minorEastAsia"/>
              <w:noProof/>
              <w:lang w:val="en-NL" w:eastAsia="en-NL"/>
            </w:rPr>
          </w:pPr>
          <w:hyperlink w:anchor="_Toc201241700" w:history="1">
            <w:r w:rsidRPr="009216F0">
              <w:rPr>
                <w:rStyle w:val="Hyperlink"/>
                <w:rFonts w:ascii="Times New Roman" w:hAnsi="Times New Roman" w:cs="Times New Roman"/>
                <w:noProof/>
              </w:rPr>
              <w:t>Table 3: Validation Period Performance Summary</w:t>
            </w:r>
            <w:r>
              <w:rPr>
                <w:noProof/>
                <w:webHidden/>
              </w:rPr>
              <w:tab/>
            </w:r>
            <w:r>
              <w:rPr>
                <w:noProof/>
                <w:webHidden/>
              </w:rPr>
              <w:fldChar w:fldCharType="begin"/>
            </w:r>
            <w:r>
              <w:rPr>
                <w:noProof/>
                <w:webHidden/>
              </w:rPr>
              <w:instrText xml:space="preserve"> PAGEREF _Toc201241700 \h </w:instrText>
            </w:r>
            <w:r>
              <w:rPr>
                <w:noProof/>
                <w:webHidden/>
              </w:rPr>
            </w:r>
            <w:r>
              <w:rPr>
                <w:noProof/>
                <w:webHidden/>
              </w:rPr>
              <w:fldChar w:fldCharType="separate"/>
            </w:r>
            <w:r>
              <w:rPr>
                <w:noProof/>
                <w:webHidden/>
              </w:rPr>
              <w:t>14</w:t>
            </w:r>
            <w:r>
              <w:rPr>
                <w:noProof/>
                <w:webHidden/>
              </w:rPr>
              <w:fldChar w:fldCharType="end"/>
            </w:r>
          </w:hyperlink>
        </w:p>
        <w:p w14:paraId="0C326A1E" w14:textId="120A842A" w:rsidR="001A00B9" w:rsidRDefault="001A00B9">
          <w:pPr>
            <w:pStyle w:val="TOC2"/>
            <w:tabs>
              <w:tab w:val="left" w:pos="720"/>
              <w:tab w:val="right" w:leader="dot" w:pos="9016"/>
            </w:tabs>
            <w:rPr>
              <w:rFonts w:eastAsiaTheme="minorEastAsia"/>
              <w:noProof/>
              <w:lang w:val="en-NL" w:eastAsia="en-NL"/>
            </w:rPr>
          </w:pPr>
          <w:hyperlink w:anchor="_Toc201241701" w:history="1">
            <w:r w:rsidRPr="009216F0">
              <w:rPr>
                <w:rStyle w:val="Hyperlink"/>
                <w:rFonts w:ascii="Times New Roman" w:hAnsi="Times New Roman" w:cs="Times New Roman"/>
                <w:b/>
                <w:bCs/>
                <w:noProof/>
              </w:rPr>
              <w:t>B.</w:t>
            </w:r>
            <w:r>
              <w:rPr>
                <w:rFonts w:eastAsiaTheme="minorEastAsia"/>
                <w:noProof/>
                <w:lang w:val="en-NL" w:eastAsia="en-NL"/>
              </w:rPr>
              <w:tab/>
            </w:r>
            <w:r w:rsidRPr="009216F0">
              <w:rPr>
                <w:rStyle w:val="Hyperlink"/>
                <w:rFonts w:ascii="Times New Roman" w:hAnsi="Times New Roman" w:cs="Times New Roman"/>
                <w:b/>
                <w:bCs/>
                <w:noProof/>
              </w:rPr>
              <w:t>Out-of-Sample Test Period Performance (2005-2023)</w:t>
            </w:r>
            <w:r>
              <w:rPr>
                <w:noProof/>
                <w:webHidden/>
              </w:rPr>
              <w:tab/>
            </w:r>
            <w:r>
              <w:rPr>
                <w:noProof/>
                <w:webHidden/>
              </w:rPr>
              <w:fldChar w:fldCharType="begin"/>
            </w:r>
            <w:r>
              <w:rPr>
                <w:noProof/>
                <w:webHidden/>
              </w:rPr>
              <w:instrText xml:space="preserve"> PAGEREF _Toc201241701 \h </w:instrText>
            </w:r>
            <w:r>
              <w:rPr>
                <w:noProof/>
                <w:webHidden/>
              </w:rPr>
            </w:r>
            <w:r>
              <w:rPr>
                <w:noProof/>
                <w:webHidden/>
              </w:rPr>
              <w:fldChar w:fldCharType="separate"/>
            </w:r>
            <w:r>
              <w:rPr>
                <w:noProof/>
                <w:webHidden/>
              </w:rPr>
              <w:t>14</w:t>
            </w:r>
            <w:r>
              <w:rPr>
                <w:noProof/>
                <w:webHidden/>
              </w:rPr>
              <w:fldChar w:fldCharType="end"/>
            </w:r>
          </w:hyperlink>
        </w:p>
        <w:p w14:paraId="051DA851" w14:textId="376DEFA8" w:rsidR="001A00B9" w:rsidRDefault="001A00B9">
          <w:pPr>
            <w:pStyle w:val="TOC3"/>
            <w:tabs>
              <w:tab w:val="right" w:leader="dot" w:pos="9016"/>
            </w:tabs>
            <w:rPr>
              <w:rFonts w:eastAsiaTheme="minorEastAsia"/>
              <w:noProof/>
              <w:lang w:val="en-NL" w:eastAsia="en-NL"/>
            </w:rPr>
          </w:pPr>
          <w:hyperlink w:anchor="_Toc201241702" w:history="1">
            <w:r w:rsidRPr="009216F0">
              <w:rPr>
                <w:rStyle w:val="Hyperlink"/>
                <w:rFonts w:ascii="Times New Roman" w:hAnsi="Times New Roman" w:cs="Times New Roman"/>
                <w:noProof/>
              </w:rPr>
              <w:t>Table 4: Out-of-Sample Performance of Champion Models</w:t>
            </w:r>
            <w:r>
              <w:rPr>
                <w:noProof/>
                <w:webHidden/>
              </w:rPr>
              <w:tab/>
            </w:r>
            <w:r>
              <w:rPr>
                <w:noProof/>
                <w:webHidden/>
              </w:rPr>
              <w:fldChar w:fldCharType="begin"/>
            </w:r>
            <w:r>
              <w:rPr>
                <w:noProof/>
                <w:webHidden/>
              </w:rPr>
              <w:instrText xml:space="preserve"> PAGEREF _Toc201241702 \h </w:instrText>
            </w:r>
            <w:r>
              <w:rPr>
                <w:noProof/>
                <w:webHidden/>
              </w:rPr>
            </w:r>
            <w:r>
              <w:rPr>
                <w:noProof/>
                <w:webHidden/>
              </w:rPr>
              <w:fldChar w:fldCharType="separate"/>
            </w:r>
            <w:r>
              <w:rPr>
                <w:noProof/>
                <w:webHidden/>
              </w:rPr>
              <w:t>15</w:t>
            </w:r>
            <w:r>
              <w:rPr>
                <w:noProof/>
                <w:webHidden/>
              </w:rPr>
              <w:fldChar w:fldCharType="end"/>
            </w:r>
          </w:hyperlink>
        </w:p>
        <w:p w14:paraId="5DCECD5E" w14:textId="6F7D28C3" w:rsidR="001A00B9" w:rsidRDefault="001A00B9">
          <w:pPr>
            <w:pStyle w:val="TOC3"/>
            <w:tabs>
              <w:tab w:val="right" w:leader="dot" w:pos="9016"/>
            </w:tabs>
            <w:rPr>
              <w:rFonts w:eastAsiaTheme="minorEastAsia"/>
              <w:noProof/>
              <w:lang w:val="en-NL" w:eastAsia="en-NL"/>
            </w:rPr>
          </w:pPr>
          <w:hyperlink w:anchor="_Toc201241703" w:history="1">
            <w:r w:rsidRPr="009216F0">
              <w:rPr>
                <w:rStyle w:val="Hyperlink"/>
                <w:rFonts w:ascii="Times New Roman" w:hAnsi="Times New Roman" w:cs="Times New Roman"/>
                <w:noProof/>
              </w:rPr>
              <w:t>Figure 1: Cumulative Return of Long-Short Strategies (Out-of-Sample)</w:t>
            </w:r>
            <w:r>
              <w:rPr>
                <w:noProof/>
                <w:webHidden/>
              </w:rPr>
              <w:tab/>
            </w:r>
            <w:r>
              <w:rPr>
                <w:noProof/>
                <w:webHidden/>
              </w:rPr>
              <w:fldChar w:fldCharType="begin"/>
            </w:r>
            <w:r>
              <w:rPr>
                <w:noProof/>
                <w:webHidden/>
              </w:rPr>
              <w:instrText xml:space="preserve"> PAGEREF _Toc201241703 \h </w:instrText>
            </w:r>
            <w:r>
              <w:rPr>
                <w:noProof/>
                <w:webHidden/>
              </w:rPr>
            </w:r>
            <w:r>
              <w:rPr>
                <w:noProof/>
                <w:webHidden/>
              </w:rPr>
              <w:fldChar w:fldCharType="separate"/>
            </w:r>
            <w:r>
              <w:rPr>
                <w:noProof/>
                <w:webHidden/>
              </w:rPr>
              <w:t>15</w:t>
            </w:r>
            <w:r>
              <w:rPr>
                <w:noProof/>
                <w:webHidden/>
              </w:rPr>
              <w:fldChar w:fldCharType="end"/>
            </w:r>
          </w:hyperlink>
        </w:p>
        <w:p w14:paraId="61A973DA" w14:textId="46440486" w:rsidR="001A00B9" w:rsidRDefault="001A00B9">
          <w:pPr>
            <w:pStyle w:val="TOC2"/>
            <w:tabs>
              <w:tab w:val="left" w:pos="720"/>
              <w:tab w:val="right" w:leader="dot" w:pos="9016"/>
            </w:tabs>
            <w:rPr>
              <w:rFonts w:eastAsiaTheme="minorEastAsia"/>
              <w:noProof/>
              <w:lang w:val="en-NL" w:eastAsia="en-NL"/>
            </w:rPr>
          </w:pPr>
          <w:hyperlink w:anchor="_Toc201241704" w:history="1">
            <w:r w:rsidRPr="009216F0">
              <w:rPr>
                <w:rStyle w:val="Hyperlink"/>
                <w:rFonts w:ascii="Times New Roman" w:hAnsi="Times New Roman" w:cs="Times New Roman"/>
                <w:b/>
                <w:bCs/>
                <w:noProof/>
              </w:rPr>
              <w:t>C.</w:t>
            </w:r>
            <w:r>
              <w:rPr>
                <w:rFonts w:eastAsiaTheme="minorEastAsia"/>
                <w:noProof/>
                <w:lang w:val="en-NL" w:eastAsia="en-NL"/>
              </w:rPr>
              <w:tab/>
            </w:r>
            <w:r w:rsidRPr="009216F0">
              <w:rPr>
                <w:rStyle w:val="Hyperlink"/>
                <w:rFonts w:ascii="Times New Roman" w:hAnsi="Times New Roman" w:cs="Times New Roman"/>
                <w:b/>
                <w:bCs/>
                <w:noProof/>
              </w:rPr>
              <w:t>Thematic Drivers of Return Predictability</w:t>
            </w:r>
            <w:r>
              <w:rPr>
                <w:noProof/>
                <w:webHidden/>
              </w:rPr>
              <w:tab/>
            </w:r>
            <w:r>
              <w:rPr>
                <w:noProof/>
                <w:webHidden/>
              </w:rPr>
              <w:fldChar w:fldCharType="begin"/>
            </w:r>
            <w:r>
              <w:rPr>
                <w:noProof/>
                <w:webHidden/>
              </w:rPr>
              <w:instrText xml:space="preserve"> PAGEREF _Toc201241704 \h </w:instrText>
            </w:r>
            <w:r>
              <w:rPr>
                <w:noProof/>
                <w:webHidden/>
              </w:rPr>
            </w:r>
            <w:r>
              <w:rPr>
                <w:noProof/>
                <w:webHidden/>
              </w:rPr>
              <w:fldChar w:fldCharType="separate"/>
            </w:r>
            <w:r>
              <w:rPr>
                <w:noProof/>
                <w:webHidden/>
              </w:rPr>
              <w:t>16</w:t>
            </w:r>
            <w:r>
              <w:rPr>
                <w:noProof/>
                <w:webHidden/>
              </w:rPr>
              <w:fldChar w:fldCharType="end"/>
            </w:r>
          </w:hyperlink>
        </w:p>
        <w:p w14:paraId="3CCE50D5" w14:textId="4A00A652" w:rsidR="001A00B9" w:rsidRDefault="001A00B9">
          <w:pPr>
            <w:pStyle w:val="TOC3"/>
            <w:tabs>
              <w:tab w:val="right" w:leader="dot" w:pos="9016"/>
            </w:tabs>
            <w:rPr>
              <w:rFonts w:eastAsiaTheme="minorEastAsia"/>
              <w:noProof/>
              <w:lang w:val="en-NL" w:eastAsia="en-NL"/>
            </w:rPr>
          </w:pPr>
          <w:hyperlink w:anchor="_Toc201241705" w:history="1">
            <w:r w:rsidRPr="009216F0">
              <w:rPr>
                <w:rStyle w:val="Hyperlink"/>
                <w:rFonts w:ascii="Times New Roman" w:hAnsi="Times New Roman" w:cs="Times New Roman"/>
                <w:noProof/>
              </w:rPr>
              <w:t>Table 5: Average Posterior Inclusion Probability (PIP) per Theme — OOS Period</w:t>
            </w:r>
            <w:r>
              <w:rPr>
                <w:noProof/>
                <w:webHidden/>
              </w:rPr>
              <w:tab/>
            </w:r>
            <w:r>
              <w:rPr>
                <w:noProof/>
                <w:webHidden/>
              </w:rPr>
              <w:fldChar w:fldCharType="begin"/>
            </w:r>
            <w:r>
              <w:rPr>
                <w:noProof/>
                <w:webHidden/>
              </w:rPr>
              <w:instrText xml:space="preserve"> PAGEREF _Toc201241705 \h </w:instrText>
            </w:r>
            <w:r>
              <w:rPr>
                <w:noProof/>
                <w:webHidden/>
              </w:rPr>
            </w:r>
            <w:r>
              <w:rPr>
                <w:noProof/>
                <w:webHidden/>
              </w:rPr>
              <w:fldChar w:fldCharType="separate"/>
            </w:r>
            <w:r>
              <w:rPr>
                <w:noProof/>
                <w:webHidden/>
              </w:rPr>
              <w:t>17</w:t>
            </w:r>
            <w:r>
              <w:rPr>
                <w:noProof/>
                <w:webHidden/>
              </w:rPr>
              <w:fldChar w:fldCharType="end"/>
            </w:r>
          </w:hyperlink>
        </w:p>
        <w:p w14:paraId="51FFBEAA" w14:textId="723AA266" w:rsidR="001A00B9" w:rsidRDefault="001A00B9">
          <w:pPr>
            <w:pStyle w:val="TOC2"/>
            <w:tabs>
              <w:tab w:val="left" w:pos="720"/>
              <w:tab w:val="right" w:leader="dot" w:pos="9016"/>
            </w:tabs>
            <w:rPr>
              <w:rFonts w:eastAsiaTheme="minorEastAsia"/>
              <w:noProof/>
              <w:lang w:val="en-NL" w:eastAsia="en-NL"/>
            </w:rPr>
          </w:pPr>
          <w:hyperlink w:anchor="_Toc201241706" w:history="1">
            <w:r w:rsidRPr="009216F0">
              <w:rPr>
                <w:rStyle w:val="Hyperlink"/>
                <w:rFonts w:ascii="Times New Roman" w:hAnsi="Times New Roman" w:cs="Times New Roman"/>
                <w:b/>
                <w:bCs/>
                <w:noProof/>
              </w:rPr>
              <w:t>D.</w:t>
            </w:r>
            <w:r>
              <w:rPr>
                <w:rFonts w:eastAsiaTheme="minorEastAsia"/>
                <w:noProof/>
                <w:lang w:val="en-NL" w:eastAsia="en-NL"/>
              </w:rPr>
              <w:tab/>
            </w:r>
            <w:r w:rsidRPr="009216F0">
              <w:rPr>
                <w:rStyle w:val="Hyperlink"/>
                <w:rFonts w:ascii="Times New Roman" w:hAnsi="Times New Roman" w:cs="Times New Roman"/>
                <w:b/>
                <w:bCs/>
                <w:noProof/>
              </w:rPr>
              <w:t>Identification of Key Predictive Factors</w:t>
            </w:r>
            <w:r>
              <w:rPr>
                <w:noProof/>
                <w:webHidden/>
              </w:rPr>
              <w:tab/>
            </w:r>
            <w:r>
              <w:rPr>
                <w:noProof/>
                <w:webHidden/>
              </w:rPr>
              <w:fldChar w:fldCharType="begin"/>
            </w:r>
            <w:r>
              <w:rPr>
                <w:noProof/>
                <w:webHidden/>
              </w:rPr>
              <w:instrText xml:space="preserve"> PAGEREF _Toc201241706 \h </w:instrText>
            </w:r>
            <w:r>
              <w:rPr>
                <w:noProof/>
                <w:webHidden/>
              </w:rPr>
            </w:r>
            <w:r>
              <w:rPr>
                <w:noProof/>
                <w:webHidden/>
              </w:rPr>
              <w:fldChar w:fldCharType="separate"/>
            </w:r>
            <w:r>
              <w:rPr>
                <w:noProof/>
                <w:webHidden/>
              </w:rPr>
              <w:t>17</w:t>
            </w:r>
            <w:r>
              <w:rPr>
                <w:noProof/>
                <w:webHidden/>
              </w:rPr>
              <w:fldChar w:fldCharType="end"/>
            </w:r>
          </w:hyperlink>
        </w:p>
        <w:p w14:paraId="5B425DF1" w14:textId="05792E0F" w:rsidR="001A00B9" w:rsidRDefault="001A00B9">
          <w:pPr>
            <w:pStyle w:val="TOC3"/>
            <w:tabs>
              <w:tab w:val="right" w:leader="dot" w:pos="9016"/>
            </w:tabs>
            <w:rPr>
              <w:rFonts w:eastAsiaTheme="minorEastAsia"/>
              <w:noProof/>
              <w:lang w:val="en-NL" w:eastAsia="en-NL"/>
            </w:rPr>
          </w:pPr>
          <w:hyperlink w:anchor="_Toc201241707" w:history="1">
            <w:r w:rsidRPr="009216F0">
              <w:rPr>
                <w:rStyle w:val="Hyperlink"/>
                <w:rFonts w:ascii="Times New Roman" w:hAnsi="Times New Roman" w:cs="Times New Roman"/>
                <w:noProof/>
              </w:rPr>
              <w:t>Figure 2: Number of Active Features in LASSO Model Over Time</w:t>
            </w:r>
            <w:r>
              <w:rPr>
                <w:noProof/>
                <w:webHidden/>
              </w:rPr>
              <w:tab/>
            </w:r>
            <w:r>
              <w:rPr>
                <w:noProof/>
                <w:webHidden/>
              </w:rPr>
              <w:fldChar w:fldCharType="begin"/>
            </w:r>
            <w:r>
              <w:rPr>
                <w:noProof/>
                <w:webHidden/>
              </w:rPr>
              <w:instrText xml:space="preserve"> PAGEREF _Toc201241707 \h </w:instrText>
            </w:r>
            <w:r>
              <w:rPr>
                <w:noProof/>
                <w:webHidden/>
              </w:rPr>
            </w:r>
            <w:r>
              <w:rPr>
                <w:noProof/>
                <w:webHidden/>
              </w:rPr>
              <w:fldChar w:fldCharType="separate"/>
            </w:r>
            <w:r>
              <w:rPr>
                <w:noProof/>
                <w:webHidden/>
              </w:rPr>
              <w:t>18</w:t>
            </w:r>
            <w:r>
              <w:rPr>
                <w:noProof/>
                <w:webHidden/>
              </w:rPr>
              <w:fldChar w:fldCharType="end"/>
            </w:r>
          </w:hyperlink>
        </w:p>
        <w:p w14:paraId="1C1ACCC1" w14:textId="48413137" w:rsidR="001A00B9" w:rsidRDefault="001A00B9">
          <w:pPr>
            <w:pStyle w:val="TOC3"/>
            <w:tabs>
              <w:tab w:val="right" w:leader="dot" w:pos="9016"/>
            </w:tabs>
            <w:rPr>
              <w:rFonts w:eastAsiaTheme="minorEastAsia"/>
              <w:noProof/>
              <w:lang w:val="en-NL" w:eastAsia="en-NL"/>
            </w:rPr>
          </w:pPr>
          <w:hyperlink w:anchor="_Toc201241708" w:history="1">
            <w:r w:rsidRPr="009216F0">
              <w:rPr>
                <w:rStyle w:val="Hyperlink"/>
                <w:rFonts w:ascii="Times New Roman" w:hAnsi="Times New Roman" w:cs="Times New Roman"/>
                <w:noProof/>
              </w:rPr>
              <w:t>Table 6: Top 30 Factors by Average Posterior Inclusion Probability (PIP) - OOS Period</w:t>
            </w:r>
            <w:r>
              <w:rPr>
                <w:noProof/>
                <w:webHidden/>
              </w:rPr>
              <w:tab/>
            </w:r>
            <w:r>
              <w:rPr>
                <w:noProof/>
                <w:webHidden/>
              </w:rPr>
              <w:fldChar w:fldCharType="begin"/>
            </w:r>
            <w:r>
              <w:rPr>
                <w:noProof/>
                <w:webHidden/>
              </w:rPr>
              <w:instrText xml:space="preserve"> PAGEREF _Toc201241708 \h </w:instrText>
            </w:r>
            <w:r>
              <w:rPr>
                <w:noProof/>
                <w:webHidden/>
              </w:rPr>
            </w:r>
            <w:r>
              <w:rPr>
                <w:noProof/>
                <w:webHidden/>
              </w:rPr>
              <w:fldChar w:fldCharType="separate"/>
            </w:r>
            <w:r>
              <w:rPr>
                <w:noProof/>
                <w:webHidden/>
              </w:rPr>
              <w:t>19</w:t>
            </w:r>
            <w:r>
              <w:rPr>
                <w:noProof/>
                <w:webHidden/>
              </w:rPr>
              <w:fldChar w:fldCharType="end"/>
            </w:r>
          </w:hyperlink>
        </w:p>
        <w:p w14:paraId="4B2DD8A9" w14:textId="65FAC0F4" w:rsidR="001A00B9" w:rsidRDefault="001A00B9">
          <w:pPr>
            <w:pStyle w:val="TOC2"/>
            <w:tabs>
              <w:tab w:val="left" w:pos="720"/>
              <w:tab w:val="right" w:leader="dot" w:pos="9016"/>
            </w:tabs>
            <w:rPr>
              <w:rFonts w:eastAsiaTheme="minorEastAsia"/>
              <w:noProof/>
              <w:lang w:val="en-NL" w:eastAsia="en-NL"/>
            </w:rPr>
          </w:pPr>
          <w:hyperlink w:anchor="_Toc201241709" w:history="1">
            <w:r w:rsidRPr="009216F0">
              <w:rPr>
                <w:rStyle w:val="Hyperlink"/>
                <w:rFonts w:ascii="Times New Roman" w:hAnsi="Times New Roman" w:cs="Times New Roman"/>
                <w:b/>
                <w:bCs/>
                <w:noProof/>
              </w:rPr>
              <w:t>E.</w:t>
            </w:r>
            <w:r>
              <w:rPr>
                <w:rFonts w:eastAsiaTheme="minorEastAsia"/>
                <w:noProof/>
                <w:lang w:val="en-NL" w:eastAsia="en-NL"/>
              </w:rPr>
              <w:tab/>
            </w:r>
            <w:r w:rsidRPr="009216F0">
              <w:rPr>
                <w:rStyle w:val="Hyperlink"/>
                <w:rFonts w:ascii="Times New Roman" w:hAnsi="Times New Roman" w:cs="Times New Roman"/>
                <w:b/>
                <w:bCs/>
                <w:noProof/>
              </w:rPr>
              <w:t>The Time-Varying Nature of Factor Importance</w:t>
            </w:r>
            <w:r>
              <w:rPr>
                <w:noProof/>
                <w:webHidden/>
              </w:rPr>
              <w:tab/>
            </w:r>
            <w:r>
              <w:rPr>
                <w:noProof/>
                <w:webHidden/>
              </w:rPr>
              <w:fldChar w:fldCharType="begin"/>
            </w:r>
            <w:r>
              <w:rPr>
                <w:noProof/>
                <w:webHidden/>
              </w:rPr>
              <w:instrText xml:space="preserve"> PAGEREF _Toc201241709 \h </w:instrText>
            </w:r>
            <w:r>
              <w:rPr>
                <w:noProof/>
                <w:webHidden/>
              </w:rPr>
            </w:r>
            <w:r>
              <w:rPr>
                <w:noProof/>
                <w:webHidden/>
              </w:rPr>
              <w:fldChar w:fldCharType="separate"/>
            </w:r>
            <w:r>
              <w:rPr>
                <w:noProof/>
                <w:webHidden/>
              </w:rPr>
              <w:t>20</w:t>
            </w:r>
            <w:r>
              <w:rPr>
                <w:noProof/>
                <w:webHidden/>
              </w:rPr>
              <w:fldChar w:fldCharType="end"/>
            </w:r>
          </w:hyperlink>
        </w:p>
        <w:p w14:paraId="38DDAF5A" w14:textId="78518334" w:rsidR="001A00B9" w:rsidRDefault="001A00B9">
          <w:pPr>
            <w:pStyle w:val="TOC3"/>
            <w:tabs>
              <w:tab w:val="right" w:leader="dot" w:pos="9016"/>
            </w:tabs>
            <w:rPr>
              <w:rFonts w:eastAsiaTheme="minorEastAsia"/>
              <w:noProof/>
              <w:lang w:val="en-NL" w:eastAsia="en-NL"/>
            </w:rPr>
          </w:pPr>
          <w:hyperlink w:anchor="_Toc201241710" w:history="1">
            <w:r w:rsidRPr="009216F0">
              <w:rPr>
                <w:rStyle w:val="Hyperlink"/>
                <w:rFonts w:ascii="Times New Roman" w:hAnsi="Times New Roman" w:cs="Times New Roman"/>
                <w:noProof/>
              </w:rPr>
              <w:t>Figure 3: Time-Series of PIPs for Selected Key Factors</w:t>
            </w:r>
            <w:r>
              <w:rPr>
                <w:noProof/>
                <w:webHidden/>
              </w:rPr>
              <w:tab/>
            </w:r>
            <w:r>
              <w:rPr>
                <w:noProof/>
                <w:webHidden/>
              </w:rPr>
              <w:fldChar w:fldCharType="begin"/>
            </w:r>
            <w:r>
              <w:rPr>
                <w:noProof/>
                <w:webHidden/>
              </w:rPr>
              <w:instrText xml:space="preserve"> PAGEREF _Toc201241710 \h </w:instrText>
            </w:r>
            <w:r>
              <w:rPr>
                <w:noProof/>
                <w:webHidden/>
              </w:rPr>
            </w:r>
            <w:r>
              <w:rPr>
                <w:noProof/>
                <w:webHidden/>
              </w:rPr>
              <w:fldChar w:fldCharType="separate"/>
            </w:r>
            <w:r>
              <w:rPr>
                <w:noProof/>
                <w:webHidden/>
              </w:rPr>
              <w:t>20</w:t>
            </w:r>
            <w:r>
              <w:rPr>
                <w:noProof/>
                <w:webHidden/>
              </w:rPr>
              <w:fldChar w:fldCharType="end"/>
            </w:r>
          </w:hyperlink>
        </w:p>
        <w:p w14:paraId="2B9CCF03" w14:textId="26B29C69" w:rsidR="001A00B9" w:rsidRDefault="001A00B9">
          <w:pPr>
            <w:pStyle w:val="TOC1"/>
            <w:tabs>
              <w:tab w:val="left" w:pos="720"/>
              <w:tab w:val="right" w:leader="dot" w:pos="9016"/>
            </w:tabs>
            <w:rPr>
              <w:rFonts w:eastAsiaTheme="minorEastAsia"/>
              <w:noProof/>
              <w:lang w:val="en-NL" w:eastAsia="en-NL"/>
            </w:rPr>
          </w:pPr>
          <w:hyperlink w:anchor="_Toc201241711" w:history="1">
            <w:r w:rsidRPr="009216F0">
              <w:rPr>
                <w:rStyle w:val="Hyperlink"/>
                <w:rFonts w:ascii="Times New Roman" w:hAnsi="Times New Roman" w:cs="Times New Roman"/>
                <w:b/>
                <w:bCs/>
                <w:noProof/>
              </w:rPr>
              <w:t>VI.</w:t>
            </w:r>
            <w:r>
              <w:rPr>
                <w:rFonts w:eastAsiaTheme="minorEastAsia"/>
                <w:noProof/>
                <w:lang w:val="en-NL" w:eastAsia="en-NL"/>
              </w:rPr>
              <w:tab/>
            </w:r>
            <w:r w:rsidRPr="009216F0">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_Toc201241711 \h </w:instrText>
            </w:r>
            <w:r>
              <w:rPr>
                <w:noProof/>
                <w:webHidden/>
              </w:rPr>
            </w:r>
            <w:r>
              <w:rPr>
                <w:noProof/>
                <w:webHidden/>
              </w:rPr>
              <w:fldChar w:fldCharType="separate"/>
            </w:r>
            <w:r>
              <w:rPr>
                <w:noProof/>
                <w:webHidden/>
              </w:rPr>
              <w:t>21</w:t>
            </w:r>
            <w:r>
              <w:rPr>
                <w:noProof/>
                <w:webHidden/>
              </w:rPr>
              <w:fldChar w:fldCharType="end"/>
            </w:r>
          </w:hyperlink>
        </w:p>
        <w:p w14:paraId="1A1FBB2E" w14:textId="39BE6C39" w:rsidR="00793E2E" w:rsidRPr="001A00B9" w:rsidRDefault="00793E2E" w:rsidP="001A00B9">
          <w:pPr>
            <w:spacing w:line="360" w:lineRule="auto"/>
            <w:rPr>
              <w:color w:val="000000" w:themeColor="text1"/>
            </w:rPr>
          </w:pPr>
          <w:r w:rsidRPr="00657C94">
            <w:rPr>
              <w:b/>
              <w:bCs/>
              <w:noProof/>
              <w:color w:val="000000" w:themeColor="text1"/>
            </w:rPr>
            <w:fldChar w:fldCharType="end"/>
          </w:r>
        </w:p>
      </w:sdtContent>
    </w:sdt>
    <w:p w14:paraId="4E5C9C51" w14:textId="77777777" w:rsidR="00793E2E" w:rsidRPr="00657C94" w:rsidRDefault="00793E2E" w:rsidP="00793E2E">
      <w:pPr>
        <w:rPr>
          <w:b/>
          <w:bCs/>
          <w:color w:val="000000" w:themeColor="text1"/>
        </w:rPr>
      </w:pPr>
    </w:p>
    <w:p w14:paraId="51E5A9A4" w14:textId="77777777" w:rsidR="00793E2E" w:rsidRPr="00657C94" w:rsidRDefault="00793E2E" w:rsidP="00793E2E">
      <w:pPr>
        <w:pStyle w:val="Heading1"/>
        <w:numPr>
          <w:ilvl w:val="0"/>
          <w:numId w:val="43"/>
        </w:numPr>
        <w:jc w:val="center"/>
        <w:rPr>
          <w:rFonts w:ascii="Times New Roman" w:hAnsi="Times New Roman" w:cs="Times New Roman"/>
          <w:b/>
          <w:bCs/>
          <w:color w:val="0E2841" w:themeColor="text2"/>
          <w:sz w:val="24"/>
          <w:szCs w:val="24"/>
        </w:rPr>
      </w:pPr>
      <w:bookmarkStart w:id="0" w:name="_Toc201241681"/>
      <w:r w:rsidRPr="00657C94">
        <w:rPr>
          <w:rFonts w:ascii="Times New Roman" w:hAnsi="Times New Roman" w:cs="Times New Roman"/>
          <w:b/>
          <w:bCs/>
          <w:color w:val="0E2841" w:themeColor="text2"/>
          <w:sz w:val="24"/>
          <w:szCs w:val="24"/>
        </w:rPr>
        <w:t>Introduction</w:t>
      </w:r>
      <w:bookmarkEnd w:id="0"/>
    </w:p>
    <w:p w14:paraId="72A9C6BA" w14:textId="77777777" w:rsidR="00793E2E" w:rsidRDefault="00793E2E" w:rsidP="00793E2E">
      <w:pPr>
        <w:rPr>
          <w:color w:val="000000" w:themeColor="text1"/>
        </w:rPr>
      </w:pPr>
    </w:p>
    <w:p w14:paraId="770B26DB" w14:textId="01A9ECCA" w:rsidR="00411E70" w:rsidRPr="00411E70" w:rsidRDefault="00411E70" w:rsidP="00AA0431">
      <w:pPr>
        <w:spacing w:line="360" w:lineRule="auto"/>
        <w:rPr>
          <w:rFonts w:ascii="Times New Roman" w:hAnsi="Times New Roman" w:cs="Times New Roman"/>
          <w:color w:val="000000" w:themeColor="text1"/>
        </w:rPr>
      </w:pPr>
      <w:r w:rsidRPr="00411E70">
        <w:rPr>
          <w:rFonts w:ascii="Times New Roman" w:hAnsi="Times New Roman" w:cs="Times New Roman"/>
          <w:color w:val="000000" w:themeColor="text1"/>
        </w:rPr>
        <w:t>Research Question: Can a hierarchical Bayesian MCMC framework that integrates</w:t>
      </w:r>
      <w:r w:rsidR="00AA0431">
        <w:rPr>
          <w:rFonts w:ascii="Times New Roman" w:hAnsi="Times New Roman" w:cs="Times New Roman"/>
          <w:color w:val="000000" w:themeColor="text1"/>
        </w:rPr>
        <w:t xml:space="preserve"> </w:t>
      </w:r>
      <w:r w:rsidRPr="00411E70">
        <w:rPr>
          <w:rFonts w:ascii="Times New Roman" w:hAnsi="Times New Roman" w:cs="Times New Roman"/>
          <w:color w:val="000000" w:themeColor="text1"/>
        </w:rPr>
        <w:t>automatic feature selection (via spike‐and‐slab priors) with return forecasting improve out-</w:t>
      </w:r>
      <w:proofErr w:type="spellStart"/>
      <w:r w:rsidRPr="00411E70">
        <w:rPr>
          <w:rFonts w:ascii="Times New Roman" w:hAnsi="Times New Roman" w:cs="Times New Roman"/>
          <w:color w:val="000000" w:themeColor="text1"/>
        </w:rPr>
        <w:t>ofsample</w:t>
      </w:r>
      <w:proofErr w:type="spellEnd"/>
      <w:r w:rsidRPr="00411E70">
        <w:rPr>
          <w:rFonts w:ascii="Times New Roman" w:hAnsi="Times New Roman" w:cs="Times New Roman"/>
          <w:color w:val="000000" w:themeColor="text1"/>
        </w:rPr>
        <w:t xml:space="preserve"> predictions of monthly dividend-adjusted returns for S&amp;P 500 stocks—compared to</w:t>
      </w:r>
    </w:p>
    <w:p w14:paraId="01DE9F51" w14:textId="77777777" w:rsidR="00411E70" w:rsidRPr="00411E70" w:rsidRDefault="00411E70" w:rsidP="00AA0431">
      <w:pPr>
        <w:spacing w:line="360" w:lineRule="auto"/>
        <w:rPr>
          <w:rFonts w:ascii="Times New Roman" w:hAnsi="Times New Roman" w:cs="Times New Roman"/>
          <w:color w:val="000000" w:themeColor="text1"/>
        </w:rPr>
      </w:pPr>
      <w:r w:rsidRPr="00411E70">
        <w:rPr>
          <w:rFonts w:ascii="Times New Roman" w:hAnsi="Times New Roman" w:cs="Times New Roman"/>
          <w:color w:val="000000" w:themeColor="text1"/>
        </w:rPr>
        <w:t>traditional machine learning models—and identify the most significant stock-level</w:t>
      </w:r>
    </w:p>
    <w:p w14:paraId="7044736E" w14:textId="54928E5D" w:rsidR="00411E70" w:rsidRPr="00657C94" w:rsidRDefault="00411E70" w:rsidP="00AA0431">
      <w:pPr>
        <w:spacing w:line="360" w:lineRule="auto"/>
        <w:rPr>
          <w:color w:val="000000" w:themeColor="text1"/>
        </w:rPr>
      </w:pPr>
      <w:r w:rsidRPr="00411E70">
        <w:rPr>
          <w:rFonts w:ascii="Times New Roman" w:hAnsi="Times New Roman" w:cs="Times New Roman"/>
          <w:color w:val="000000" w:themeColor="text1"/>
        </w:rPr>
        <w:t>predictors?</w:t>
      </w:r>
      <w:r w:rsidRPr="00411E70">
        <w:rPr>
          <w:rFonts w:ascii="Times New Roman" w:hAnsi="Times New Roman" w:cs="Times New Roman"/>
          <w:color w:val="000000" w:themeColor="text1"/>
        </w:rPr>
        <w:cr/>
      </w:r>
    </w:p>
    <w:p w14:paraId="5035169E" w14:textId="51A48DDA"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summarize the research question</w:t>
      </w:r>
      <w:r w:rsidR="00411E70" w:rsidRPr="00411E70">
        <w:rPr>
          <w:rFonts w:ascii="Times New Roman" w:hAnsi="Times New Roman" w:cs="Times New Roman"/>
          <w:color w:val="000000" w:themeColor="text1"/>
        </w:rPr>
        <w:sym w:font="Wingdings" w:char="F0E0"/>
      </w:r>
      <w:r w:rsidRPr="006F4F2F">
        <w:rPr>
          <w:rFonts w:ascii="Times New Roman" w:hAnsi="Times New Roman" w:cs="Times New Roman"/>
          <w:color w:val="000000" w:themeColor="text1"/>
        </w:rPr>
        <w:t>methodology</w:t>
      </w:r>
      <w:r w:rsidR="00411E70" w:rsidRPr="00411E70">
        <w:rPr>
          <w:rFonts w:ascii="Times New Roman" w:hAnsi="Times New Roman" w:cs="Times New Roman"/>
          <w:color w:val="000000" w:themeColor="text1"/>
        </w:rPr>
        <w:sym w:font="Wingdings" w:char="F0E0"/>
      </w:r>
      <w:r w:rsidRPr="006F4F2F">
        <w:rPr>
          <w:rFonts w:ascii="Times New Roman" w:hAnsi="Times New Roman" w:cs="Times New Roman"/>
          <w:color w:val="000000" w:themeColor="text1"/>
        </w:rPr>
        <w:t xml:space="preserve"> key</w:t>
      </w:r>
    </w:p>
    <w:p w14:paraId="1FB19DD1" w14:textId="479B76F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xml:space="preserve">results for target reader. </w:t>
      </w:r>
      <w:proofErr w:type="gramStart"/>
      <w:r w:rsidRPr="006F4F2F">
        <w:rPr>
          <w:rFonts w:ascii="Times New Roman" w:hAnsi="Times New Roman" w:cs="Times New Roman"/>
          <w:color w:val="000000" w:themeColor="text1"/>
        </w:rPr>
        <w:t>similar to</w:t>
      </w:r>
      <w:proofErr w:type="gramEnd"/>
      <w:r w:rsidRPr="006F4F2F">
        <w:rPr>
          <w:rFonts w:ascii="Times New Roman" w:hAnsi="Times New Roman" w:cs="Times New Roman"/>
          <w:color w:val="000000" w:themeColor="text1"/>
        </w:rPr>
        <w:t xml:space="preserve"> a written “elevator pitch” for </w:t>
      </w:r>
      <w:proofErr w:type="gramStart"/>
      <w:r w:rsidR="00411E70">
        <w:rPr>
          <w:rFonts w:ascii="Times New Roman" w:hAnsi="Times New Roman" w:cs="Times New Roman"/>
          <w:color w:val="000000" w:themeColor="text1"/>
        </w:rPr>
        <w:t>my</w:t>
      </w:r>
      <w:proofErr w:type="gramEnd"/>
    </w:p>
    <w:p w14:paraId="7C001C69" w14:textId="07E948C2"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xml:space="preserve">thesis. If it leaves out key information, </w:t>
      </w:r>
      <w:r w:rsidR="00411E70">
        <w:rPr>
          <w:rFonts w:ascii="Times New Roman" w:hAnsi="Times New Roman" w:cs="Times New Roman"/>
          <w:color w:val="000000" w:themeColor="text1"/>
        </w:rPr>
        <w:t>mu</w:t>
      </w:r>
      <w:r w:rsidRPr="006F4F2F">
        <w:rPr>
          <w:rFonts w:ascii="Times New Roman" w:hAnsi="Times New Roman" w:cs="Times New Roman"/>
          <w:color w:val="000000" w:themeColor="text1"/>
        </w:rPr>
        <w:t xml:space="preserve"> reader may not read further and will</w:t>
      </w:r>
    </w:p>
    <w:p w14:paraId="2B4EDEE8" w14:textId="2E200CC9"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xml:space="preserve">miss this information. But if it is too detailed, </w:t>
      </w:r>
      <w:r w:rsidR="00411E70">
        <w:rPr>
          <w:rFonts w:ascii="Times New Roman" w:hAnsi="Times New Roman" w:cs="Times New Roman"/>
          <w:color w:val="000000" w:themeColor="text1"/>
        </w:rPr>
        <w:t>the</w:t>
      </w:r>
      <w:r w:rsidRPr="006F4F2F">
        <w:rPr>
          <w:rFonts w:ascii="Times New Roman" w:hAnsi="Times New Roman" w:cs="Times New Roman"/>
          <w:color w:val="000000" w:themeColor="text1"/>
        </w:rPr>
        <w:t xml:space="preserve"> reader will also lose</w:t>
      </w:r>
    </w:p>
    <w:p w14:paraId="0BCA4061"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interest. Examples for questions and topics that should be answered in the</w:t>
      </w:r>
    </w:p>
    <w:p w14:paraId="7639B8B7" w14:textId="69147166" w:rsidR="00793E2E" w:rsidRPr="006F4F2F" w:rsidRDefault="006F4F2F" w:rsidP="006F4F2F">
      <w:pPr>
        <w:rPr>
          <w:rFonts w:ascii="Times New Roman" w:hAnsi="Times New Roman" w:cs="Times New Roman"/>
          <w:color w:val="000000" w:themeColor="text1"/>
        </w:rPr>
      </w:pPr>
      <w:proofErr w:type="gramStart"/>
      <w:r w:rsidRPr="006F4F2F">
        <w:rPr>
          <w:rFonts w:ascii="Times New Roman" w:hAnsi="Times New Roman" w:cs="Times New Roman"/>
          <w:color w:val="000000" w:themeColor="text1"/>
        </w:rPr>
        <w:t>introduction</w:t>
      </w:r>
      <w:proofErr w:type="gramEnd"/>
      <w:r w:rsidRPr="006F4F2F">
        <w:rPr>
          <w:rFonts w:ascii="Times New Roman" w:hAnsi="Times New Roman" w:cs="Times New Roman"/>
          <w:color w:val="000000" w:themeColor="text1"/>
        </w:rPr>
        <w:t xml:space="preserve"> are:</w:t>
      </w:r>
    </w:p>
    <w:p w14:paraId="1A7B872B"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Motivate why the topic is interesting and important. Your target reader</w:t>
      </w:r>
    </w:p>
    <w:p w14:paraId="0FFD2E9A"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can be a recent graduate from the MSc Finance program, but not</w:t>
      </w:r>
    </w:p>
    <w:p w14:paraId="7EF18356"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necessarily from your track.</w:t>
      </w:r>
    </w:p>
    <w:p w14:paraId="12487FB1"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 What question are you trying to answer?</w:t>
      </w:r>
    </w:p>
    <w:p w14:paraId="0257701D"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 What is the main hypothesis of your thesis? State this in one sentence.</w:t>
      </w:r>
    </w:p>
    <w:p w14:paraId="6F74AE99" w14:textId="77777777" w:rsid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 What methodology do you use to do you use to test the hypothesis?</w:t>
      </w:r>
    </w:p>
    <w:p w14:paraId="4860D0A1" w14:textId="507983FE" w:rsidR="00506E1A" w:rsidRPr="00506E1A" w:rsidRDefault="00506E1A" w:rsidP="00506E1A">
      <w:pPr>
        <w:rPr>
          <w:rFonts w:ascii="Times New Roman" w:hAnsi="Times New Roman" w:cs="Times New Roman"/>
          <w:color w:val="000000" w:themeColor="text1"/>
        </w:rPr>
      </w:pPr>
      <w:r>
        <w:rPr>
          <w:rFonts w:ascii="Times New Roman" w:hAnsi="Times New Roman" w:cs="Times New Roman"/>
          <w:color w:val="000000" w:themeColor="text1"/>
        </w:rPr>
        <w:t>Explain the technicalities of the research. Dumb down the research and explain in simpler terms so the average reader can understand</w:t>
      </w:r>
    </w:p>
    <w:p w14:paraId="6A5B07E9"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 Provide a summary of the results, and whether they support or reject</w:t>
      </w:r>
    </w:p>
    <w:p w14:paraId="414B6ECE"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your hypothesis.</w:t>
      </w:r>
    </w:p>
    <w:p w14:paraId="05E6A3AA"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 What are the remaining limitations of your empirical approach?</w:t>
      </w:r>
    </w:p>
    <w:p w14:paraId="7C216787"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Summarize any robustness tests to address these limitations.</w:t>
      </w:r>
    </w:p>
    <w:p w14:paraId="288D9DC8" w14:textId="77777777" w:rsidR="00506E1A" w:rsidRPr="00506E1A"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lastRenderedPageBreak/>
        <w:t>• How does your research relate to the existing literature? What is your</w:t>
      </w:r>
    </w:p>
    <w:p w14:paraId="1F703B18" w14:textId="5BEABF52" w:rsidR="00793E2E" w:rsidRDefault="00506E1A" w:rsidP="00506E1A">
      <w:pPr>
        <w:rPr>
          <w:rFonts w:ascii="Times New Roman" w:hAnsi="Times New Roman" w:cs="Times New Roman"/>
          <w:color w:val="000000" w:themeColor="text1"/>
        </w:rPr>
      </w:pPr>
      <w:r w:rsidRPr="00506E1A">
        <w:rPr>
          <w:rFonts w:ascii="Times New Roman" w:hAnsi="Times New Roman" w:cs="Times New Roman"/>
          <w:color w:val="000000" w:themeColor="text1"/>
        </w:rPr>
        <w:t>contribution?</w:t>
      </w:r>
    </w:p>
    <w:p w14:paraId="2A3FA1E7" w14:textId="77777777" w:rsidR="00506E1A" w:rsidRPr="00506E1A" w:rsidRDefault="00506E1A" w:rsidP="00506E1A">
      <w:pPr>
        <w:rPr>
          <w:rFonts w:ascii="Times New Roman" w:hAnsi="Times New Roman" w:cs="Times New Roman"/>
          <w:color w:val="000000" w:themeColor="text1"/>
        </w:rPr>
      </w:pPr>
    </w:p>
    <w:p w14:paraId="4386F215" w14:textId="77777777" w:rsidR="0037033A" w:rsidRPr="0037033A" w:rsidRDefault="0037033A" w:rsidP="0037033A">
      <w:pPr>
        <w:spacing w:line="360" w:lineRule="auto"/>
        <w:rPr>
          <w:rFonts w:ascii="Times New Roman" w:hAnsi="Times New Roman" w:cs="Times New Roman"/>
          <w:color w:val="000000" w:themeColor="text1"/>
        </w:rPr>
      </w:pPr>
      <w:r w:rsidRPr="0037033A">
        <w:rPr>
          <w:rFonts w:ascii="Times New Roman" w:hAnsi="Times New Roman" w:cs="Times New Roman"/>
          <w:color w:val="000000" w:themeColor="text1"/>
        </w:rPr>
        <w:t>My story is not "my model failed to be a magic bullet." My story is:</w:t>
      </w:r>
    </w:p>
    <w:p w14:paraId="7EA16AB2" w14:textId="3F220DC2" w:rsidR="00793E2E" w:rsidRPr="001A00B9" w:rsidRDefault="0037033A" w:rsidP="001A00B9">
      <w:pPr>
        <w:spacing w:line="360" w:lineRule="auto"/>
        <w:rPr>
          <w:rFonts w:ascii="Times New Roman" w:hAnsi="Times New Roman" w:cs="Times New Roman"/>
          <w:color w:val="000000" w:themeColor="text1"/>
        </w:rPr>
      </w:pPr>
      <w:r w:rsidRPr="0037033A">
        <w:rPr>
          <w:rFonts w:ascii="Times New Roman" w:hAnsi="Times New Roman" w:cs="Times New Roman"/>
          <w:color w:val="000000" w:themeColor="text1"/>
        </w:rPr>
        <w:t>"I tested multiple advanced models and found that while the market is incredibly difficult to predict, a Bayesian framework that incorporates economic theory and formal uncertainty quantification delivers a statistically and economically significant performance edge over established machine learning methods."</w:t>
      </w:r>
    </w:p>
    <w:p w14:paraId="118730BE" w14:textId="77777777" w:rsidR="00793E2E" w:rsidRDefault="00EE7549" w:rsidP="00793E2E">
      <w:pPr>
        <w:pStyle w:val="Heading1"/>
        <w:numPr>
          <w:ilvl w:val="0"/>
          <w:numId w:val="43"/>
        </w:numPr>
        <w:jc w:val="center"/>
        <w:rPr>
          <w:rFonts w:ascii="Times New Roman" w:hAnsi="Times New Roman" w:cs="Times New Roman"/>
          <w:b/>
          <w:bCs/>
          <w:color w:val="0E2841" w:themeColor="text2"/>
          <w:sz w:val="24"/>
          <w:szCs w:val="24"/>
        </w:rPr>
      </w:pPr>
      <w:bookmarkStart w:id="1" w:name="_Toc201241682"/>
      <w:r w:rsidRPr="00657C94">
        <w:rPr>
          <w:rFonts w:ascii="Times New Roman" w:hAnsi="Times New Roman" w:cs="Times New Roman"/>
          <w:b/>
          <w:bCs/>
          <w:color w:val="0E2841" w:themeColor="text2"/>
          <w:sz w:val="24"/>
          <w:szCs w:val="24"/>
        </w:rPr>
        <w:t>Literature Review</w:t>
      </w:r>
      <w:bookmarkEnd w:id="1"/>
    </w:p>
    <w:p w14:paraId="1C721D64" w14:textId="6186E3D5" w:rsidR="000D0B60" w:rsidRPr="000D0B60" w:rsidRDefault="000D0B60" w:rsidP="000D0B60">
      <w:pPr>
        <w:rPr>
          <w:rFonts w:ascii="Times New Roman" w:hAnsi="Times New Roman" w:cs="Times New Roman"/>
        </w:rPr>
      </w:pPr>
      <w:r>
        <w:rPr>
          <w:rFonts w:ascii="Times New Roman" w:hAnsi="Times New Roman" w:cs="Times New Roman"/>
        </w:rPr>
        <w:t>From thesis guideline:</w:t>
      </w:r>
    </w:p>
    <w:p w14:paraId="04DB9927"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Questions that should be answered in this section include:</w:t>
      </w:r>
    </w:p>
    <w:p w14:paraId="778F1015"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What are the main theories in the existing literature?</w:t>
      </w:r>
    </w:p>
    <w:p w14:paraId="4668E832"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What do these theories predict (in the context of your research)?</w:t>
      </w:r>
    </w:p>
    <w:p w14:paraId="41A095AA"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Are there important debates in the literature?</w:t>
      </w:r>
    </w:p>
    <w:p w14:paraId="489A69E2"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What empirical evidence is found in line with/contrasting these theories?</w:t>
      </w:r>
    </w:p>
    <w:p w14:paraId="66DCD5BF"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How does your research relate to existing research?</w:t>
      </w:r>
    </w:p>
    <w:p w14:paraId="4100E7A3"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4</w:t>
      </w:r>
    </w:p>
    <w:p w14:paraId="5AC33D97"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 If applicable (e.g., if you work on a regulatory or corporate governance</w:t>
      </w:r>
    </w:p>
    <w:p w14:paraId="0F1EC0D8"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reform): what is the relevant institutional background? (</w:t>
      </w:r>
      <w:proofErr w:type="gramStart"/>
      <w:r w:rsidRPr="006F4F2F">
        <w:rPr>
          <w:rFonts w:ascii="Times New Roman" w:hAnsi="Times New Roman" w:cs="Times New Roman"/>
          <w:color w:val="000000" w:themeColor="text1"/>
        </w:rPr>
        <w:t>you</w:t>
      </w:r>
      <w:proofErr w:type="gramEnd"/>
      <w:r w:rsidRPr="006F4F2F">
        <w:rPr>
          <w:rFonts w:ascii="Times New Roman" w:hAnsi="Times New Roman" w:cs="Times New Roman"/>
          <w:color w:val="000000" w:themeColor="text1"/>
        </w:rPr>
        <w:t xml:space="preserve"> may want to</w:t>
      </w:r>
    </w:p>
    <w:p w14:paraId="29D8E308" w14:textId="77777777" w:rsidR="006F4F2F"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devote a separate section to the institutional background)</w:t>
      </w:r>
    </w:p>
    <w:p w14:paraId="0A65A917" w14:textId="008A651B" w:rsidR="00EE7549" w:rsidRPr="006F4F2F" w:rsidRDefault="006F4F2F" w:rsidP="006F4F2F">
      <w:pPr>
        <w:rPr>
          <w:rFonts w:ascii="Times New Roman" w:hAnsi="Times New Roman" w:cs="Times New Roman"/>
          <w:color w:val="000000" w:themeColor="text1"/>
        </w:rPr>
      </w:pPr>
      <w:r w:rsidRPr="006F4F2F">
        <w:rPr>
          <w:rFonts w:ascii="Times New Roman" w:hAnsi="Times New Roman" w:cs="Times New Roman"/>
          <w:color w:val="000000" w:themeColor="text1"/>
        </w:rPr>
        <w:t>From this part you should derive your hypotheses. Make them explicit!</w:t>
      </w:r>
    </w:p>
    <w:p w14:paraId="444243CE" w14:textId="77777777" w:rsidR="00EE7549" w:rsidRDefault="00EE7549" w:rsidP="00EE7549">
      <w:pPr>
        <w:rPr>
          <w:color w:val="000000" w:themeColor="text1"/>
        </w:rPr>
      </w:pPr>
    </w:p>
    <w:p w14:paraId="4CF1CA0C" w14:textId="77777777" w:rsidR="00DC5EB2" w:rsidRDefault="00DC5EB2" w:rsidP="00EE7549">
      <w:pPr>
        <w:rPr>
          <w:color w:val="000000" w:themeColor="text1"/>
        </w:rPr>
      </w:pPr>
    </w:p>
    <w:p w14:paraId="3D1E688C" w14:textId="77777777" w:rsidR="00DC5EB2" w:rsidRPr="00657C94" w:rsidRDefault="00DC5EB2" w:rsidP="00EE7549">
      <w:pPr>
        <w:rPr>
          <w:color w:val="000000" w:themeColor="text1"/>
        </w:rPr>
      </w:pPr>
    </w:p>
    <w:p w14:paraId="3D3013DF" w14:textId="77777777" w:rsidR="00EE7549" w:rsidRDefault="00EE7549" w:rsidP="00EE7549">
      <w:pPr>
        <w:pStyle w:val="Heading1"/>
        <w:numPr>
          <w:ilvl w:val="0"/>
          <w:numId w:val="43"/>
        </w:numPr>
        <w:jc w:val="center"/>
        <w:rPr>
          <w:rFonts w:ascii="Times New Roman" w:hAnsi="Times New Roman" w:cs="Times New Roman"/>
          <w:b/>
          <w:bCs/>
          <w:color w:val="0E2841" w:themeColor="text2"/>
          <w:sz w:val="24"/>
          <w:szCs w:val="24"/>
        </w:rPr>
      </w:pPr>
      <w:bookmarkStart w:id="2" w:name="_Toc201241683"/>
      <w:r w:rsidRPr="00657C94">
        <w:rPr>
          <w:rFonts w:ascii="Times New Roman" w:hAnsi="Times New Roman" w:cs="Times New Roman"/>
          <w:b/>
          <w:bCs/>
          <w:color w:val="0E2841" w:themeColor="text2"/>
          <w:sz w:val="24"/>
          <w:szCs w:val="24"/>
        </w:rPr>
        <w:t>Methodology</w:t>
      </w:r>
      <w:bookmarkEnd w:id="2"/>
    </w:p>
    <w:p w14:paraId="3FF7E771" w14:textId="77777777" w:rsidR="00FF6266" w:rsidRPr="00FF6266" w:rsidRDefault="00FF6266" w:rsidP="00FF6266"/>
    <w:p w14:paraId="78772A46" w14:textId="1A0D4EBE" w:rsidR="00793E2E" w:rsidRPr="00657C94" w:rsidRDefault="00AA0431" w:rsidP="00774E3E">
      <w:pPr>
        <w:spacing w:line="360" w:lineRule="auto"/>
        <w:ind w:firstLine="360"/>
        <w:rPr>
          <w:rFonts w:ascii="Times New Roman" w:hAnsi="Times New Roman" w:cs="Times New Roman"/>
          <w:color w:val="000000" w:themeColor="text1"/>
        </w:rPr>
      </w:pPr>
      <w:r>
        <w:rPr>
          <w:rFonts w:ascii="Times New Roman" w:hAnsi="Times New Roman" w:cs="Times New Roman"/>
          <w:color w:val="000000" w:themeColor="text1"/>
        </w:rPr>
        <w:t>In t</w:t>
      </w:r>
      <w:r w:rsidR="00ED3A31" w:rsidRPr="00ED3A31">
        <w:rPr>
          <w:rFonts w:ascii="Times New Roman" w:hAnsi="Times New Roman" w:cs="Times New Roman"/>
          <w:color w:val="000000" w:themeColor="text1"/>
        </w:rPr>
        <w:t xml:space="preserve">his section </w:t>
      </w:r>
      <w:r>
        <w:rPr>
          <w:rFonts w:ascii="Times New Roman" w:hAnsi="Times New Roman" w:cs="Times New Roman"/>
          <w:color w:val="000000" w:themeColor="text1"/>
        </w:rPr>
        <w:t xml:space="preserve">we </w:t>
      </w:r>
      <w:r w:rsidR="00ED3A31" w:rsidRPr="00ED3A31">
        <w:rPr>
          <w:rFonts w:ascii="Times New Roman" w:hAnsi="Times New Roman" w:cs="Times New Roman"/>
          <w:color w:val="000000" w:themeColor="text1"/>
        </w:rPr>
        <w:t xml:space="preserve">detail the empirical framework </w:t>
      </w:r>
      <w:r>
        <w:rPr>
          <w:rFonts w:ascii="Times New Roman" w:hAnsi="Times New Roman" w:cs="Times New Roman"/>
          <w:color w:val="000000" w:themeColor="text1"/>
        </w:rPr>
        <w:t xml:space="preserve">followed </w:t>
      </w:r>
      <w:r w:rsidR="00ED3A31" w:rsidRPr="00ED3A31">
        <w:rPr>
          <w:rFonts w:ascii="Times New Roman" w:hAnsi="Times New Roman" w:cs="Times New Roman"/>
          <w:color w:val="000000" w:themeColor="text1"/>
        </w:rPr>
        <w:t xml:space="preserve">to </w:t>
      </w:r>
      <w:r w:rsidR="00DC5EB2">
        <w:rPr>
          <w:rFonts w:ascii="Times New Roman" w:hAnsi="Times New Roman" w:cs="Times New Roman"/>
          <w:color w:val="000000" w:themeColor="text1"/>
        </w:rPr>
        <w:t>assess</w:t>
      </w:r>
      <w:r w:rsidR="00ED3A31" w:rsidRPr="00ED3A31">
        <w:rPr>
          <w:rFonts w:ascii="Times New Roman" w:hAnsi="Times New Roman" w:cs="Times New Roman"/>
          <w:color w:val="000000" w:themeColor="text1"/>
        </w:rPr>
        <w:t xml:space="preserve"> the predictive </w:t>
      </w:r>
      <w:r>
        <w:rPr>
          <w:rFonts w:ascii="Times New Roman" w:hAnsi="Times New Roman" w:cs="Times New Roman"/>
          <w:color w:val="000000" w:themeColor="text1"/>
        </w:rPr>
        <w:t>performance</w:t>
      </w:r>
      <w:r w:rsidR="00ED3A31" w:rsidRPr="00ED3A31">
        <w:rPr>
          <w:rFonts w:ascii="Times New Roman" w:hAnsi="Times New Roman" w:cs="Times New Roman"/>
          <w:color w:val="000000" w:themeColor="text1"/>
        </w:rPr>
        <w:t xml:space="preserve"> of 153 stock-level characteristics on the monthly </w:t>
      </w:r>
      <w:r>
        <w:rPr>
          <w:rFonts w:ascii="Times New Roman" w:hAnsi="Times New Roman" w:cs="Times New Roman"/>
          <w:color w:val="000000" w:themeColor="text1"/>
        </w:rPr>
        <w:t xml:space="preserve">excess </w:t>
      </w:r>
      <w:r w:rsidR="00ED3A31" w:rsidRPr="00ED3A31">
        <w:rPr>
          <w:rFonts w:ascii="Times New Roman" w:hAnsi="Times New Roman" w:cs="Times New Roman"/>
          <w:color w:val="000000" w:themeColor="text1"/>
        </w:rPr>
        <w:t>returns of S&amp;P 500 constituents.</w:t>
      </w:r>
      <w:r>
        <w:rPr>
          <w:rFonts w:ascii="Times New Roman" w:hAnsi="Times New Roman" w:cs="Times New Roman"/>
          <w:color w:val="000000" w:themeColor="text1"/>
        </w:rPr>
        <w:t xml:space="preserve"> This research is comprised of two segments</w:t>
      </w:r>
      <w:r w:rsidR="00ED3A31" w:rsidRPr="00ED3A31">
        <w:rPr>
          <w:rFonts w:ascii="Times New Roman" w:hAnsi="Times New Roman" w:cs="Times New Roman"/>
          <w:color w:val="000000" w:themeColor="text1"/>
        </w:rPr>
        <w:t xml:space="preserve">. First, we establish benchmark </w:t>
      </w:r>
      <w:r w:rsidR="00ED3A31" w:rsidRPr="00ED3A31">
        <w:rPr>
          <w:rFonts w:ascii="Times New Roman" w:hAnsi="Times New Roman" w:cs="Times New Roman"/>
          <w:color w:val="000000" w:themeColor="text1"/>
        </w:rPr>
        <w:lastRenderedPageBreak/>
        <w:t>performance</w:t>
      </w:r>
      <w:r>
        <w:rPr>
          <w:rFonts w:ascii="Times New Roman" w:hAnsi="Times New Roman" w:cs="Times New Roman"/>
          <w:color w:val="000000" w:themeColor="text1"/>
        </w:rPr>
        <w:t>s</w:t>
      </w:r>
      <w:r w:rsidR="00ED3A31" w:rsidRPr="00ED3A31">
        <w:rPr>
          <w:rFonts w:ascii="Times New Roman" w:hAnsi="Times New Roman" w:cs="Times New Roman"/>
          <w:color w:val="000000" w:themeColor="text1"/>
        </w:rPr>
        <w:t xml:space="preserve"> </w:t>
      </w:r>
      <w:r>
        <w:rPr>
          <w:rFonts w:ascii="Times New Roman" w:hAnsi="Times New Roman" w:cs="Times New Roman"/>
          <w:color w:val="000000" w:themeColor="text1"/>
        </w:rPr>
        <w:t>by</w:t>
      </w:r>
      <w:r w:rsidR="00ED3A31" w:rsidRPr="00ED3A31">
        <w:rPr>
          <w:rFonts w:ascii="Times New Roman" w:hAnsi="Times New Roman" w:cs="Times New Roman"/>
          <w:color w:val="000000" w:themeColor="text1"/>
        </w:rPr>
        <w:t xml:space="preserve"> </w:t>
      </w:r>
      <w:r>
        <w:rPr>
          <w:rFonts w:ascii="Times New Roman" w:hAnsi="Times New Roman" w:cs="Times New Roman"/>
          <w:color w:val="000000" w:themeColor="text1"/>
        </w:rPr>
        <w:t>implementing two</w:t>
      </w:r>
      <w:r w:rsidR="00ED3A31" w:rsidRPr="00ED3A31">
        <w:rPr>
          <w:rFonts w:ascii="Times New Roman" w:hAnsi="Times New Roman" w:cs="Times New Roman"/>
          <w:color w:val="000000" w:themeColor="text1"/>
        </w:rPr>
        <w:t xml:space="preserve"> </w:t>
      </w:r>
      <w:r>
        <w:rPr>
          <w:rFonts w:ascii="Times New Roman" w:hAnsi="Times New Roman" w:cs="Times New Roman"/>
          <w:color w:val="000000" w:themeColor="text1"/>
        </w:rPr>
        <w:t>very common</w:t>
      </w:r>
      <w:r w:rsidR="00ED3A31" w:rsidRPr="00ED3A31">
        <w:rPr>
          <w:rFonts w:ascii="Times New Roman" w:hAnsi="Times New Roman" w:cs="Times New Roman"/>
          <w:color w:val="000000" w:themeColor="text1"/>
        </w:rPr>
        <w:t xml:space="preserve"> machine learning models: LASSO regression and Random Forest. Second, we develop a sophisticated Bayesian hierarchical model to provide a complete probabilistic framework for variable selection and parameter estimation, allowing </w:t>
      </w:r>
      <w:r>
        <w:rPr>
          <w:rFonts w:ascii="Times New Roman" w:hAnsi="Times New Roman" w:cs="Times New Roman"/>
          <w:color w:val="000000" w:themeColor="text1"/>
        </w:rPr>
        <w:t>us to factor model uncertainty and data uncertainty</w:t>
      </w:r>
      <w:r w:rsidR="00ED3A31" w:rsidRPr="00ED3A31">
        <w:rPr>
          <w:rFonts w:ascii="Times New Roman" w:hAnsi="Times New Roman" w:cs="Times New Roman"/>
          <w:color w:val="000000" w:themeColor="text1"/>
        </w:rPr>
        <w:t>. All models are rigorously evaluated using a dynamic out-of-sample testing procedure, drawing inspiration from the asset pricing literature to ensure robustness and practical relevance</w:t>
      </w:r>
      <w:r w:rsidR="00ED3A31">
        <w:rPr>
          <w:rFonts w:ascii="Times New Roman" w:hAnsi="Times New Roman" w:cs="Times New Roman"/>
          <w:color w:val="000000" w:themeColor="text1"/>
        </w:rPr>
        <w:t>.</w:t>
      </w:r>
    </w:p>
    <w:p w14:paraId="0E9DBE96" w14:textId="77777777" w:rsidR="00D7325E" w:rsidRDefault="00D7325E" w:rsidP="00682727">
      <w:pPr>
        <w:pStyle w:val="Heading2"/>
        <w:numPr>
          <w:ilvl w:val="0"/>
          <w:numId w:val="45"/>
        </w:numPr>
        <w:rPr>
          <w:rFonts w:ascii="Times New Roman" w:hAnsi="Times New Roman" w:cs="Times New Roman"/>
          <w:b/>
          <w:bCs/>
          <w:color w:val="0E2841" w:themeColor="text2"/>
          <w:sz w:val="24"/>
          <w:szCs w:val="24"/>
        </w:rPr>
      </w:pPr>
      <w:r w:rsidRPr="00657C94">
        <w:rPr>
          <w:rFonts w:ascii="Times New Roman" w:hAnsi="Times New Roman" w:cs="Times New Roman"/>
          <w:b/>
          <w:bCs/>
          <w:color w:val="0E2841" w:themeColor="text2"/>
          <w:sz w:val="24"/>
          <w:szCs w:val="24"/>
        </w:rPr>
        <w:t xml:space="preserve"> </w:t>
      </w:r>
      <w:bookmarkStart w:id="3" w:name="_Toc201241684"/>
      <w:r w:rsidRPr="00657C94">
        <w:rPr>
          <w:rFonts w:ascii="Times New Roman" w:hAnsi="Times New Roman" w:cs="Times New Roman"/>
          <w:b/>
          <w:bCs/>
          <w:color w:val="0E2841" w:themeColor="text2"/>
          <w:sz w:val="24"/>
          <w:szCs w:val="24"/>
        </w:rPr>
        <w:t>Dynamic Evaluation Framework</w:t>
      </w:r>
      <w:bookmarkEnd w:id="3"/>
    </w:p>
    <w:p w14:paraId="104FF645" w14:textId="77777777" w:rsidR="00FF6266" w:rsidRPr="00FF6266" w:rsidRDefault="00FF6266" w:rsidP="00FF6266"/>
    <w:p w14:paraId="54A53D68" w14:textId="6A1E12B9" w:rsidR="00D7325E" w:rsidRPr="00657C94" w:rsidRDefault="00D7325E" w:rsidP="00D7325E">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t xml:space="preserve">To </w:t>
      </w:r>
      <w:r w:rsidR="00AA0431">
        <w:rPr>
          <w:rFonts w:ascii="Times New Roman" w:hAnsi="Times New Roman" w:cs="Times New Roman"/>
          <w:color w:val="000000" w:themeColor="text1"/>
        </w:rPr>
        <w:t>avoid</w:t>
      </w:r>
      <w:r w:rsidRPr="00657C94">
        <w:rPr>
          <w:rFonts w:ascii="Times New Roman" w:hAnsi="Times New Roman" w:cs="Times New Roman"/>
          <w:color w:val="000000" w:themeColor="text1"/>
        </w:rPr>
        <w:t xml:space="preserve"> look-ahead bias and </w:t>
      </w:r>
      <w:r w:rsidR="00AA0431">
        <w:rPr>
          <w:rFonts w:ascii="Times New Roman" w:hAnsi="Times New Roman" w:cs="Times New Roman"/>
          <w:color w:val="000000" w:themeColor="text1"/>
        </w:rPr>
        <w:t>evaluate</w:t>
      </w:r>
      <w:r w:rsidRPr="00657C94">
        <w:rPr>
          <w:rFonts w:ascii="Times New Roman" w:hAnsi="Times New Roman" w:cs="Times New Roman"/>
          <w:color w:val="000000" w:themeColor="text1"/>
        </w:rPr>
        <w:t xml:space="preserve"> the real-world applicability of the models, </w:t>
      </w:r>
      <w:r w:rsidR="00AA0431">
        <w:rPr>
          <w:rFonts w:ascii="Times New Roman" w:hAnsi="Times New Roman" w:cs="Times New Roman"/>
          <w:color w:val="000000" w:themeColor="text1"/>
        </w:rPr>
        <w:t xml:space="preserve">we employ a </w:t>
      </w:r>
      <w:r w:rsidRPr="00657C94">
        <w:rPr>
          <w:rFonts w:ascii="Times New Roman" w:hAnsi="Times New Roman" w:cs="Times New Roman"/>
          <w:color w:val="000000" w:themeColor="text1"/>
        </w:rPr>
        <w:t>dynamic out-of-sample evaluation framework</w:t>
      </w:r>
      <w:r w:rsidR="00AA0431">
        <w:rPr>
          <w:rFonts w:ascii="Times New Roman" w:hAnsi="Times New Roman" w:cs="Times New Roman"/>
          <w:color w:val="000000" w:themeColor="text1"/>
        </w:rPr>
        <w:t>.</w:t>
      </w:r>
      <w:r w:rsidRPr="00657C94">
        <w:rPr>
          <w:rFonts w:ascii="Times New Roman" w:hAnsi="Times New Roman" w:cs="Times New Roman"/>
          <w:color w:val="000000" w:themeColor="text1"/>
        </w:rPr>
        <w:t xml:space="preserve"> </w:t>
      </w:r>
      <w:r w:rsidR="00AA0431">
        <w:rPr>
          <w:rFonts w:ascii="Times New Roman" w:hAnsi="Times New Roman" w:cs="Times New Roman"/>
          <w:color w:val="000000" w:themeColor="text1"/>
        </w:rPr>
        <w:t>The final dataset ranging from 1965 to 2024, is split into three distinct parts with each of them serving a special purpose:</w:t>
      </w:r>
    </w:p>
    <w:p w14:paraId="6231B278" w14:textId="44EDCF34" w:rsidR="00D7325E" w:rsidRPr="00657C94" w:rsidRDefault="00D7325E" w:rsidP="00D7325E">
      <w:pPr>
        <w:spacing w:line="360" w:lineRule="auto"/>
        <w:ind w:firstLine="360"/>
        <w:rPr>
          <w:rFonts w:ascii="Times New Roman" w:hAnsi="Times New Roman" w:cs="Times New Roman"/>
          <w:color w:val="000000" w:themeColor="text1"/>
        </w:rPr>
      </w:pPr>
      <w:r w:rsidRPr="00ED3A31">
        <w:rPr>
          <w:rFonts w:ascii="Times New Roman" w:hAnsi="Times New Roman" w:cs="Times New Roman"/>
          <w:b/>
          <w:bCs/>
          <w:color w:val="000000" w:themeColor="text1"/>
        </w:rPr>
        <w:t>Initial Training Period (1965 – 1989):</w:t>
      </w:r>
      <w:r w:rsidR="00E777FC">
        <w:rPr>
          <w:rFonts w:ascii="Times New Roman" w:hAnsi="Times New Roman" w:cs="Times New Roman"/>
          <w:color w:val="000000" w:themeColor="text1"/>
        </w:rPr>
        <w:t xml:space="preserve"> The first 25 years of the full dataset is used for the initial training, fitting and debugging of the models</w:t>
      </w:r>
      <w:r w:rsidRPr="00657C94">
        <w:rPr>
          <w:rFonts w:ascii="Times New Roman" w:hAnsi="Times New Roman" w:cs="Times New Roman"/>
          <w:color w:val="000000" w:themeColor="text1"/>
        </w:rPr>
        <w:t xml:space="preserve">. For </w:t>
      </w:r>
      <w:r w:rsidR="00E777FC">
        <w:rPr>
          <w:rFonts w:ascii="Times New Roman" w:hAnsi="Times New Roman" w:cs="Times New Roman"/>
          <w:color w:val="000000" w:themeColor="text1"/>
        </w:rPr>
        <w:t>the LASSO and Random Forest model</w:t>
      </w:r>
      <w:r w:rsidRPr="00657C94">
        <w:rPr>
          <w:rFonts w:ascii="Times New Roman" w:hAnsi="Times New Roman" w:cs="Times New Roman"/>
          <w:color w:val="000000" w:themeColor="text1"/>
        </w:rPr>
        <w:t xml:space="preserve">, it </w:t>
      </w:r>
      <w:r w:rsidR="00E777FC">
        <w:rPr>
          <w:rFonts w:ascii="Times New Roman" w:hAnsi="Times New Roman" w:cs="Times New Roman"/>
          <w:color w:val="000000" w:themeColor="text1"/>
        </w:rPr>
        <w:t>i</w:t>
      </w:r>
      <w:r w:rsidRPr="00657C94">
        <w:rPr>
          <w:rFonts w:ascii="Times New Roman" w:hAnsi="Times New Roman" w:cs="Times New Roman"/>
          <w:color w:val="000000" w:themeColor="text1"/>
        </w:rPr>
        <w:t>s</w:t>
      </w:r>
      <w:r w:rsidR="00E777FC">
        <w:rPr>
          <w:rFonts w:ascii="Times New Roman" w:hAnsi="Times New Roman" w:cs="Times New Roman"/>
          <w:color w:val="000000" w:themeColor="text1"/>
        </w:rPr>
        <w:t xml:space="preserve"> used</w:t>
      </w:r>
      <w:r w:rsidRPr="00657C94">
        <w:rPr>
          <w:rFonts w:ascii="Times New Roman" w:hAnsi="Times New Roman" w:cs="Times New Roman"/>
          <w:color w:val="000000" w:themeColor="text1"/>
        </w:rPr>
        <w:t xml:space="preserve"> to establish initial hyperparameters</w:t>
      </w:r>
      <w:r w:rsidR="00E777FC">
        <w:rPr>
          <w:rFonts w:ascii="Times New Roman" w:hAnsi="Times New Roman" w:cs="Times New Roman"/>
          <w:color w:val="000000" w:themeColor="text1"/>
        </w:rPr>
        <w:t>.</w:t>
      </w:r>
      <w:r w:rsidRPr="00657C94">
        <w:rPr>
          <w:rFonts w:ascii="Times New Roman" w:hAnsi="Times New Roman" w:cs="Times New Roman"/>
          <w:color w:val="000000" w:themeColor="text1"/>
        </w:rPr>
        <w:t xml:space="preserve"> </w:t>
      </w:r>
      <w:r w:rsidR="00E777FC">
        <w:rPr>
          <w:rFonts w:ascii="Times New Roman" w:hAnsi="Times New Roman" w:cs="Times New Roman"/>
          <w:color w:val="000000" w:themeColor="text1"/>
        </w:rPr>
        <w:t>F</w:t>
      </w:r>
      <w:r w:rsidRPr="00657C94">
        <w:rPr>
          <w:rFonts w:ascii="Times New Roman" w:hAnsi="Times New Roman" w:cs="Times New Roman"/>
          <w:color w:val="000000" w:themeColor="text1"/>
        </w:rPr>
        <w:t xml:space="preserve">or the Bayesian model, it is </w:t>
      </w:r>
      <w:r w:rsidR="00E777FC">
        <w:rPr>
          <w:rFonts w:ascii="Times New Roman" w:hAnsi="Times New Roman" w:cs="Times New Roman"/>
          <w:color w:val="000000" w:themeColor="text1"/>
        </w:rPr>
        <w:t>used</w:t>
      </w:r>
      <w:r w:rsidRPr="00657C94">
        <w:rPr>
          <w:rFonts w:ascii="Times New Roman" w:hAnsi="Times New Roman" w:cs="Times New Roman"/>
          <w:color w:val="000000" w:themeColor="text1"/>
        </w:rPr>
        <w:t xml:space="preserve"> for initial model development and convergence diagnostics.</w:t>
      </w:r>
    </w:p>
    <w:p w14:paraId="279890D1" w14:textId="10BC622E" w:rsidR="00D7325E" w:rsidRPr="00657C94" w:rsidRDefault="00D7325E" w:rsidP="00D7325E">
      <w:pPr>
        <w:spacing w:line="360" w:lineRule="auto"/>
        <w:ind w:firstLine="360"/>
        <w:rPr>
          <w:rFonts w:ascii="Times New Roman" w:hAnsi="Times New Roman" w:cs="Times New Roman"/>
          <w:color w:val="000000" w:themeColor="text1"/>
        </w:rPr>
      </w:pPr>
      <w:r w:rsidRPr="00ED3A31">
        <w:rPr>
          <w:rFonts w:ascii="Times New Roman" w:hAnsi="Times New Roman" w:cs="Times New Roman"/>
          <w:b/>
          <w:bCs/>
          <w:color w:val="000000" w:themeColor="text1"/>
        </w:rPr>
        <w:t>Validation Period (1990 – 2004):</w:t>
      </w:r>
      <w:r w:rsidRPr="00657C94">
        <w:rPr>
          <w:rFonts w:ascii="Times New Roman" w:hAnsi="Times New Roman" w:cs="Times New Roman"/>
          <w:color w:val="000000" w:themeColor="text1"/>
        </w:rPr>
        <w:t xml:space="preserve"> This 15-year period is </w:t>
      </w:r>
      <w:r w:rsidR="008A7564">
        <w:rPr>
          <w:rFonts w:ascii="Times New Roman" w:hAnsi="Times New Roman" w:cs="Times New Roman"/>
          <w:color w:val="000000" w:themeColor="text1"/>
        </w:rPr>
        <w:t>crucial</w:t>
      </w:r>
      <w:r w:rsidRPr="00657C94">
        <w:rPr>
          <w:rFonts w:ascii="Times New Roman" w:hAnsi="Times New Roman" w:cs="Times New Roman"/>
          <w:color w:val="000000" w:themeColor="text1"/>
        </w:rPr>
        <w:t xml:space="preserve"> for model and strategy selection. </w:t>
      </w:r>
      <w:r w:rsidR="00E777FC">
        <w:rPr>
          <w:rFonts w:ascii="Times New Roman" w:hAnsi="Times New Roman" w:cs="Times New Roman"/>
          <w:color w:val="000000" w:themeColor="text1"/>
        </w:rPr>
        <w:t>I</w:t>
      </w:r>
      <w:r w:rsidRPr="00657C94">
        <w:rPr>
          <w:rFonts w:ascii="Times New Roman" w:hAnsi="Times New Roman" w:cs="Times New Roman"/>
          <w:color w:val="000000" w:themeColor="text1"/>
        </w:rPr>
        <w:t>t is used to compare different hyperparameter tuning strategies (e.g., adaptive vs. fixed)</w:t>
      </w:r>
      <w:r w:rsidR="00E777FC">
        <w:rPr>
          <w:rFonts w:ascii="Times New Roman" w:hAnsi="Times New Roman" w:cs="Times New Roman"/>
          <w:color w:val="000000" w:themeColor="text1"/>
        </w:rPr>
        <w:t xml:space="preserve"> for the baseline models, and</w:t>
      </w:r>
      <w:r w:rsidRPr="00657C94">
        <w:rPr>
          <w:rFonts w:ascii="Times New Roman" w:hAnsi="Times New Roman" w:cs="Times New Roman"/>
          <w:color w:val="000000" w:themeColor="text1"/>
        </w:rPr>
        <w:t xml:space="preserve"> </w:t>
      </w:r>
      <w:r w:rsidR="00E777FC">
        <w:rPr>
          <w:rFonts w:ascii="Times New Roman" w:hAnsi="Times New Roman" w:cs="Times New Roman"/>
          <w:color w:val="000000" w:themeColor="text1"/>
        </w:rPr>
        <w:t>f</w:t>
      </w:r>
      <w:r w:rsidRPr="00657C94">
        <w:rPr>
          <w:rFonts w:ascii="Times New Roman" w:hAnsi="Times New Roman" w:cs="Times New Roman"/>
          <w:color w:val="000000" w:themeColor="text1"/>
        </w:rPr>
        <w:t>or the Bayesian framework, it is used to compare the performance</w:t>
      </w:r>
      <w:r w:rsidR="008A7564">
        <w:rPr>
          <w:rFonts w:ascii="Times New Roman" w:hAnsi="Times New Roman" w:cs="Times New Roman"/>
          <w:color w:val="000000" w:themeColor="text1"/>
        </w:rPr>
        <w:t xml:space="preserve"> between the complete hierarchical model and a simpler model with global parameters</w:t>
      </w:r>
      <w:r w:rsidRPr="00657C94">
        <w:rPr>
          <w:rFonts w:ascii="Times New Roman" w:hAnsi="Times New Roman" w:cs="Times New Roman"/>
          <w:color w:val="000000" w:themeColor="text1"/>
        </w:rPr>
        <w:t>.</w:t>
      </w:r>
    </w:p>
    <w:p w14:paraId="2FC12CA8" w14:textId="0202DBD6" w:rsidR="00ED3A31" w:rsidRDefault="00D7325E" w:rsidP="002612F1">
      <w:pPr>
        <w:spacing w:line="360" w:lineRule="auto"/>
        <w:ind w:firstLine="360"/>
        <w:rPr>
          <w:rFonts w:ascii="Times New Roman" w:hAnsi="Times New Roman" w:cs="Times New Roman"/>
          <w:color w:val="000000" w:themeColor="text1"/>
        </w:rPr>
      </w:pPr>
      <w:r w:rsidRPr="00ED3A31">
        <w:rPr>
          <w:rFonts w:ascii="Times New Roman" w:hAnsi="Times New Roman" w:cs="Times New Roman"/>
          <w:b/>
          <w:bCs/>
          <w:color w:val="000000" w:themeColor="text1"/>
        </w:rPr>
        <w:t>Out-of-Sample (OOS) Test Period (2005 – 2023):</w:t>
      </w:r>
      <w:r w:rsidRPr="00657C94">
        <w:rPr>
          <w:rFonts w:ascii="Times New Roman" w:hAnsi="Times New Roman" w:cs="Times New Roman"/>
          <w:color w:val="000000" w:themeColor="text1"/>
        </w:rPr>
        <w:t xml:space="preserve"> This final 1</w:t>
      </w:r>
      <w:r w:rsidR="00ED3A31">
        <w:rPr>
          <w:rFonts w:ascii="Times New Roman" w:hAnsi="Times New Roman" w:cs="Times New Roman"/>
          <w:color w:val="000000" w:themeColor="text1"/>
        </w:rPr>
        <w:t>8</w:t>
      </w:r>
      <w:r w:rsidRPr="00657C94">
        <w:rPr>
          <w:rFonts w:ascii="Times New Roman" w:hAnsi="Times New Roman" w:cs="Times New Roman"/>
          <w:color w:val="000000" w:themeColor="text1"/>
        </w:rPr>
        <w:t xml:space="preserve">-year period is for the </w:t>
      </w:r>
      <w:r w:rsidR="002612F1">
        <w:rPr>
          <w:rFonts w:ascii="Times New Roman" w:hAnsi="Times New Roman" w:cs="Times New Roman"/>
          <w:color w:val="000000" w:themeColor="text1"/>
        </w:rPr>
        <w:t>decisive</w:t>
      </w:r>
      <w:r w:rsidRPr="00657C94">
        <w:rPr>
          <w:rFonts w:ascii="Times New Roman" w:hAnsi="Times New Roman" w:cs="Times New Roman"/>
          <w:color w:val="000000" w:themeColor="text1"/>
        </w:rPr>
        <w:t xml:space="preserve"> performance evaluation. </w:t>
      </w:r>
      <w:r w:rsidR="002612F1">
        <w:rPr>
          <w:rFonts w:ascii="Times New Roman" w:hAnsi="Times New Roman" w:cs="Times New Roman"/>
          <w:color w:val="000000" w:themeColor="text1"/>
        </w:rPr>
        <w:t>We apply t</w:t>
      </w:r>
      <w:r w:rsidRPr="00657C94">
        <w:rPr>
          <w:rFonts w:ascii="Times New Roman" w:hAnsi="Times New Roman" w:cs="Times New Roman"/>
          <w:color w:val="000000" w:themeColor="text1"/>
        </w:rPr>
        <w:t>he best-performing model specification and strategy from the validation period to this dataset</w:t>
      </w:r>
      <w:r w:rsidR="002612F1">
        <w:rPr>
          <w:rFonts w:ascii="Times New Roman" w:hAnsi="Times New Roman" w:cs="Times New Roman"/>
          <w:color w:val="000000" w:themeColor="text1"/>
        </w:rPr>
        <w:t>,</w:t>
      </w:r>
      <w:r w:rsidRPr="00657C94">
        <w:rPr>
          <w:rFonts w:ascii="Times New Roman" w:hAnsi="Times New Roman" w:cs="Times New Roman"/>
          <w:color w:val="000000" w:themeColor="text1"/>
        </w:rPr>
        <w:t xml:space="preserve"> to generate the final reported results.</w:t>
      </w:r>
      <w:r w:rsidR="002612F1">
        <w:rPr>
          <w:rFonts w:ascii="Times New Roman" w:hAnsi="Times New Roman" w:cs="Times New Roman"/>
          <w:color w:val="000000" w:themeColor="text1"/>
        </w:rPr>
        <w:t xml:space="preserve"> </w:t>
      </w:r>
      <w:r w:rsidR="00ED3A31" w:rsidRPr="00ED3A31">
        <w:rPr>
          <w:rFonts w:ascii="Times New Roman" w:hAnsi="Times New Roman" w:cs="Times New Roman"/>
          <w:color w:val="000000" w:themeColor="text1"/>
        </w:rPr>
        <w:t>To ensure models adapt to new information over time, we employ a</w:t>
      </w:r>
      <w:r w:rsidR="002612F1">
        <w:rPr>
          <w:rFonts w:ascii="Times New Roman" w:hAnsi="Times New Roman" w:cs="Times New Roman"/>
          <w:color w:val="000000" w:themeColor="text1"/>
        </w:rPr>
        <w:t xml:space="preserve"> method inspired by (reference GKX), an </w:t>
      </w:r>
      <w:r w:rsidR="00ED3A31" w:rsidRPr="00ED3A31">
        <w:rPr>
          <w:rFonts w:ascii="Times New Roman" w:hAnsi="Times New Roman" w:cs="Times New Roman"/>
          <w:color w:val="000000" w:themeColor="text1"/>
        </w:rPr>
        <w:t xml:space="preserve">expanding-window approach </w:t>
      </w:r>
      <w:r w:rsidR="002612F1">
        <w:rPr>
          <w:rFonts w:ascii="Times New Roman" w:hAnsi="Times New Roman" w:cs="Times New Roman"/>
          <w:color w:val="000000" w:themeColor="text1"/>
        </w:rPr>
        <w:t xml:space="preserve">is applied </w:t>
      </w:r>
      <w:r w:rsidR="00ED3A31" w:rsidRPr="00ED3A31">
        <w:rPr>
          <w:rFonts w:ascii="Times New Roman" w:hAnsi="Times New Roman" w:cs="Times New Roman"/>
          <w:color w:val="000000" w:themeColor="text1"/>
        </w:rPr>
        <w:t>for both the validation and test periods. Models are refit once per year. For example, to generate predictions for 2005, models are trained on all available data from 1965 through the end of 2004. This dynamic refitting process is repeated annually throughout the evaluation periods.</w:t>
      </w:r>
    </w:p>
    <w:p w14:paraId="795C1FCF" w14:textId="77777777" w:rsidR="00D7325E" w:rsidRPr="00657C94" w:rsidRDefault="00D7325E" w:rsidP="00682727">
      <w:pPr>
        <w:pStyle w:val="Heading2"/>
        <w:numPr>
          <w:ilvl w:val="0"/>
          <w:numId w:val="45"/>
        </w:numPr>
        <w:rPr>
          <w:rFonts w:ascii="Times New Roman" w:hAnsi="Times New Roman" w:cs="Times New Roman"/>
          <w:b/>
          <w:bCs/>
          <w:color w:val="0E2841" w:themeColor="text2"/>
          <w:sz w:val="24"/>
          <w:szCs w:val="24"/>
        </w:rPr>
      </w:pPr>
      <w:bookmarkStart w:id="4" w:name="_Toc201241685"/>
      <w:r w:rsidRPr="00657C94">
        <w:rPr>
          <w:rFonts w:ascii="Times New Roman" w:hAnsi="Times New Roman" w:cs="Times New Roman"/>
          <w:b/>
          <w:bCs/>
          <w:color w:val="0E2841" w:themeColor="text2"/>
          <w:sz w:val="24"/>
          <w:szCs w:val="24"/>
        </w:rPr>
        <w:t>Baseline Machine Learning Models</w:t>
      </w:r>
      <w:bookmarkEnd w:id="4"/>
    </w:p>
    <w:p w14:paraId="5E3D2EED" w14:textId="77777777" w:rsidR="00D7325E" w:rsidRPr="00657C94" w:rsidRDefault="00D7325E" w:rsidP="00D7325E">
      <w:pPr>
        <w:spacing w:line="360" w:lineRule="auto"/>
        <w:ind w:firstLine="360"/>
        <w:rPr>
          <w:rFonts w:ascii="Times New Roman" w:hAnsi="Times New Roman" w:cs="Times New Roman"/>
          <w:color w:val="000000" w:themeColor="text1"/>
        </w:rPr>
      </w:pPr>
    </w:p>
    <w:p w14:paraId="6C3E1522" w14:textId="4389A238" w:rsidR="00D7325E" w:rsidRPr="00657C94" w:rsidRDefault="00D7325E" w:rsidP="00D7325E">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lastRenderedPageBreak/>
        <w:t xml:space="preserve">To provide a robust set of benchmarks, two </w:t>
      </w:r>
      <w:r w:rsidR="00ED3A31">
        <w:rPr>
          <w:rFonts w:ascii="Times New Roman" w:hAnsi="Times New Roman" w:cs="Times New Roman"/>
          <w:color w:val="000000" w:themeColor="text1"/>
        </w:rPr>
        <w:t>very traditional</w:t>
      </w:r>
      <w:r w:rsidRPr="00657C94">
        <w:rPr>
          <w:rFonts w:ascii="Times New Roman" w:hAnsi="Times New Roman" w:cs="Times New Roman"/>
          <w:color w:val="000000" w:themeColor="text1"/>
        </w:rPr>
        <w:t xml:space="preserve"> machine learning models are employed: LASSO, for its ability to perform penalized linear regression and embedded feature selection, and Random Forest, a powerful non-linear ensemble method.</w:t>
      </w:r>
    </w:p>
    <w:p w14:paraId="24BDADCB" w14:textId="77777777" w:rsidR="00D7325E" w:rsidRPr="00657C94" w:rsidRDefault="00D7325E" w:rsidP="00682727">
      <w:pPr>
        <w:pStyle w:val="Heading3"/>
        <w:numPr>
          <w:ilvl w:val="0"/>
          <w:numId w:val="46"/>
        </w:numPr>
        <w:rPr>
          <w:rFonts w:ascii="Times New Roman" w:hAnsi="Times New Roman" w:cs="Times New Roman"/>
          <w:color w:val="0E2841" w:themeColor="text2"/>
          <w:sz w:val="24"/>
          <w:szCs w:val="24"/>
        </w:rPr>
      </w:pPr>
      <w:bookmarkStart w:id="5" w:name="_Toc201241686"/>
      <w:r w:rsidRPr="00657C94">
        <w:rPr>
          <w:rFonts w:ascii="Times New Roman" w:hAnsi="Times New Roman" w:cs="Times New Roman"/>
          <w:color w:val="0E2841" w:themeColor="text2"/>
          <w:sz w:val="24"/>
          <w:szCs w:val="24"/>
        </w:rPr>
        <w:t>LASSO Regression</w:t>
      </w:r>
      <w:bookmarkEnd w:id="5"/>
    </w:p>
    <w:p w14:paraId="1BC102B7" w14:textId="77777777" w:rsidR="00D7325E" w:rsidRPr="00657C94" w:rsidRDefault="00D7325E" w:rsidP="00D7325E">
      <w:pPr>
        <w:spacing w:line="360" w:lineRule="auto"/>
        <w:ind w:firstLine="360"/>
        <w:rPr>
          <w:rFonts w:ascii="Times New Roman" w:hAnsi="Times New Roman" w:cs="Times New Roman"/>
          <w:color w:val="000000" w:themeColor="text1"/>
        </w:rPr>
      </w:pPr>
    </w:p>
    <w:p w14:paraId="5691E246" w14:textId="24B8B11B" w:rsidR="00D7325E" w:rsidRPr="00657C94" w:rsidRDefault="00D7325E" w:rsidP="00D7325E">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t>The Least Absolute Shrinkage and Selection Operator (LASSO) is a regression analysis method that performs both variable selection and regularization. The LASSO estimate for the coefficient β</w:t>
      </w:r>
      <w:r w:rsidR="002612F1">
        <w:rPr>
          <w:rFonts w:ascii="Times New Roman" w:hAnsi="Times New Roman" w:cs="Times New Roman"/>
          <w:color w:val="000000" w:themeColor="text1"/>
        </w:rPr>
        <w:t xml:space="preserve">, which is a vector of coefficients of our various factors, is </w:t>
      </w:r>
      <w:r w:rsidRPr="00657C94">
        <w:rPr>
          <w:rFonts w:ascii="Times New Roman" w:hAnsi="Times New Roman" w:cs="Times New Roman"/>
          <w:color w:val="000000" w:themeColor="text1"/>
        </w:rPr>
        <w:t>found by solving the following optimization problem:</w:t>
      </w:r>
    </w:p>
    <w:p w14:paraId="35A26F52" w14:textId="50D04958" w:rsidR="00D7325E" w:rsidRPr="006B0BDE" w:rsidRDefault="00000000" w:rsidP="00793E2E">
      <w:pPr>
        <w:jc w:val="center"/>
        <w:rPr>
          <w:rFonts w:ascii="Times New Roman" w:eastAsiaTheme="minorEastAsia" w:hAnsi="Times New Roman" w:cs="Times New Roman"/>
          <w:color w:val="000000" w:themeColor="text1"/>
        </w:rPr>
      </w:pPr>
      <m:oMathPara>
        <m:oMath>
          <m:func>
            <m:funcPr>
              <m:ctrlPr>
                <w:rPr>
                  <w:rFonts w:ascii="Cambria Math" w:hAnsi="Cambria Math"/>
                  <w:color w:val="000000" w:themeColor="text1"/>
                </w:rPr>
              </m:ctrlPr>
            </m:funcPr>
            <m:fName>
              <m:sSub>
                <m:sSubPr>
                  <m:ctrlPr>
                    <w:rPr>
                      <w:rFonts w:ascii="Cambria Math" w:hAnsi="Cambria Math"/>
                      <w:i/>
                      <w:color w:val="000000" w:themeColor="text1"/>
                    </w:rPr>
                  </m:ctrlPr>
                </m:sSubPr>
                <m:e>
                  <m:acc>
                    <m:accPr>
                      <m:ctrlPr>
                        <w:rPr>
                          <w:rFonts w:ascii="Cambria Math" w:hAnsi="Cambria Math"/>
                          <w:color w:val="000000" w:themeColor="text1"/>
                        </w:rPr>
                      </m:ctrlPr>
                    </m:accPr>
                    <m:e>
                      <m:sSub>
                        <m:sSubPr>
                          <m:ctrlPr>
                            <w:rPr>
                              <w:rFonts w:ascii="Cambria Math" w:hAnsi="Cambria Math"/>
                              <w:i/>
                              <w:color w:val="000000" w:themeColor="text1"/>
                            </w:rPr>
                          </m:ctrlPr>
                        </m:sSubPr>
                        <m:e>
                          <m:r>
                            <m:rPr>
                              <m:sty m:val="p"/>
                            </m:rPr>
                            <w:rPr>
                              <w:rFonts w:ascii="Cambria Math" w:hAnsi="Cambria Math"/>
                              <w:color w:val="000000" w:themeColor="text1"/>
                            </w:rPr>
                            <m:t>β</m:t>
                          </m:r>
                          <m:ctrlPr>
                            <w:rPr>
                              <w:rFonts w:ascii="Cambria Math" w:hAnsi="Cambria Math"/>
                              <w:color w:val="000000" w:themeColor="text1"/>
                            </w:rPr>
                          </m:ctrlPr>
                        </m:e>
                        <m:sub>
                          <m:r>
                            <m:rPr>
                              <m:nor/>
                            </m:rPr>
                            <w:rPr>
                              <w:rFonts w:ascii="Cambria Math" w:hAnsi="Cambria Math"/>
                              <w:color w:val="000000" w:themeColor="text1"/>
                            </w:rPr>
                            <m:t>LASSO</m:t>
                          </m:r>
                        </m:sub>
                      </m:sSub>
                    </m:e>
                  </m:acc>
                  <m:r>
                    <w:rPr>
                      <w:rFonts w:ascii="Cambria Math" w:hAnsi="Cambria Math"/>
                      <w:color w:val="000000" w:themeColor="text1"/>
                    </w:rPr>
                    <m:t>=</m:t>
                  </m:r>
                  <m:r>
                    <m:rPr>
                      <m:sty m:val="p"/>
                    </m:rPr>
                    <w:rPr>
                      <w:rFonts w:ascii="Cambria Math" w:hAnsi="Cambria Math"/>
                      <w:color w:val="000000" w:themeColor="text1"/>
                    </w:rPr>
                    <m:t>ar</m:t>
                  </m:r>
                  <m:func>
                    <m:funcPr>
                      <m:ctrlPr>
                        <w:rPr>
                          <w:rFonts w:ascii="Cambria Math" w:hAnsi="Cambria Math"/>
                          <w:color w:val="000000" w:themeColor="text1"/>
                        </w:rPr>
                      </m:ctrlPr>
                    </m:funcPr>
                    <m:fName>
                      <m:r>
                        <m:rPr>
                          <m:sty m:val="p"/>
                        </m:rPr>
                        <w:rPr>
                          <w:rFonts w:ascii="Cambria Math" w:hAnsi="Cambria Math"/>
                          <w:color w:val="000000" w:themeColor="text1"/>
                        </w:rPr>
                        <m:t>g</m:t>
                      </m:r>
                    </m:fName>
                    <m:e>
                      <m:r>
                        <m:rPr>
                          <m:sty m:val="p"/>
                        </m:rPr>
                        <w:rPr>
                          <w:rFonts w:ascii="Cambria Math" w:hAnsi="Cambria Math"/>
                          <w:color w:val="000000" w:themeColor="text1"/>
                        </w:rPr>
                        <m:t>m</m:t>
                      </m:r>
                    </m:e>
                  </m:func>
                  <m:r>
                    <m:rPr>
                      <m:sty m:val="p"/>
                    </m:rPr>
                    <w:rPr>
                      <w:rFonts w:ascii="Cambria Math" w:hAnsi="Cambria Math"/>
                      <w:color w:val="000000" w:themeColor="text1"/>
                    </w:rPr>
                    <m:t>in</m:t>
                  </m:r>
                  <m:ctrlPr>
                    <w:rPr>
                      <w:rFonts w:ascii="Cambria Math" w:hAnsi="Cambria Math"/>
                      <w:color w:val="000000" w:themeColor="text1"/>
                    </w:rPr>
                  </m:ctrlPr>
                </m:e>
                <m:sub>
                  <m:r>
                    <m:rPr>
                      <m:sty m:val="p"/>
                    </m:rPr>
                    <w:rPr>
                      <w:rFonts w:ascii="Cambria Math" w:hAnsi="Cambria Math"/>
                      <w:color w:val="000000" w:themeColor="text1"/>
                    </w:rPr>
                    <m:t>β</m:t>
                  </m:r>
                  <m:ctrlPr>
                    <w:rPr>
                      <w:rFonts w:ascii="Cambria Math" w:hAnsi="Cambria Math"/>
                      <w:color w:val="000000" w:themeColor="text1"/>
                    </w:rPr>
                  </m:ctrlPr>
                </m:sub>
              </m:sSub>
              <m:ctrlPr>
                <w:rPr>
                  <w:rFonts w:ascii="Cambria Math" w:hAnsi="Cambria Math"/>
                  <w:i/>
                  <w:color w:val="000000" w:themeColor="text1"/>
                </w:rPr>
              </m:ctrlPr>
            </m:fName>
            <m:e>
              <m:d>
                <m:dPr>
                  <m:begChr m:val="{"/>
                  <m:endChr m:val="}"/>
                  <m:ctrlPr>
                    <w:rPr>
                      <w:rFonts w:ascii="Cambria Math" w:hAnsi="Cambria Math"/>
                      <w:color w:val="000000" w:themeColor="text1"/>
                    </w:rPr>
                  </m:ctrlPr>
                </m:dPr>
                <m:e>
                  <m:nary>
                    <m:naryPr>
                      <m:chr m:val="∑"/>
                      <m:ctrlPr>
                        <w:rPr>
                          <w:rFonts w:ascii="Cambria Math" w:hAnsi="Cambria Math"/>
                          <w:color w:val="000000" w:themeColor="text1"/>
                        </w:rPr>
                      </m:ctrlPr>
                    </m:naryPr>
                    <m:sub>
                      <m:r>
                        <w:rPr>
                          <w:rFonts w:ascii="Cambria Math" w:hAnsi="Cambria Math"/>
                          <w:color w:val="000000" w:themeColor="text1"/>
                        </w:rPr>
                        <m:t>i=1</m:t>
                      </m:r>
                      <m:ctrlPr>
                        <w:rPr>
                          <w:rFonts w:ascii="Cambria Math" w:hAnsi="Cambria Math"/>
                          <w:i/>
                          <w:color w:val="000000" w:themeColor="text1"/>
                        </w:rPr>
                      </m:ctrlPr>
                    </m:sub>
                    <m:sup>
                      <m:r>
                        <w:rPr>
                          <w:rFonts w:ascii="Cambria Math" w:hAnsi="Cambria Math"/>
                          <w:color w:val="000000" w:themeColor="text1"/>
                        </w:rPr>
                        <m:t>N</m:t>
                      </m:r>
                      <m:ctrlPr>
                        <w:rPr>
                          <w:rFonts w:ascii="Cambria Math" w:hAnsi="Cambria Math"/>
                          <w:i/>
                          <w:color w:val="000000" w:themeColor="text1"/>
                        </w:rPr>
                      </m:ctrlPr>
                    </m:sup>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T</m:t>
                                  </m:r>
                                </m:sup>
                              </m:sSubSup>
                              <m:r>
                                <m:rPr>
                                  <m:sty m:val="p"/>
                                </m:rPr>
                                <w:rPr>
                                  <w:rFonts w:ascii="Cambria Math" w:hAnsi="Cambria Math"/>
                                  <w:color w:val="000000" w:themeColor="text1"/>
                                </w:rPr>
                                <m:t>β</m:t>
                              </m:r>
                            </m:e>
                          </m:d>
                        </m:e>
                        <m:sup>
                          <m:r>
                            <w:rPr>
                              <w:rFonts w:ascii="Cambria Math" w:hAnsi="Cambria Math"/>
                              <w:color w:val="000000" w:themeColor="text1"/>
                            </w:rPr>
                            <m:t>2</m:t>
                          </m:r>
                        </m:sup>
                      </m:sSup>
                      <m:ctrlPr>
                        <w:rPr>
                          <w:rFonts w:ascii="Cambria Math" w:hAnsi="Cambria Math"/>
                          <w:i/>
                          <w:color w:val="000000" w:themeColor="text1"/>
                        </w:rPr>
                      </m:ctrlPr>
                    </m:e>
                  </m:nary>
                  <m:r>
                    <w:rPr>
                      <w:rFonts w:ascii="Cambria Math" w:hAnsi="Cambria Math"/>
                      <w:color w:val="000000" w:themeColor="text1"/>
                    </w:rPr>
                    <m:t>+</m:t>
                  </m:r>
                  <m:r>
                    <m:rPr>
                      <m:sty m:val="p"/>
                    </m:rPr>
                    <w:rPr>
                      <w:rFonts w:ascii="Cambria Math" w:hAnsi="Cambria Math"/>
                      <w:color w:val="000000" w:themeColor="text1"/>
                    </w:rPr>
                    <m:t>λ</m:t>
                  </m:r>
                  <m:nary>
                    <m:naryPr>
                      <m:chr m:val="∑"/>
                      <m:ctrlPr>
                        <w:rPr>
                          <w:rFonts w:ascii="Cambria Math" w:hAnsi="Cambria Math"/>
                          <w:color w:val="000000" w:themeColor="text1"/>
                        </w:rPr>
                      </m:ctrlPr>
                    </m:naryPr>
                    <m:sub>
                      <m:r>
                        <w:rPr>
                          <w:rFonts w:ascii="Cambria Math" w:hAnsi="Cambria Math"/>
                          <w:color w:val="000000" w:themeColor="text1"/>
                        </w:rPr>
                        <m:t>j=1</m:t>
                      </m:r>
                      <m:ctrlPr>
                        <w:rPr>
                          <w:rFonts w:ascii="Cambria Math" w:hAnsi="Cambria Math"/>
                          <w:i/>
                          <w:color w:val="000000" w:themeColor="text1"/>
                        </w:rPr>
                      </m:ctrlPr>
                    </m:sub>
                    <m:sup>
                      <m:r>
                        <w:rPr>
                          <w:rFonts w:ascii="Cambria Math" w:hAnsi="Cambria Math"/>
                          <w:color w:val="000000" w:themeColor="text1"/>
                        </w:rPr>
                        <m:t>P</m:t>
                      </m:r>
                      <m:ctrlPr>
                        <w:rPr>
                          <w:rFonts w:ascii="Cambria Math" w:hAnsi="Cambria Math"/>
                          <w:i/>
                          <w:color w:val="000000" w:themeColor="text1"/>
                        </w:rPr>
                      </m:ctrlPr>
                    </m:sup>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sty m:val="p"/>
                                </m:rPr>
                                <w:rPr>
                                  <w:rFonts w:ascii="Cambria Math" w:hAnsi="Cambria Math"/>
                                  <w:color w:val="000000" w:themeColor="text1"/>
                                </w:rPr>
                                <m:t>β</m:t>
                              </m:r>
                            </m:e>
                            <m:sub>
                              <m:r>
                                <w:rPr>
                                  <w:rFonts w:ascii="Cambria Math" w:hAnsi="Cambria Math"/>
                                  <w:color w:val="000000" w:themeColor="text1"/>
                                </w:rPr>
                                <m:t>j</m:t>
                              </m:r>
                            </m:sub>
                          </m:sSub>
                        </m:e>
                      </m:d>
                      <m:ctrlPr>
                        <w:rPr>
                          <w:rFonts w:ascii="Cambria Math" w:hAnsi="Cambria Math"/>
                          <w:i/>
                          <w:color w:val="000000" w:themeColor="text1"/>
                        </w:rPr>
                      </m:ctrlPr>
                    </m:e>
                  </m:nary>
                  <m:ctrlPr>
                    <w:rPr>
                      <w:rFonts w:ascii="Cambria Math" w:hAnsi="Cambria Math"/>
                      <w:i/>
                      <w:color w:val="000000" w:themeColor="text1"/>
                    </w:rPr>
                  </m:ctrlPr>
                </m:e>
              </m:d>
              <m:ctrlPr>
                <w:rPr>
                  <w:rFonts w:ascii="Cambria Math" w:hAnsi="Cambria Math"/>
                  <w:i/>
                  <w:color w:val="000000" w:themeColor="text1"/>
                </w:rPr>
              </m:ctrlPr>
            </m:e>
          </m:func>
        </m:oMath>
      </m:oMathPara>
    </w:p>
    <w:p w14:paraId="3395791A" w14:textId="77777777" w:rsidR="00FD5519" w:rsidRPr="00657C94" w:rsidRDefault="00FD5519" w:rsidP="00793E2E">
      <w:pPr>
        <w:jc w:val="center"/>
        <w:rPr>
          <w:rFonts w:ascii="Times New Roman" w:eastAsiaTheme="minorEastAsia" w:hAnsi="Times New Roman" w:cs="Times New Roman"/>
          <w:b/>
          <w:bCs/>
          <w:color w:val="000000" w:themeColor="text1"/>
        </w:rPr>
      </w:pPr>
    </w:p>
    <w:p w14:paraId="0853ABE5" w14:textId="77777777" w:rsidR="00FD5519" w:rsidRPr="00657C94" w:rsidRDefault="00FD5519" w:rsidP="00793E2E">
      <w:pPr>
        <w:jc w:val="center"/>
        <w:rPr>
          <w:b/>
          <w:bCs/>
          <w:color w:val="000000" w:themeColor="text1"/>
        </w:rPr>
      </w:pPr>
    </w:p>
    <w:p w14:paraId="0CF634AE" w14:textId="2367F471" w:rsidR="00793E2E" w:rsidRPr="00657C94" w:rsidRDefault="00ED3A31" w:rsidP="00D7325E">
      <w:pPr>
        <w:spacing w:line="360" w:lineRule="auto"/>
        <w:rPr>
          <w:rFonts w:ascii="Times New Roman" w:hAnsi="Times New Roman" w:cs="Times New Roman"/>
          <w:color w:val="000000" w:themeColor="text1"/>
        </w:rPr>
      </w:pPr>
      <w:r w:rsidRPr="00ED3A31">
        <w:rPr>
          <w:rFonts w:ascii="Times New Roman" w:hAnsi="Times New Roman" w:cs="Times New Roman"/>
          <w:color w:val="000000" w:themeColor="text1"/>
        </w:rPr>
        <w:t xml:space="preserve">Here, λ is the tuning parameter that </w:t>
      </w:r>
      <w:r w:rsidR="002612F1">
        <w:rPr>
          <w:rFonts w:ascii="Times New Roman" w:hAnsi="Times New Roman" w:cs="Times New Roman"/>
          <w:color w:val="000000" w:themeColor="text1"/>
        </w:rPr>
        <w:t>adjust</w:t>
      </w:r>
      <w:r w:rsidRPr="00ED3A31">
        <w:rPr>
          <w:rFonts w:ascii="Times New Roman" w:hAnsi="Times New Roman" w:cs="Times New Roman"/>
          <w:color w:val="000000" w:themeColor="text1"/>
        </w:rPr>
        <w:t xml:space="preserve"> the strength of the penalty</w:t>
      </w:r>
      <w:r w:rsidR="00DC5EB2">
        <w:rPr>
          <w:rFonts w:ascii="Times New Roman" w:hAnsi="Times New Roman" w:cs="Times New Roman"/>
          <w:color w:val="000000" w:themeColor="text1"/>
        </w:rPr>
        <w:t>.</w:t>
      </w:r>
      <w:r w:rsidRPr="00ED3A31">
        <w:rPr>
          <w:rFonts w:ascii="Times New Roman" w:hAnsi="Times New Roman" w:cs="Times New Roman"/>
          <w:color w:val="000000" w:themeColor="text1"/>
        </w:rPr>
        <w:t xml:space="preserve"> </w:t>
      </w:r>
      <w:r w:rsidR="00DC5EB2">
        <w:rPr>
          <w:rFonts w:ascii="Times New Roman" w:hAnsi="Times New Roman" w:cs="Times New Roman"/>
          <w:color w:val="000000" w:themeColor="text1"/>
        </w:rPr>
        <w:t>A</w:t>
      </w:r>
      <w:r w:rsidRPr="00ED3A31">
        <w:rPr>
          <w:rFonts w:ascii="Times New Roman" w:hAnsi="Times New Roman" w:cs="Times New Roman"/>
          <w:color w:val="000000" w:themeColor="text1"/>
        </w:rPr>
        <w:t xml:space="preserve"> larger λ</w:t>
      </w:r>
      <w:r w:rsidR="002612F1">
        <w:rPr>
          <w:rFonts w:ascii="Times New Roman" w:hAnsi="Times New Roman" w:cs="Times New Roman"/>
          <w:color w:val="000000" w:themeColor="text1"/>
        </w:rPr>
        <w:t xml:space="preserve"> results in more coefficients being forced to zero</w:t>
      </w:r>
      <w:r w:rsidRPr="00ED3A31">
        <w:rPr>
          <w:rFonts w:ascii="Times New Roman" w:hAnsi="Times New Roman" w:cs="Times New Roman"/>
          <w:color w:val="000000" w:themeColor="text1"/>
        </w:rPr>
        <w:t xml:space="preserve">. The choice of λ is critical and was determined during our validation period by comparing a fixed λ strategy against an adaptive strategy. </w:t>
      </w:r>
      <w:r w:rsidR="002612F1" w:rsidRPr="00ED3A31">
        <w:rPr>
          <w:rFonts w:ascii="Times New Roman" w:hAnsi="Times New Roman" w:cs="Times New Roman"/>
          <w:color w:val="000000" w:themeColor="text1"/>
        </w:rPr>
        <w:t xml:space="preserve">The </w:t>
      </w:r>
      <w:r w:rsidRPr="00ED3A31">
        <w:rPr>
          <w:rFonts w:ascii="Times New Roman" w:hAnsi="Times New Roman" w:cs="Times New Roman"/>
          <w:color w:val="000000" w:themeColor="text1"/>
        </w:rPr>
        <w:t>λ was re-optimized annually using 5-fold time-series cross-validation</w:t>
      </w:r>
      <w:r w:rsidR="002612F1">
        <w:rPr>
          <w:rFonts w:ascii="Times New Roman" w:hAnsi="Times New Roman" w:cs="Times New Roman"/>
          <w:color w:val="000000" w:themeColor="text1"/>
        </w:rPr>
        <w:t xml:space="preserve"> in our adaptive approach and</w:t>
      </w:r>
      <w:r w:rsidRPr="00ED3A31">
        <w:rPr>
          <w:rFonts w:ascii="Times New Roman" w:hAnsi="Times New Roman" w:cs="Times New Roman"/>
          <w:color w:val="000000" w:themeColor="text1"/>
        </w:rPr>
        <w:t xml:space="preserve"> yielded superior portfolio performance and was therefore selected for the final OOS analysis.</w:t>
      </w:r>
    </w:p>
    <w:p w14:paraId="5C4FAB6F" w14:textId="77777777" w:rsidR="00D7325E" w:rsidRPr="00657C94" w:rsidRDefault="00D7325E" w:rsidP="00682727">
      <w:pPr>
        <w:pStyle w:val="Heading3"/>
        <w:numPr>
          <w:ilvl w:val="0"/>
          <w:numId w:val="46"/>
        </w:numPr>
        <w:rPr>
          <w:rFonts w:ascii="Times New Roman" w:hAnsi="Times New Roman" w:cs="Times New Roman"/>
          <w:color w:val="0E2841" w:themeColor="text2"/>
          <w:sz w:val="24"/>
          <w:szCs w:val="24"/>
        </w:rPr>
      </w:pPr>
      <w:bookmarkStart w:id="6" w:name="_Toc201241687"/>
      <w:r w:rsidRPr="00657C94">
        <w:rPr>
          <w:rFonts w:ascii="Times New Roman" w:hAnsi="Times New Roman" w:cs="Times New Roman"/>
          <w:color w:val="0E2841" w:themeColor="text2"/>
          <w:sz w:val="24"/>
          <w:szCs w:val="24"/>
        </w:rPr>
        <w:t>Random Forest</w:t>
      </w:r>
      <w:bookmarkEnd w:id="6"/>
    </w:p>
    <w:p w14:paraId="7770B250" w14:textId="77777777" w:rsidR="00D7325E" w:rsidRPr="00657C94" w:rsidRDefault="00D7325E" w:rsidP="00D7325E">
      <w:pPr>
        <w:rPr>
          <w:color w:val="000000" w:themeColor="text1"/>
        </w:rPr>
      </w:pPr>
    </w:p>
    <w:p w14:paraId="7FFF41EE" w14:textId="31F51347" w:rsidR="00073B69" w:rsidRDefault="00073B69" w:rsidP="00073B69">
      <w:pPr>
        <w:spacing w:line="360" w:lineRule="auto"/>
        <w:ind w:firstLine="360"/>
        <w:rPr>
          <w:rFonts w:ascii="Times New Roman" w:hAnsi="Times New Roman" w:cs="Times New Roman"/>
          <w:color w:val="000000" w:themeColor="text1"/>
        </w:rPr>
      </w:pPr>
      <w:r w:rsidRPr="00073B69">
        <w:rPr>
          <w:rFonts w:ascii="Times New Roman" w:hAnsi="Times New Roman" w:cs="Times New Roman"/>
          <w:color w:val="000000" w:themeColor="text1"/>
        </w:rPr>
        <w:t>The Random Forest is a powerful non-linear model</w:t>
      </w:r>
      <w:r w:rsidR="000D0B60">
        <w:rPr>
          <w:rFonts w:ascii="Times New Roman" w:hAnsi="Times New Roman" w:cs="Times New Roman"/>
          <w:color w:val="000000" w:themeColor="text1"/>
        </w:rPr>
        <w:t>. I</w:t>
      </w:r>
      <w:r w:rsidRPr="00073B69">
        <w:rPr>
          <w:rFonts w:ascii="Times New Roman" w:hAnsi="Times New Roman" w:cs="Times New Roman"/>
          <w:color w:val="000000" w:themeColor="text1"/>
        </w:rPr>
        <w:t>nstead of relying on a single decision tree</w:t>
      </w:r>
      <w:r w:rsidR="000D0B60">
        <w:rPr>
          <w:rFonts w:ascii="Times New Roman" w:hAnsi="Times New Roman" w:cs="Times New Roman"/>
          <w:color w:val="000000" w:themeColor="text1"/>
        </w:rPr>
        <w:t xml:space="preserve"> it </w:t>
      </w:r>
      <w:r w:rsidR="00EF0435">
        <w:rPr>
          <w:rFonts w:ascii="Times New Roman" w:hAnsi="Times New Roman" w:cs="Times New Roman"/>
          <w:color w:val="000000" w:themeColor="text1"/>
        </w:rPr>
        <w:t>averages</w:t>
      </w:r>
      <w:r w:rsidRPr="00073B69">
        <w:rPr>
          <w:rFonts w:ascii="Times New Roman" w:hAnsi="Times New Roman" w:cs="Times New Roman"/>
          <w:color w:val="000000" w:themeColor="text1"/>
        </w:rPr>
        <w:t xml:space="preserve"> the forecasts from a large collection of them. A single decision tree can be highly effective at capturing complex data patterns, but it is often unstable</w:t>
      </w:r>
      <w:r w:rsidR="00DC5EB2">
        <w:rPr>
          <w:rFonts w:ascii="Times New Roman" w:hAnsi="Times New Roman" w:cs="Times New Roman"/>
          <w:color w:val="000000" w:themeColor="text1"/>
        </w:rPr>
        <w:t>. S</w:t>
      </w:r>
      <w:r w:rsidRPr="00073B69">
        <w:rPr>
          <w:rFonts w:ascii="Times New Roman" w:hAnsi="Times New Roman" w:cs="Times New Roman"/>
          <w:color w:val="000000" w:themeColor="text1"/>
        </w:rPr>
        <w:t xml:space="preserve">mall changes in the training data can </w:t>
      </w:r>
      <w:r w:rsidR="00DC5EB2">
        <w:rPr>
          <w:rFonts w:ascii="Times New Roman" w:hAnsi="Times New Roman" w:cs="Times New Roman"/>
          <w:color w:val="000000" w:themeColor="text1"/>
        </w:rPr>
        <w:t>result in a</w:t>
      </w:r>
      <w:r w:rsidRPr="00073B69">
        <w:rPr>
          <w:rFonts w:ascii="Times New Roman" w:hAnsi="Times New Roman" w:cs="Times New Roman"/>
          <w:color w:val="000000" w:themeColor="text1"/>
        </w:rPr>
        <w:t xml:space="preserve"> completely different tree</w:t>
      </w:r>
      <w:r w:rsidR="00EF0435">
        <w:rPr>
          <w:rFonts w:ascii="Times New Roman" w:hAnsi="Times New Roman" w:cs="Times New Roman"/>
          <w:color w:val="000000" w:themeColor="text1"/>
        </w:rPr>
        <w:t xml:space="preserve">, </w:t>
      </w:r>
      <w:r w:rsidR="00DC5EB2">
        <w:rPr>
          <w:rFonts w:ascii="Times New Roman" w:hAnsi="Times New Roman" w:cs="Times New Roman"/>
          <w:color w:val="000000" w:themeColor="text1"/>
        </w:rPr>
        <w:t xml:space="preserve">which is a sign of </w:t>
      </w:r>
      <w:r w:rsidR="00EF0435">
        <w:rPr>
          <w:rFonts w:ascii="Times New Roman" w:hAnsi="Times New Roman" w:cs="Times New Roman"/>
          <w:color w:val="000000" w:themeColor="text1"/>
        </w:rPr>
        <w:t>overfitting</w:t>
      </w:r>
      <w:r w:rsidRPr="00073B69">
        <w:rPr>
          <w:rFonts w:ascii="Times New Roman" w:hAnsi="Times New Roman" w:cs="Times New Roman"/>
          <w:color w:val="000000" w:themeColor="text1"/>
        </w:rPr>
        <w:t>. The Random Forest is designed to overcome this instability through a</w:t>
      </w:r>
      <w:r w:rsidR="00EF0435">
        <w:rPr>
          <w:rFonts w:ascii="Times New Roman" w:hAnsi="Times New Roman" w:cs="Times New Roman"/>
          <w:color w:val="000000" w:themeColor="text1"/>
        </w:rPr>
        <w:t xml:space="preserve"> </w:t>
      </w:r>
      <w:r w:rsidRPr="00073B69">
        <w:rPr>
          <w:rFonts w:ascii="Times New Roman" w:hAnsi="Times New Roman" w:cs="Times New Roman"/>
          <w:color w:val="000000" w:themeColor="text1"/>
        </w:rPr>
        <w:t>process known as bootstrap aggregation or "bagging".</w:t>
      </w:r>
      <w:r>
        <w:rPr>
          <w:rFonts w:ascii="Times New Roman" w:hAnsi="Times New Roman" w:cs="Times New Roman"/>
          <w:color w:val="000000" w:themeColor="text1"/>
        </w:rPr>
        <w:t xml:space="preserve"> </w:t>
      </w:r>
      <w:r w:rsidRPr="00073B69">
        <w:rPr>
          <w:rFonts w:ascii="Times New Roman" w:hAnsi="Times New Roman" w:cs="Times New Roman"/>
          <w:color w:val="000000" w:themeColor="text1"/>
        </w:rPr>
        <w:t xml:space="preserve">The core idea is to create a "forest" of </w:t>
      </w:r>
      <w:r w:rsidR="00EF0435">
        <w:rPr>
          <w:rFonts w:ascii="Times New Roman" w:hAnsi="Times New Roman" w:cs="Times New Roman"/>
          <w:color w:val="000000" w:themeColor="text1"/>
        </w:rPr>
        <w:t>many</w:t>
      </w:r>
      <w:r w:rsidRPr="00073B69">
        <w:rPr>
          <w:rFonts w:ascii="Times New Roman" w:hAnsi="Times New Roman" w:cs="Times New Roman"/>
          <w:color w:val="000000" w:themeColor="text1"/>
        </w:rPr>
        <w:t xml:space="preserve"> decision trees by training each one on a slightly different version of the data</w:t>
      </w:r>
      <w:r>
        <w:rPr>
          <w:rFonts w:ascii="Times New Roman" w:hAnsi="Times New Roman" w:cs="Times New Roman"/>
          <w:color w:val="000000" w:themeColor="text1"/>
        </w:rPr>
        <w:t>, and aggregate their results:</w:t>
      </w:r>
    </w:p>
    <w:p w14:paraId="78D05538" w14:textId="7F1EF5DD" w:rsidR="00073B69" w:rsidRPr="00073B69" w:rsidRDefault="00073B69" w:rsidP="00073B69">
      <w:pPr>
        <w:spacing w:line="360" w:lineRule="auto"/>
        <w:ind w:firstLine="360"/>
        <w:rPr>
          <w:rFonts w:ascii="Times New Roman" w:eastAsiaTheme="minorEastAsia" w:hAnsi="Times New Roman" w:cs="Times New Roman"/>
          <w:color w:val="000000" w:themeColor="text1"/>
        </w:rPr>
      </w:pPr>
      <m:oMathPara>
        <m:oMath>
          <m:acc>
            <m:accPr>
              <m:ctrlPr>
                <w:rPr>
                  <w:rFonts w:ascii="Cambria Math" w:hAnsi="Cambria Math" w:cs="Times New Roman"/>
                  <w:color w:val="000000" w:themeColor="text1"/>
                </w:rPr>
              </m:ctrlPr>
            </m:accPr>
            <m:e>
              <m:sSub>
                <m:sSubPr>
                  <m:ctrlPr>
                    <w:rPr>
                      <w:rFonts w:ascii="Cambria Math" w:hAnsi="Cambria Math" w:cs="Times New Roman"/>
                      <w:i/>
                      <w:color w:val="000000" w:themeColor="text1"/>
                    </w:rPr>
                  </m:ctrlPr>
                </m:sSubPr>
                <m:e>
                  <m:r>
                    <w:rPr>
                      <w:rFonts w:ascii="Cambria Math" w:hAnsi="Cambria Math" w:cs="Times New Roman"/>
                      <w:color w:val="000000" w:themeColor="text1"/>
                    </w:rPr>
                    <m:t>g</m:t>
                  </m:r>
                  <m:ctrlPr>
                    <w:rPr>
                      <w:rFonts w:ascii="Cambria Math" w:hAnsi="Cambria Math" w:cs="Times New Roman"/>
                      <w:color w:val="000000" w:themeColor="text1"/>
                    </w:rPr>
                  </m:ctrlPr>
                </m:e>
                <m:sub>
                  <m:r>
                    <m:rPr>
                      <m:nor/>
                    </m:rPr>
                    <w:rPr>
                      <w:rFonts w:ascii="Cambria Math" w:hAnsi="Cambria Math" w:cs="Times New Roman"/>
                      <w:color w:val="000000" w:themeColor="text1"/>
                    </w:rPr>
                    <m:t>RF</m:t>
                  </m:r>
                </m:sub>
              </m:sSub>
            </m:e>
          </m:acc>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it</m:t>
                  </m:r>
                </m:sub>
              </m:sSub>
            </m:e>
          </m:d>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ctrlPr>
                <w:rPr>
                  <w:rFonts w:ascii="Cambria Math" w:hAnsi="Cambria Math" w:cs="Times New Roman"/>
                  <w:i/>
                  <w:color w:val="000000" w:themeColor="text1"/>
                </w:rPr>
              </m:ctrlPr>
            </m:num>
            <m:den>
              <m:r>
                <w:rPr>
                  <w:rFonts w:ascii="Cambria Math" w:hAnsi="Cambria Math" w:cs="Times New Roman"/>
                  <w:color w:val="000000" w:themeColor="text1"/>
                </w:rPr>
                <m:t>B</m:t>
              </m:r>
              <m:ctrlPr>
                <w:rPr>
                  <w:rFonts w:ascii="Cambria Math" w:hAnsi="Cambria Math" w:cs="Times New Roman"/>
                  <w:i/>
                  <w:color w:val="000000" w:themeColor="text1"/>
                </w:rPr>
              </m:ctrlPr>
            </m:den>
          </m:f>
          <m:nary>
            <m:naryPr>
              <m:chr m:val="∑"/>
              <m:ctrlPr>
                <w:rPr>
                  <w:rFonts w:ascii="Cambria Math" w:hAnsi="Cambria Math" w:cs="Times New Roman"/>
                  <w:color w:val="000000" w:themeColor="text1"/>
                </w:rPr>
              </m:ctrlPr>
            </m:naryPr>
            <m:sub>
              <m:r>
                <w:rPr>
                  <w:rFonts w:ascii="Cambria Math" w:hAnsi="Cambria Math" w:cs="Times New Roman"/>
                  <w:color w:val="000000" w:themeColor="text1"/>
                </w:rPr>
                <m:t>b=1</m:t>
              </m:r>
              <m:ctrlPr>
                <w:rPr>
                  <w:rFonts w:ascii="Cambria Math" w:hAnsi="Cambria Math" w:cs="Times New Roman"/>
                  <w:i/>
                  <w:color w:val="000000" w:themeColor="text1"/>
                </w:rPr>
              </m:ctrlPr>
            </m:sub>
            <m:sup>
              <m:r>
                <w:rPr>
                  <w:rFonts w:ascii="Cambria Math" w:hAnsi="Cambria Math" w:cs="Times New Roman"/>
                  <w:color w:val="000000" w:themeColor="text1"/>
                </w:rPr>
                <m:t>B</m:t>
              </m:r>
              <m:ctrlPr>
                <w:rPr>
                  <w:rFonts w:ascii="Cambria Math" w:hAnsi="Cambria Math" w:cs="Times New Roman"/>
                  <w:i/>
                  <w:color w:val="000000" w:themeColor="text1"/>
                </w:rPr>
              </m:ctrlPr>
            </m:sup>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b</m:t>
                  </m:r>
                </m:sub>
              </m:sSub>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it</m:t>
                      </m:r>
                    </m:sub>
                  </m:sSub>
                </m:e>
              </m:d>
              <m:ctrlPr>
                <w:rPr>
                  <w:rFonts w:ascii="Cambria Math" w:hAnsi="Cambria Math" w:cs="Times New Roman"/>
                  <w:i/>
                  <w:color w:val="000000" w:themeColor="text1"/>
                </w:rPr>
              </m:ctrlPr>
            </m:e>
          </m:nary>
        </m:oMath>
      </m:oMathPara>
    </w:p>
    <w:p w14:paraId="7B9B6D3A" w14:textId="77777777" w:rsidR="00073B69" w:rsidRPr="00073B69" w:rsidRDefault="00073B69" w:rsidP="00073B69">
      <w:pPr>
        <w:spacing w:line="360" w:lineRule="auto"/>
        <w:ind w:firstLine="360"/>
        <w:rPr>
          <w:rFonts w:ascii="Times New Roman" w:eastAsiaTheme="minorEastAsia" w:hAnsi="Times New Roman" w:cs="Times New Roman"/>
          <w:color w:val="000000" w:themeColor="text1"/>
        </w:rPr>
      </w:pPr>
    </w:p>
    <w:p w14:paraId="7B56C1F1" w14:textId="43FC348B" w:rsidR="00D7325E" w:rsidRPr="00EF0435" w:rsidRDefault="00073B69" w:rsidP="00D7325E">
      <w:pPr>
        <w:spacing w:line="360" w:lineRule="auto"/>
        <w:rPr>
          <w:rFonts w:ascii="Times New Roman" w:hAnsi="Times New Roman" w:cs="Times New Roman"/>
          <w:color w:val="000000" w:themeColor="text1"/>
          <w:lang w:val="en-NL"/>
        </w:rPr>
      </w:pPr>
      <w:r w:rsidRPr="00073B69">
        <w:rPr>
          <w:rFonts w:ascii="Times New Roman" w:hAnsi="Times New Roman" w:cs="Times New Roman"/>
          <w:color w:val="000000" w:themeColor="text1"/>
          <w:lang w:val="en-NL"/>
        </w:rPr>
        <w:t xml:space="preserve">where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b</m:t>
            </m:r>
          </m:sub>
        </m:sSub>
        <m:r>
          <w:rPr>
            <w:rFonts w:ascii="Cambria Math" w:hAnsi="Cambria Math" w:cs="Times New Roman"/>
            <w:color w:val="000000" w:themeColor="text1"/>
          </w:rPr>
          <m:t xml:space="preserve"> </m:t>
        </m:r>
      </m:oMath>
      <w:r w:rsidRPr="00073B69">
        <w:rPr>
          <w:rFonts w:ascii="Times New Roman" w:hAnsi="Times New Roman" w:cs="Times New Roman"/>
          <w:color w:val="000000" w:themeColor="text1"/>
          <w:lang w:val="en-NL"/>
        </w:rPr>
        <w:t xml:space="preserve">is an individual tree grown on the </w:t>
      </w:r>
      <w:r w:rsidRPr="00073B69">
        <w:rPr>
          <w:rFonts w:ascii="Times New Roman" w:hAnsi="Times New Roman" w:cs="Times New Roman"/>
          <w:i/>
          <w:iCs/>
          <w:color w:val="000000" w:themeColor="text1"/>
          <w:lang w:val="en-NL"/>
        </w:rPr>
        <w:t>b</w:t>
      </w:r>
      <w:r w:rsidRPr="00073B69">
        <w:rPr>
          <w:rFonts w:ascii="Times New Roman" w:hAnsi="Times New Roman" w:cs="Times New Roman"/>
          <w:color w:val="000000" w:themeColor="text1"/>
          <w:lang w:val="en-NL"/>
        </w:rPr>
        <w:t>-</w:t>
      </w:r>
      <w:proofErr w:type="spellStart"/>
      <w:r w:rsidRPr="00073B69">
        <w:rPr>
          <w:rFonts w:ascii="Times New Roman" w:hAnsi="Times New Roman" w:cs="Times New Roman"/>
          <w:color w:val="000000" w:themeColor="text1"/>
          <w:lang w:val="en-NL"/>
        </w:rPr>
        <w:t>th</w:t>
      </w:r>
      <w:proofErr w:type="spellEnd"/>
      <w:r w:rsidRPr="00073B69">
        <w:rPr>
          <w:rFonts w:ascii="Times New Roman" w:hAnsi="Times New Roman" w:cs="Times New Roman"/>
          <w:color w:val="000000" w:themeColor="text1"/>
          <w:lang w:val="en-NL"/>
        </w:rPr>
        <w:t xml:space="preserve"> bootstrapped data sample, and B is the total number of trees in the forest.</w:t>
      </w:r>
      <w:r w:rsidR="00DC5EB2">
        <w:rPr>
          <w:rFonts w:ascii="Times New Roman" w:hAnsi="Times New Roman" w:cs="Times New Roman"/>
          <w:color w:val="000000" w:themeColor="text1"/>
          <w:lang w:val="en-NL"/>
        </w:rPr>
        <w:t xml:space="preserve"> </w:t>
      </w:r>
      <w:r w:rsidR="00EF0435">
        <w:rPr>
          <w:rFonts w:ascii="Times New Roman" w:hAnsi="Times New Roman" w:cs="Times New Roman"/>
          <w:color w:val="000000" w:themeColor="text1"/>
          <w:lang w:val="en-NL"/>
        </w:rPr>
        <w:t>The models hyperparameters</w:t>
      </w:r>
      <w:r w:rsidRPr="00073B69">
        <w:rPr>
          <w:rFonts w:ascii="Times New Roman" w:hAnsi="Times New Roman" w:cs="Times New Roman"/>
          <w:color w:val="000000" w:themeColor="text1"/>
          <w:lang w:val="en-NL"/>
        </w:rPr>
        <w:t xml:space="preserve"> such as tree depth and the number of features at each split, </w:t>
      </w:r>
      <w:r w:rsidR="00EF0435">
        <w:rPr>
          <w:rFonts w:ascii="Times New Roman" w:hAnsi="Times New Roman" w:cs="Times New Roman"/>
          <w:color w:val="000000" w:themeColor="text1"/>
          <w:lang w:val="en-NL"/>
        </w:rPr>
        <w:t>were optimized</w:t>
      </w:r>
      <w:r w:rsidRPr="00073B69">
        <w:rPr>
          <w:rFonts w:ascii="Times New Roman" w:hAnsi="Times New Roman" w:cs="Times New Roman"/>
          <w:color w:val="000000" w:themeColor="text1"/>
          <w:lang w:val="en-NL"/>
        </w:rPr>
        <w:t xml:space="preserve"> based on performance in the validation period. </w:t>
      </w:r>
      <w:r w:rsidR="00EF0435">
        <w:rPr>
          <w:rFonts w:ascii="Times New Roman" w:hAnsi="Times New Roman" w:cs="Times New Roman"/>
          <w:color w:val="000000" w:themeColor="text1"/>
          <w:lang w:val="en-NL"/>
        </w:rPr>
        <w:t xml:space="preserve">Two versions of the model were compared, just like in the LASSO model. </w:t>
      </w:r>
      <w:r>
        <w:rPr>
          <w:rFonts w:ascii="Times New Roman" w:hAnsi="Times New Roman" w:cs="Times New Roman"/>
          <w:color w:val="000000" w:themeColor="text1"/>
          <w:lang w:val="en-NL"/>
        </w:rPr>
        <w:t>A</w:t>
      </w:r>
      <w:r w:rsidR="00EF0435">
        <w:rPr>
          <w:rFonts w:ascii="Times New Roman" w:hAnsi="Times New Roman" w:cs="Times New Roman"/>
          <w:color w:val="000000" w:themeColor="text1"/>
          <w:lang w:val="en-NL"/>
        </w:rPr>
        <w:t>fter evaluating the performance of an</w:t>
      </w:r>
      <w:r w:rsidRPr="00073B69">
        <w:rPr>
          <w:rFonts w:ascii="Times New Roman" w:hAnsi="Times New Roman" w:cs="Times New Roman"/>
          <w:color w:val="000000" w:themeColor="text1"/>
          <w:lang w:val="en-NL"/>
        </w:rPr>
        <w:t xml:space="preserve"> adaptive hyperparameter strategy (yearly </w:t>
      </w:r>
      <w:proofErr w:type="spellStart"/>
      <w:r w:rsidRPr="00073B69">
        <w:rPr>
          <w:rFonts w:ascii="Times New Roman" w:hAnsi="Times New Roman" w:cs="Times New Roman"/>
          <w:color w:val="000000" w:themeColor="text1"/>
          <w:lang w:val="en-NL"/>
        </w:rPr>
        <w:t>GridSearch</w:t>
      </w:r>
      <w:proofErr w:type="spellEnd"/>
      <w:r w:rsidRPr="00073B69">
        <w:rPr>
          <w:rFonts w:ascii="Times New Roman" w:hAnsi="Times New Roman" w:cs="Times New Roman"/>
          <w:color w:val="000000" w:themeColor="text1"/>
          <w:lang w:val="en-NL"/>
        </w:rPr>
        <w:t xml:space="preserve"> cross-validation) against a fixed strategy</w:t>
      </w:r>
      <w:r w:rsidR="00EF0435">
        <w:rPr>
          <w:rFonts w:ascii="Times New Roman" w:hAnsi="Times New Roman" w:cs="Times New Roman"/>
          <w:color w:val="000000" w:themeColor="text1"/>
          <w:lang w:val="en-NL"/>
        </w:rPr>
        <w:t xml:space="preserve"> in the validation set,</w:t>
      </w:r>
      <w:r w:rsidRPr="00073B69">
        <w:rPr>
          <w:rFonts w:ascii="Times New Roman" w:hAnsi="Times New Roman" w:cs="Times New Roman"/>
          <w:color w:val="000000" w:themeColor="text1"/>
          <w:lang w:val="en-NL"/>
        </w:rPr>
        <w:t xml:space="preserve"> </w:t>
      </w:r>
      <w:r w:rsidR="00EF0435">
        <w:rPr>
          <w:rFonts w:ascii="Times New Roman" w:hAnsi="Times New Roman" w:cs="Times New Roman"/>
          <w:color w:val="000000" w:themeColor="text1"/>
          <w:lang w:val="en-NL"/>
        </w:rPr>
        <w:t>t</w:t>
      </w:r>
      <w:r w:rsidRPr="00073B69">
        <w:rPr>
          <w:rFonts w:ascii="Times New Roman" w:hAnsi="Times New Roman" w:cs="Times New Roman"/>
          <w:color w:val="000000" w:themeColor="text1"/>
          <w:lang w:val="en-NL"/>
        </w:rPr>
        <w:t xml:space="preserve">he fixed strategy produced more stable and superior portfolio performance and was </w:t>
      </w:r>
      <w:r>
        <w:rPr>
          <w:rFonts w:ascii="Times New Roman" w:hAnsi="Times New Roman" w:cs="Times New Roman"/>
          <w:color w:val="000000" w:themeColor="text1"/>
          <w:lang w:val="en-NL"/>
        </w:rPr>
        <w:t>therefore</w:t>
      </w:r>
      <w:r w:rsidRPr="00073B69">
        <w:rPr>
          <w:rFonts w:ascii="Times New Roman" w:hAnsi="Times New Roman" w:cs="Times New Roman"/>
          <w:color w:val="000000" w:themeColor="text1"/>
          <w:lang w:val="en-NL"/>
        </w:rPr>
        <w:t xml:space="preserve"> carried forward to the OOS evaluation.</w:t>
      </w:r>
    </w:p>
    <w:p w14:paraId="4A5B410C" w14:textId="77777777" w:rsidR="00D7325E" w:rsidRPr="00657C94" w:rsidRDefault="00F07407" w:rsidP="00682727">
      <w:pPr>
        <w:pStyle w:val="Heading2"/>
        <w:numPr>
          <w:ilvl w:val="0"/>
          <w:numId w:val="45"/>
        </w:numPr>
        <w:rPr>
          <w:rFonts w:ascii="Times New Roman" w:hAnsi="Times New Roman" w:cs="Times New Roman"/>
          <w:b/>
          <w:bCs/>
          <w:color w:val="0E2841" w:themeColor="text2"/>
          <w:sz w:val="24"/>
          <w:szCs w:val="24"/>
        </w:rPr>
      </w:pPr>
      <w:bookmarkStart w:id="7" w:name="_Toc201241688"/>
      <w:r w:rsidRPr="00657C94">
        <w:rPr>
          <w:rFonts w:ascii="Times New Roman" w:hAnsi="Times New Roman" w:cs="Times New Roman"/>
          <w:b/>
          <w:bCs/>
          <w:color w:val="0E2841" w:themeColor="text2"/>
          <w:sz w:val="24"/>
          <w:szCs w:val="24"/>
        </w:rPr>
        <w:t>Bayesian Hierarchical Framework</w:t>
      </w:r>
      <w:bookmarkEnd w:id="7"/>
    </w:p>
    <w:p w14:paraId="29DB4500" w14:textId="77777777" w:rsidR="00F07407" w:rsidRPr="00657C94" w:rsidRDefault="00F07407" w:rsidP="00F07407">
      <w:pPr>
        <w:rPr>
          <w:color w:val="000000" w:themeColor="text1"/>
        </w:rPr>
      </w:pPr>
    </w:p>
    <w:p w14:paraId="5BF2CA18" w14:textId="0E958319" w:rsidR="00793E2E" w:rsidRPr="00657C94" w:rsidRDefault="00F07407" w:rsidP="00F07407">
      <w:pPr>
        <w:spacing w:line="360" w:lineRule="auto"/>
        <w:rPr>
          <w:rFonts w:ascii="Times New Roman" w:hAnsi="Times New Roman" w:cs="Times New Roman"/>
          <w:color w:val="000000" w:themeColor="text1"/>
        </w:rPr>
      </w:pPr>
      <w:r w:rsidRPr="00657C94">
        <w:rPr>
          <w:b/>
          <w:bCs/>
          <w:color w:val="000000" w:themeColor="text1"/>
        </w:rPr>
        <w:tab/>
      </w:r>
      <w:r w:rsidRPr="00657C94">
        <w:rPr>
          <w:rFonts w:ascii="Times New Roman" w:hAnsi="Times New Roman" w:cs="Times New Roman"/>
          <w:color w:val="000000" w:themeColor="text1"/>
        </w:rPr>
        <w:t xml:space="preserve">To move beyond </w:t>
      </w:r>
      <w:r w:rsidR="008E4030">
        <w:rPr>
          <w:rFonts w:ascii="Times New Roman" w:hAnsi="Times New Roman" w:cs="Times New Roman"/>
          <w:color w:val="000000" w:themeColor="text1"/>
        </w:rPr>
        <w:t>single point estimated values</w:t>
      </w:r>
      <w:r w:rsidRPr="00657C94">
        <w:rPr>
          <w:rFonts w:ascii="Times New Roman" w:hAnsi="Times New Roman" w:cs="Times New Roman"/>
          <w:color w:val="000000" w:themeColor="text1"/>
        </w:rPr>
        <w:t xml:space="preserve">, </w:t>
      </w:r>
      <w:r w:rsidR="008E4030">
        <w:rPr>
          <w:rFonts w:ascii="Times New Roman" w:hAnsi="Times New Roman" w:cs="Times New Roman"/>
          <w:color w:val="000000" w:themeColor="text1"/>
        </w:rPr>
        <w:t>include</w:t>
      </w:r>
      <w:r w:rsidRPr="00657C94">
        <w:rPr>
          <w:rFonts w:ascii="Times New Roman" w:hAnsi="Times New Roman" w:cs="Times New Roman"/>
          <w:color w:val="000000" w:themeColor="text1"/>
        </w:rPr>
        <w:t xml:space="preserve"> parameter uncertaint</w:t>
      </w:r>
      <w:r w:rsidR="008E4030">
        <w:rPr>
          <w:rFonts w:ascii="Times New Roman" w:hAnsi="Times New Roman" w:cs="Times New Roman"/>
          <w:color w:val="000000" w:themeColor="text1"/>
        </w:rPr>
        <w:t>y and aleatoric (data’s inherent randomness) uncertainty</w:t>
      </w:r>
      <w:r w:rsidRPr="00657C94">
        <w:rPr>
          <w:rFonts w:ascii="Times New Roman" w:hAnsi="Times New Roman" w:cs="Times New Roman"/>
          <w:color w:val="000000" w:themeColor="text1"/>
        </w:rPr>
        <w:t>, and implement a probabilistic framework for variable selection, this research develops a Bayesian hierarchical model.</w:t>
      </w:r>
    </w:p>
    <w:p w14:paraId="0C3FE44C" w14:textId="77777777" w:rsidR="00F07407" w:rsidRPr="00657C94" w:rsidRDefault="00F07407" w:rsidP="00682727">
      <w:pPr>
        <w:pStyle w:val="Heading3"/>
        <w:numPr>
          <w:ilvl w:val="0"/>
          <w:numId w:val="47"/>
        </w:numPr>
        <w:rPr>
          <w:rFonts w:ascii="Times New Roman" w:hAnsi="Times New Roman" w:cs="Times New Roman"/>
          <w:color w:val="0E2841" w:themeColor="text2"/>
          <w:sz w:val="24"/>
          <w:szCs w:val="24"/>
        </w:rPr>
      </w:pPr>
      <w:bookmarkStart w:id="8" w:name="_Toc201241689"/>
      <w:r w:rsidRPr="00657C94">
        <w:rPr>
          <w:rFonts w:ascii="Times New Roman" w:hAnsi="Times New Roman" w:cs="Times New Roman"/>
          <w:color w:val="0E2841" w:themeColor="text2"/>
          <w:sz w:val="24"/>
          <w:szCs w:val="24"/>
        </w:rPr>
        <w:t>Motivation and Staged Development</w:t>
      </w:r>
      <w:bookmarkEnd w:id="8"/>
    </w:p>
    <w:p w14:paraId="0A25E877" w14:textId="77777777" w:rsidR="00F07407" w:rsidRPr="00657C94" w:rsidRDefault="00F07407" w:rsidP="00F07407">
      <w:pPr>
        <w:spacing w:line="360" w:lineRule="auto"/>
        <w:rPr>
          <w:rFonts w:ascii="Times New Roman" w:hAnsi="Times New Roman" w:cs="Times New Roman"/>
          <w:color w:val="000000" w:themeColor="text1"/>
        </w:rPr>
      </w:pPr>
    </w:p>
    <w:p w14:paraId="01336A3C" w14:textId="09DAFCD7" w:rsidR="008E4030" w:rsidRPr="00657C94" w:rsidRDefault="00F07407" w:rsidP="00FF6266">
      <w:pPr>
        <w:spacing w:line="360" w:lineRule="auto"/>
        <w:ind w:firstLine="720"/>
        <w:rPr>
          <w:rFonts w:ascii="Times New Roman" w:hAnsi="Times New Roman" w:cs="Times New Roman"/>
          <w:color w:val="000000" w:themeColor="text1"/>
        </w:rPr>
      </w:pPr>
      <w:r w:rsidRPr="00657C94">
        <w:rPr>
          <w:rFonts w:ascii="Times New Roman" w:hAnsi="Times New Roman" w:cs="Times New Roman"/>
          <w:color w:val="000000" w:themeColor="text1"/>
        </w:rPr>
        <w:t>The Bayesian approach is</w:t>
      </w:r>
      <w:r w:rsidR="008E4030">
        <w:rPr>
          <w:rFonts w:ascii="Times New Roman" w:hAnsi="Times New Roman" w:cs="Times New Roman"/>
          <w:color w:val="000000" w:themeColor="text1"/>
        </w:rPr>
        <w:t xml:space="preserve"> chosen</w:t>
      </w:r>
      <w:r w:rsidRPr="00657C94">
        <w:rPr>
          <w:rFonts w:ascii="Times New Roman" w:hAnsi="Times New Roman" w:cs="Times New Roman"/>
          <w:color w:val="000000" w:themeColor="text1"/>
        </w:rPr>
        <w:t xml:space="preserve"> b</w:t>
      </w:r>
      <w:r w:rsidR="008E4030">
        <w:rPr>
          <w:rFonts w:ascii="Times New Roman" w:hAnsi="Times New Roman" w:cs="Times New Roman"/>
          <w:color w:val="000000" w:themeColor="text1"/>
        </w:rPr>
        <w:t>ecause of</w:t>
      </w:r>
      <w:r w:rsidRPr="00657C94">
        <w:rPr>
          <w:rFonts w:ascii="Times New Roman" w:hAnsi="Times New Roman" w:cs="Times New Roman"/>
          <w:color w:val="000000" w:themeColor="text1"/>
        </w:rPr>
        <w:t xml:space="preserve"> its ability to provide a full posterior distribution for every parameter, allowing for a richer understanding of factor significance. The core of the model is a spike-and-slab prior, which </w:t>
      </w:r>
      <w:r w:rsidR="008E4030">
        <w:rPr>
          <w:rFonts w:ascii="Times New Roman" w:hAnsi="Times New Roman" w:cs="Times New Roman"/>
          <w:color w:val="000000" w:themeColor="text1"/>
        </w:rPr>
        <w:t>provides</w:t>
      </w:r>
      <w:r w:rsidRPr="00657C94">
        <w:rPr>
          <w:rFonts w:ascii="Times New Roman" w:hAnsi="Times New Roman" w:cs="Times New Roman"/>
          <w:color w:val="000000" w:themeColor="text1"/>
        </w:rPr>
        <w:t xml:space="preserve"> the variable selection </w:t>
      </w:r>
      <w:r w:rsidR="008E4030">
        <w:rPr>
          <w:rFonts w:ascii="Times New Roman" w:hAnsi="Times New Roman" w:cs="Times New Roman"/>
          <w:color w:val="000000" w:themeColor="text1"/>
        </w:rPr>
        <w:t>ability</w:t>
      </w:r>
      <w:r w:rsidRPr="00657C94">
        <w:rPr>
          <w:rFonts w:ascii="Times New Roman" w:hAnsi="Times New Roman" w:cs="Times New Roman"/>
          <w:color w:val="000000" w:themeColor="text1"/>
        </w:rPr>
        <w:t xml:space="preserve">. The development process was staged </w:t>
      </w:r>
      <w:r w:rsidR="008E4030">
        <w:rPr>
          <w:rFonts w:ascii="Times New Roman" w:hAnsi="Times New Roman" w:cs="Times New Roman"/>
          <w:color w:val="000000" w:themeColor="text1"/>
        </w:rPr>
        <w:t xml:space="preserve">into different models </w:t>
      </w:r>
      <w:r w:rsidRPr="00657C94">
        <w:rPr>
          <w:rFonts w:ascii="Times New Roman" w:hAnsi="Times New Roman" w:cs="Times New Roman"/>
          <w:color w:val="000000" w:themeColor="text1"/>
        </w:rPr>
        <w:t xml:space="preserve">to ensure model stability. Initial complex </w:t>
      </w:r>
      <w:r w:rsidR="008E4030">
        <w:rPr>
          <w:rFonts w:ascii="Times New Roman" w:hAnsi="Times New Roman" w:cs="Times New Roman"/>
          <w:color w:val="000000" w:themeColor="text1"/>
        </w:rPr>
        <w:t>model</w:t>
      </w:r>
      <w:r w:rsidR="00FF6266">
        <w:rPr>
          <w:rFonts w:ascii="Times New Roman" w:hAnsi="Times New Roman" w:cs="Times New Roman"/>
          <w:color w:val="000000" w:themeColor="text1"/>
        </w:rPr>
        <w:t>s</w:t>
      </w:r>
      <w:r w:rsidRPr="00657C94">
        <w:rPr>
          <w:rFonts w:ascii="Times New Roman" w:hAnsi="Times New Roman" w:cs="Times New Roman"/>
          <w:color w:val="000000" w:themeColor="text1"/>
        </w:rPr>
        <w:t xml:space="preserve"> with stock-specific intercepts and error variances, encountered significant MCMC convergence issues (divergences), indicating that the model was too complex for the sampler. </w:t>
      </w:r>
      <w:r w:rsidR="00FF6266">
        <w:rPr>
          <w:rFonts w:ascii="Times New Roman" w:hAnsi="Times New Roman" w:cs="Times New Roman"/>
          <w:color w:val="000000" w:themeColor="text1"/>
        </w:rPr>
        <w:t xml:space="preserve">After multiple diagnosis processes trying to create a model that is both convergent and computationally feasible, we developed a </w:t>
      </w:r>
      <w:r w:rsidRPr="00657C94">
        <w:rPr>
          <w:rFonts w:ascii="Times New Roman" w:hAnsi="Times New Roman" w:cs="Times New Roman"/>
          <w:color w:val="000000" w:themeColor="text1"/>
        </w:rPr>
        <w:t xml:space="preserve">final, more </w:t>
      </w:r>
      <w:r w:rsidR="008E4030">
        <w:rPr>
          <w:rFonts w:ascii="Times New Roman" w:hAnsi="Times New Roman" w:cs="Times New Roman"/>
          <w:color w:val="000000" w:themeColor="text1"/>
        </w:rPr>
        <w:t>conservative</w:t>
      </w:r>
      <w:r w:rsidRPr="00657C94">
        <w:rPr>
          <w:rFonts w:ascii="Times New Roman" w:hAnsi="Times New Roman" w:cs="Times New Roman"/>
          <w:color w:val="000000" w:themeColor="text1"/>
        </w:rPr>
        <w:t xml:space="preserve"> "Semi-Hierarchical Model". This model was chosen as the "champion" after outperforming a simpler "challenger" model</w:t>
      </w:r>
      <w:r w:rsidR="008E4030">
        <w:rPr>
          <w:rFonts w:ascii="Times New Roman" w:hAnsi="Times New Roman" w:cs="Times New Roman"/>
          <w:color w:val="000000" w:themeColor="text1"/>
        </w:rPr>
        <w:t xml:space="preserve"> with global parameters</w:t>
      </w:r>
      <w:r w:rsidRPr="00657C94">
        <w:rPr>
          <w:rFonts w:ascii="Times New Roman" w:hAnsi="Times New Roman" w:cs="Times New Roman"/>
          <w:color w:val="000000" w:themeColor="text1"/>
        </w:rPr>
        <w:t xml:space="preserve"> in the validation period</w:t>
      </w:r>
      <w:r w:rsidR="008E4030">
        <w:rPr>
          <w:rFonts w:ascii="Times New Roman" w:hAnsi="Times New Roman" w:cs="Times New Roman"/>
          <w:color w:val="000000" w:themeColor="text1"/>
        </w:rPr>
        <w:t>.</w:t>
      </w:r>
    </w:p>
    <w:p w14:paraId="0BF2E4FA" w14:textId="77777777" w:rsidR="00F07407" w:rsidRDefault="00F07407" w:rsidP="00682727">
      <w:pPr>
        <w:pStyle w:val="Heading3"/>
        <w:numPr>
          <w:ilvl w:val="0"/>
          <w:numId w:val="47"/>
        </w:numPr>
        <w:rPr>
          <w:rFonts w:ascii="Times New Roman" w:hAnsi="Times New Roman" w:cs="Times New Roman"/>
          <w:color w:val="0E2841" w:themeColor="text2"/>
          <w:sz w:val="24"/>
          <w:szCs w:val="24"/>
        </w:rPr>
      </w:pPr>
      <w:bookmarkStart w:id="9" w:name="_Toc201241690"/>
      <w:r w:rsidRPr="00657C94">
        <w:rPr>
          <w:rFonts w:ascii="Times New Roman" w:hAnsi="Times New Roman" w:cs="Times New Roman"/>
          <w:color w:val="0E2841" w:themeColor="text2"/>
          <w:sz w:val="24"/>
          <w:szCs w:val="24"/>
        </w:rPr>
        <w:t>Final Model Specification: The Semi-Hierarchical Model</w:t>
      </w:r>
      <w:bookmarkEnd w:id="9"/>
    </w:p>
    <w:p w14:paraId="122462E0" w14:textId="77777777" w:rsidR="00FF6266" w:rsidRPr="00FF6266" w:rsidRDefault="00FF6266" w:rsidP="00FF6266"/>
    <w:p w14:paraId="00470C16" w14:textId="2CC38C8D" w:rsidR="00F07407" w:rsidRPr="00657C94" w:rsidRDefault="00F07407" w:rsidP="00F07407">
      <w:pPr>
        <w:spacing w:line="360" w:lineRule="auto"/>
        <w:rPr>
          <w:rFonts w:ascii="Times New Roman" w:hAnsi="Times New Roman" w:cs="Times New Roman"/>
          <w:color w:val="000000" w:themeColor="text1"/>
        </w:rPr>
      </w:pPr>
      <w:r w:rsidRPr="00657C94">
        <w:rPr>
          <w:rFonts w:ascii="Times New Roman" w:hAnsi="Times New Roman" w:cs="Times New Roman"/>
          <w:color w:val="000000" w:themeColor="text1"/>
        </w:rPr>
        <w:t xml:space="preserve">The final model is </w:t>
      </w:r>
      <w:proofErr w:type="spellStart"/>
      <w:r w:rsidR="00FF6266">
        <w:rPr>
          <w:rFonts w:ascii="Times New Roman" w:hAnsi="Times New Roman" w:cs="Times New Roman"/>
          <w:color w:val="000000" w:themeColor="text1"/>
        </w:rPr>
        <w:t>structued</w:t>
      </w:r>
      <w:proofErr w:type="spellEnd"/>
      <w:r w:rsidRPr="00657C94">
        <w:rPr>
          <w:rFonts w:ascii="Times New Roman" w:hAnsi="Times New Roman" w:cs="Times New Roman"/>
          <w:color w:val="000000" w:themeColor="text1"/>
        </w:rPr>
        <w:t xml:space="preserve"> as follows:</w:t>
      </w:r>
    </w:p>
    <w:p w14:paraId="40A7637C" w14:textId="54447D5F" w:rsidR="00F825E3" w:rsidRPr="00F32A91" w:rsidRDefault="00F825E3" w:rsidP="00F32A91">
      <w:pPr>
        <w:spacing w:line="360" w:lineRule="auto"/>
        <w:rPr>
          <w:rFonts w:ascii="Times New Roman" w:eastAsiaTheme="minorEastAsia" w:hAnsi="Times New Roman" w:cs="Times New Roman"/>
          <w:color w:val="000000" w:themeColor="text1"/>
        </w:rPr>
      </w:pPr>
      <w:r w:rsidRPr="00657C94">
        <w:rPr>
          <w:rFonts w:ascii="Times New Roman" w:hAnsi="Times New Roman" w:cs="Times New Roman"/>
          <w:b/>
          <w:bCs/>
          <w:color w:val="000000" w:themeColor="text1"/>
        </w:rPr>
        <w:t>Likelihood:</w:t>
      </w:r>
      <w:r w:rsidRPr="00657C94">
        <w:rPr>
          <w:rFonts w:ascii="Times New Roman" w:hAnsi="Times New Roman" w:cs="Times New Roman"/>
          <w:color w:val="000000" w:themeColor="text1"/>
        </w:rPr>
        <w:t> </w:t>
      </w:r>
      <w:r w:rsidR="00F32A91" w:rsidRPr="00657C94">
        <w:rPr>
          <w:rFonts w:ascii="Times New Roman" w:hAnsi="Times New Roman" w:cs="Times New Roman"/>
          <w:color w:val="000000" w:themeColor="text1"/>
        </w:rPr>
        <w:t>The likelihood function connects the observed data to the model parameters</w:t>
      </w:r>
      <w:r w:rsidR="00F32A91">
        <w:rPr>
          <w:rFonts w:ascii="Times New Roman" w:hAnsi="Times New Roman" w:cs="Times New Roman"/>
          <w:color w:val="000000" w:themeColor="text1"/>
        </w:rPr>
        <w:t>. Similar</w:t>
      </w:r>
      <w:r w:rsidR="008E4030" w:rsidRPr="008E4030">
        <w:rPr>
          <w:rFonts w:ascii="Times New Roman" w:hAnsi="Times New Roman" w:cs="Times New Roman"/>
          <w:color w:val="000000" w:themeColor="text1"/>
        </w:rPr>
        <w:t xml:space="preserve"> with standard regression</w:t>
      </w:r>
      <w:r w:rsidR="008E4030">
        <w:rPr>
          <w:rFonts w:ascii="Times New Roman" w:hAnsi="Times New Roman" w:cs="Times New Roman"/>
          <w:color w:val="000000" w:themeColor="text1"/>
        </w:rPr>
        <w:t xml:space="preserve"> methods, t</w:t>
      </w:r>
      <w:r w:rsidRPr="00657C94">
        <w:rPr>
          <w:rFonts w:ascii="Times New Roman" w:hAnsi="Times New Roman" w:cs="Times New Roman"/>
          <w:color w:val="000000" w:themeColor="text1"/>
        </w:rPr>
        <w:t>he excess return for stock </w:t>
      </w:r>
      <w:proofErr w:type="spellStart"/>
      <w:r w:rsidRPr="00657C94">
        <w:rPr>
          <w:rFonts w:ascii="Times New Roman" w:hAnsi="Times New Roman" w:cs="Times New Roman"/>
          <w:i/>
          <w:iCs/>
          <w:color w:val="000000" w:themeColor="text1"/>
        </w:rPr>
        <w:t>i</w:t>
      </w:r>
      <w:proofErr w:type="spellEnd"/>
      <w:r w:rsidRPr="00657C94">
        <w:rPr>
          <w:rFonts w:ascii="Times New Roman" w:hAnsi="Times New Roman" w:cs="Times New Roman"/>
          <w:color w:val="000000" w:themeColor="text1"/>
        </w:rPr>
        <w:t> at time </w:t>
      </w:r>
      <w:r w:rsidRPr="00657C94">
        <w:rPr>
          <w:rFonts w:ascii="Times New Roman" w:hAnsi="Times New Roman" w:cs="Times New Roman"/>
          <w:i/>
          <w:iCs/>
          <w:color w:val="000000" w:themeColor="text1"/>
        </w:rPr>
        <w:t>t</w:t>
      </w:r>
      <w:r w:rsidRPr="00657C94">
        <w:rPr>
          <w:rFonts w:ascii="Times New Roman" w:hAnsi="Times New Roman" w:cs="Times New Roman"/>
          <w:color w:val="000000" w:themeColor="text1"/>
        </w:rPr>
        <w:t>,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it</m:t>
            </m:r>
          </m:sub>
        </m:sSub>
      </m:oMath>
      <w:r w:rsidRPr="00657C94">
        <w:rPr>
          <w:rFonts w:ascii="Times New Roman" w:hAnsi="Times New Roman" w:cs="Times New Roman"/>
          <w:color w:val="000000" w:themeColor="text1"/>
        </w:rPr>
        <w:t xml:space="preserve"> is modeled as a normal </w:t>
      </w:r>
      <w:r w:rsidR="00F32A91">
        <w:rPr>
          <w:rFonts w:ascii="Times New Roman" w:hAnsi="Times New Roman" w:cs="Times New Roman"/>
          <w:color w:val="000000" w:themeColor="text1"/>
        </w:rPr>
        <w:t xml:space="preserve">(gaussian) </w:t>
      </w:r>
      <w:r w:rsidRPr="00657C94">
        <w:rPr>
          <w:rFonts w:ascii="Times New Roman" w:hAnsi="Times New Roman" w:cs="Times New Roman"/>
          <w:color w:val="000000" w:themeColor="text1"/>
        </w:rPr>
        <w:t>distribution</w:t>
      </w:r>
      <w:r w:rsidR="00F32A91">
        <w:rPr>
          <w:rFonts w:ascii="Times New Roman" w:hAnsi="Times New Roman" w:cs="Times New Roman"/>
          <w:color w:val="000000" w:themeColor="text1"/>
        </w:rPr>
        <w:t xml:space="preserve">. </w:t>
      </w:r>
      <w:r w:rsidR="00F32A91" w:rsidRPr="00657C94">
        <w:rPr>
          <w:rFonts w:ascii="Times New Roman" w:eastAsiaTheme="minorEastAsia" w:hAnsi="Times New Roman" w:cs="Times New Roman"/>
          <w:color w:val="000000" w:themeColor="text1"/>
        </w:rPr>
        <w:t>While stock returns are known to exhibit non-</w:t>
      </w:r>
      <w:r w:rsidR="00F32A91" w:rsidRPr="00657C94">
        <w:rPr>
          <w:rFonts w:ascii="Times New Roman" w:eastAsiaTheme="minorEastAsia" w:hAnsi="Times New Roman" w:cs="Times New Roman"/>
          <w:color w:val="000000" w:themeColor="text1"/>
        </w:rPr>
        <w:lastRenderedPageBreak/>
        <w:t>normal properties such as heavy tails, the normal likelihood is a</w:t>
      </w:r>
      <w:r w:rsidR="00F32A91">
        <w:rPr>
          <w:rFonts w:ascii="Times New Roman" w:eastAsiaTheme="minorEastAsia" w:hAnsi="Times New Roman" w:cs="Times New Roman"/>
          <w:color w:val="000000" w:themeColor="text1"/>
        </w:rPr>
        <w:t xml:space="preserve"> </w:t>
      </w:r>
      <w:r w:rsidR="00FF6266">
        <w:rPr>
          <w:rFonts w:ascii="Times New Roman" w:eastAsiaTheme="minorEastAsia" w:hAnsi="Times New Roman" w:cs="Times New Roman"/>
          <w:color w:val="000000" w:themeColor="text1"/>
        </w:rPr>
        <w:t>common</w:t>
      </w:r>
      <w:r w:rsidR="00F32A91" w:rsidRPr="00657C94">
        <w:rPr>
          <w:rFonts w:ascii="Times New Roman" w:eastAsiaTheme="minorEastAsia" w:hAnsi="Times New Roman" w:cs="Times New Roman"/>
          <w:color w:val="000000" w:themeColor="text1"/>
        </w:rPr>
        <w:t xml:space="preserve"> starting point for </w:t>
      </w:r>
      <w:r w:rsidR="00FF6266" w:rsidRPr="00657C94">
        <w:rPr>
          <w:rFonts w:ascii="Times New Roman" w:eastAsiaTheme="minorEastAsia" w:hAnsi="Times New Roman" w:cs="Times New Roman"/>
          <w:color w:val="000000" w:themeColor="text1"/>
        </w:rPr>
        <w:t>modelling</w:t>
      </w:r>
      <w:r w:rsidR="00F32A91" w:rsidRPr="00657C94">
        <w:rPr>
          <w:rFonts w:ascii="Times New Roman" w:eastAsiaTheme="minorEastAsia" w:hAnsi="Times New Roman" w:cs="Times New Roman"/>
          <w:color w:val="000000" w:themeColor="text1"/>
        </w:rPr>
        <w:t xml:space="preserve"> the conditional mean of returns. A </w:t>
      </w:r>
      <w:r w:rsidR="00F32A91">
        <w:rPr>
          <w:rFonts w:ascii="Times New Roman" w:eastAsiaTheme="minorEastAsia" w:hAnsi="Times New Roman" w:cs="Times New Roman"/>
          <w:color w:val="000000" w:themeColor="text1"/>
        </w:rPr>
        <w:t>possible</w:t>
      </w:r>
      <w:r w:rsidR="00F32A91" w:rsidRPr="00657C94">
        <w:rPr>
          <w:rFonts w:ascii="Times New Roman" w:eastAsiaTheme="minorEastAsia" w:hAnsi="Times New Roman" w:cs="Times New Roman"/>
          <w:color w:val="000000" w:themeColor="text1"/>
        </w:rPr>
        <w:t xml:space="preserve"> extension for future research could </w:t>
      </w:r>
      <w:r w:rsidR="00F32A91">
        <w:rPr>
          <w:rFonts w:ascii="Times New Roman" w:eastAsiaTheme="minorEastAsia" w:hAnsi="Times New Roman" w:cs="Times New Roman"/>
          <w:color w:val="000000" w:themeColor="text1"/>
        </w:rPr>
        <w:t>b</w:t>
      </w:r>
      <w:r w:rsidR="00F32A91" w:rsidRPr="00657C94">
        <w:rPr>
          <w:rFonts w:ascii="Times New Roman" w:eastAsiaTheme="minorEastAsia" w:hAnsi="Times New Roman" w:cs="Times New Roman"/>
          <w:color w:val="000000" w:themeColor="text1"/>
        </w:rPr>
        <w:t xml:space="preserve">e using alternative likelihood functions with heavier tails, such as the </w:t>
      </w:r>
      <w:proofErr w:type="gramStart"/>
      <w:r w:rsidR="00F32A91" w:rsidRPr="00657C94">
        <w:rPr>
          <w:rFonts w:ascii="Times New Roman" w:eastAsiaTheme="minorEastAsia" w:hAnsi="Times New Roman" w:cs="Times New Roman"/>
          <w:color w:val="000000" w:themeColor="text1"/>
        </w:rPr>
        <w:t>Student's</w:t>
      </w:r>
      <w:proofErr w:type="gramEnd"/>
      <w:r w:rsidR="00F32A91" w:rsidRPr="00657C94">
        <w:rPr>
          <w:rFonts w:ascii="Times New Roman" w:eastAsiaTheme="minorEastAsia" w:hAnsi="Times New Roman" w:cs="Times New Roman"/>
          <w:color w:val="000000" w:themeColor="text1"/>
        </w:rPr>
        <w:t xml:space="preserve"> t-distribution to account for extreme return events</w:t>
      </w:r>
      <w:r w:rsidR="00F32A91">
        <w:rPr>
          <w:rFonts w:ascii="Times New Roman" w:eastAsiaTheme="minorEastAsia" w:hAnsi="Times New Roman" w:cs="Times New Roman"/>
          <w:color w:val="000000" w:themeColor="text1"/>
        </w:rPr>
        <w:t>:</w:t>
      </w:r>
    </w:p>
    <w:p w14:paraId="350264BB" w14:textId="77777777" w:rsidR="008E4030" w:rsidRPr="008E4030" w:rsidRDefault="008E4030" w:rsidP="00F32A91">
      <w:pPr>
        <w:pStyle w:val="ListParagraph"/>
        <w:spacing w:line="360" w:lineRule="auto"/>
        <w:jc w:val="center"/>
        <w:rPr>
          <w:rFonts w:ascii="Times New Roman" w:eastAsiaTheme="minorEastAsia"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y</m:t>
              </m:r>
            </m:e>
            <m:sub>
              <m:r>
                <m:rPr>
                  <m:sty m:val="p"/>
                </m:rPr>
                <w:rPr>
                  <w:rFonts w:ascii="Cambria Math" w:hAnsi="Cambria Math" w:cs="Times New Roman"/>
                  <w:color w:val="000000" w:themeColor="text1"/>
                </w:rPr>
                <m:t>it</m:t>
              </m:r>
            </m:sub>
          </m:sSub>
          <m:r>
            <m:rPr>
              <m:sty m:val="p"/>
            </m:rPr>
            <w:rPr>
              <w:rFonts w:ascii="Cambria Math" w:hAnsi="Cambria Math" w:cs="Times New Roman"/>
              <w:color w:val="000000" w:themeColor="text1"/>
            </w:rPr>
            <m:t>∣α,β,</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X</m:t>
              </m:r>
            </m:e>
            <m:sub>
              <m:r>
                <m:rPr>
                  <m:sty m:val="p"/>
                </m:rPr>
                <w:rPr>
                  <w:rFonts w:ascii="Cambria Math" w:hAnsi="Cambria Math" w:cs="Times New Roman"/>
                  <w:color w:val="000000" w:themeColor="text1"/>
                </w:rPr>
                <m:t>it</m:t>
              </m:r>
            </m:sub>
          </m:sSub>
          <m:r>
            <m:rPr>
              <m:scr m:val="script"/>
              <m:sty m:val="p"/>
            </m:rPr>
            <w:rPr>
              <w:rFonts w:ascii="Cambria Math" w:hAnsi="Cambria Math" w:cs="Times New Roman"/>
              <w:color w:val="000000" w:themeColor="text1"/>
            </w:rPr>
            <m:t>∼N</m:t>
          </m:r>
          <m:d>
            <m:dPr>
              <m:ctrlPr>
                <w:rPr>
                  <w:rFonts w:ascii="Cambria Math" w:hAnsi="Cambria Math" w:cs="Times New Roman"/>
                  <w:color w:val="000000" w:themeColor="text1"/>
                </w:rPr>
              </m:ctrlPr>
            </m:dPr>
            <m:e>
              <m:r>
                <m:rPr>
                  <m:sty m:val="p"/>
                </m:rPr>
                <w:rPr>
                  <w:rFonts w:ascii="Cambria Math" w:hAnsi="Cambria Math" w:cs="Times New Roman"/>
                  <w:color w:val="000000" w:themeColor="text1"/>
                </w:rPr>
                <m:t>α+</m:t>
              </m:r>
              <m:nary>
                <m:naryPr>
                  <m:chr m:val="∑"/>
                  <m:ctrlPr>
                    <w:rPr>
                      <w:rFonts w:ascii="Cambria Math" w:hAnsi="Cambria Math" w:cs="Times New Roman"/>
                      <w:color w:val="000000" w:themeColor="text1"/>
                    </w:rPr>
                  </m:ctrlPr>
                </m:naryPr>
                <m:sub>
                  <m:r>
                    <m:rPr>
                      <m:sty m:val="p"/>
                    </m:rPr>
                    <w:rPr>
                      <w:rFonts w:ascii="Cambria Math" w:hAnsi="Cambria Math" w:cs="Times New Roman"/>
                      <w:color w:val="000000" w:themeColor="text1"/>
                    </w:rPr>
                    <m:t>j=1</m:t>
                  </m:r>
                </m:sub>
                <m:sup>
                  <m:r>
                    <m:rPr>
                      <m:sty m:val="p"/>
                    </m:rPr>
                    <w:rPr>
                      <w:rFonts w:ascii="Cambria Math" w:hAnsi="Cambria Math" w:cs="Times New Roman"/>
                      <w:color w:val="000000" w:themeColor="text1"/>
                    </w:rPr>
                    <m:t>P</m:t>
                  </m:r>
                </m:sup>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X</m:t>
                      </m:r>
                    </m:e>
                    <m:sub>
                      <m:r>
                        <m:rPr>
                          <m:sty m:val="p"/>
                        </m:rPr>
                        <w:rPr>
                          <w:rFonts w:ascii="Cambria Math" w:hAnsi="Cambria Math" w:cs="Times New Roman"/>
                          <w:color w:val="000000" w:themeColor="text1"/>
                        </w:rPr>
                        <m:t>itj</m:t>
                      </m:r>
                    </m:sub>
                  </m:sSub>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β</m:t>
                      </m:r>
                    </m:e>
                    <m:sub>
                      <m:r>
                        <m:rPr>
                          <m:sty m:val="p"/>
                        </m:rPr>
                        <w:rPr>
                          <w:rFonts w:ascii="Cambria Math" w:hAnsi="Cambria Math" w:cs="Times New Roman"/>
                          <w:color w:val="000000" w:themeColor="text1"/>
                        </w:rPr>
                        <m:t>j</m:t>
                      </m:r>
                    </m:sub>
                  </m:sSub>
                </m:e>
              </m:nary>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e>
          </m:d>
        </m:oMath>
      </m:oMathPara>
    </w:p>
    <w:p w14:paraId="70A06E6D" w14:textId="2557D13A" w:rsidR="00F825E3" w:rsidRPr="00657C94" w:rsidRDefault="00F825E3" w:rsidP="00F825E3">
      <w:pPr>
        <w:pStyle w:val="ListParagraph"/>
        <w:spacing w:line="360" w:lineRule="auto"/>
        <w:jc w:val="center"/>
        <w:rPr>
          <w:rFonts w:ascii="Times New Roman" w:eastAsiaTheme="minorEastAsia" w:hAnsi="Times New Roman" w:cs="Times New Roman"/>
          <w:color w:val="000000" w:themeColor="text1"/>
        </w:rPr>
      </w:pPr>
    </w:p>
    <w:p w14:paraId="55B946C7" w14:textId="77777777" w:rsidR="00FB272E" w:rsidRPr="00657C94" w:rsidRDefault="00FB272E" w:rsidP="00FB272E">
      <w:pPr>
        <w:pStyle w:val="ListParagraph"/>
        <w:spacing w:line="360" w:lineRule="auto"/>
        <w:rPr>
          <w:rFonts w:ascii="Times New Roman" w:eastAsiaTheme="minorEastAsia" w:hAnsi="Times New Roman" w:cs="Times New Roman"/>
          <w:color w:val="000000" w:themeColor="text1"/>
        </w:rPr>
      </w:pPr>
      <w:r w:rsidRPr="00657C94">
        <w:rPr>
          <w:rFonts w:ascii="Times New Roman" w:eastAsiaTheme="minorEastAsia" w:hAnsi="Times New Roman" w:cs="Times New Roman"/>
          <w:color w:val="000000" w:themeColor="text1"/>
        </w:rPr>
        <w:t>where </w:t>
      </w:r>
      <w:r w:rsidRPr="00657C94">
        <w:rPr>
          <w:rFonts w:ascii="Times New Roman" w:eastAsiaTheme="minorEastAsia" w:hAnsi="Times New Roman" w:cs="Times New Roman"/>
          <w:i/>
          <w:iCs/>
          <w:color w:val="000000" w:themeColor="text1"/>
        </w:rPr>
        <w:t>α</w:t>
      </w:r>
      <w:r w:rsidRPr="00657C94">
        <w:rPr>
          <w:rFonts w:ascii="Times New Roman" w:eastAsiaTheme="minorEastAsia" w:hAnsi="Times New Roman" w:cs="Times New Roman"/>
          <w:color w:val="000000" w:themeColor="text1"/>
        </w:rPr>
        <w:t> is a global intercept and </w:t>
      </w:r>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σ</m:t>
            </m:r>
          </m:e>
          <m:sup>
            <m:r>
              <w:rPr>
                <w:rFonts w:ascii="Cambria Math" w:eastAsiaTheme="minorEastAsia" w:hAnsi="Cambria Math" w:cs="Times New Roman"/>
                <w:color w:val="000000" w:themeColor="text1"/>
              </w:rPr>
              <m:t>2</m:t>
            </m:r>
          </m:sup>
        </m:sSup>
      </m:oMath>
      <w:r w:rsidRPr="00657C94">
        <w:rPr>
          <w:rFonts w:ascii="Times New Roman" w:eastAsiaTheme="minorEastAsia" w:hAnsi="Times New Roman" w:cs="Times New Roman"/>
          <w:color w:val="000000" w:themeColor="text1"/>
        </w:rPr>
        <w:t> is a global error variance.</w:t>
      </w:r>
    </w:p>
    <w:p w14:paraId="3FDD31CF" w14:textId="77777777" w:rsidR="00FB272E" w:rsidRPr="00657C94" w:rsidRDefault="00FB272E" w:rsidP="00FB272E">
      <w:pPr>
        <w:pStyle w:val="ListParagraph"/>
        <w:spacing w:line="360" w:lineRule="auto"/>
        <w:rPr>
          <w:rFonts w:ascii="Times New Roman" w:eastAsiaTheme="minorEastAsia" w:hAnsi="Times New Roman" w:cs="Times New Roman"/>
          <w:color w:val="000000" w:themeColor="text1"/>
        </w:rPr>
      </w:pPr>
    </w:p>
    <w:p w14:paraId="23CCB329" w14:textId="77777777" w:rsidR="00FB272E" w:rsidRPr="00657C94" w:rsidRDefault="00FB272E" w:rsidP="00FB272E">
      <w:pPr>
        <w:pStyle w:val="ListParagraph"/>
        <w:numPr>
          <w:ilvl w:val="0"/>
          <w:numId w:val="44"/>
        </w:numPr>
        <w:spacing w:line="360" w:lineRule="auto"/>
        <w:rPr>
          <w:rFonts w:ascii="Times New Roman" w:eastAsiaTheme="minorEastAsia" w:hAnsi="Times New Roman" w:cs="Times New Roman"/>
          <w:color w:val="000000" w:themeColor="text1"/>
        </w:rPr>
      </w:pPr>
      <w:r w:rsidRPr="00657C94">
        <w:rPr>
          <w:rFonts w:ascii="Times New Roman" w:eastAsiaTheme="minorEastAsia" w:hAnsi="Times New Roman" w:cs="Times New Roman"/>
          <w:b/>
          <w:bCs/>
          <w:color w:val="000000" w:themeColor="text1"/>
        </w:rPr>
        <w:t>Priors and Hierarchical Structure</w:t>
      </w:r>
      <w:r w:rsidRPr="00657C94">
        <w:rPr>
          <w:rFonts w:ascii="Times New Roman" w:eastAsiaTheme="minorEastAsia" w:hAnsi="Times New Roman" w:cs="Times New Roman"/>
          <w:color w:val="000000" w:themeColor="text1"/>
        </w:rPr>
        <w:t xml:space="preserve">: A spike-and-slab prior is placed on each coefficient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β</m:t>
            </m:r>
          </m:e>
          <m:sub>
            <m:r>
              <w:rPr>
                <w:rFonts w:ascii="Cambria Math" w:eastAsiaTheme="minorEastAsia" w:hAnsi="Cambria Math" w:cs="Times New Roman"/>
                <w:color w:val="000000" w:themeColor="text1"/>
              </w:rPr>
              <m:t>j</m:t>
            </m:r>
          </m:sub>
        </m:sSub>
      </m:oMath>
      <w:r w:rsidRPr="00657C94">
        <w:rPr>
          <w:rFonts w:ascii="Times New Roman" w:eastAsiaTheme="minorEastAsia" w:hAnsi="Times New Roman" w:cs="Times New Roman"/>
          <w:color w:val="000000" w:themeColor="text1"/>
        </w:rPr>
        <w:t xml:space="preserve">, implemented as a mixture of two normal distributions. The parameters of this prior are hierarchical, structured by economic themes. Let </w:t>
      </w:r>
      <w:r w:rsidRPr="00657C94">
        <w:rPr>
          <w:rFonts w:ascii="Times New Roman" w:eastAsiaTheme="minorEastAsia" w:hAnsi="Times New Roman" w:cs="Times New Roman"/>
          <w:i/>
          <w:iCs/>
          <w:color w:val="000000" w:themeColor="text1"/>
        </w:rPr>
        <w:t>k(j)</w:t>
      </w:r>
      <w:r w:rsidRPr="00657C94">
        <w:rPr>
          <w:rFonts w:ascii="Times New Roman" w:eastAsiaTheme="minorEastAsia" w:hAnsi="Times New Roman" w:cs="Times New Roman"/>
          <w:color w:val="000000" w:themeColor="text1"/>
        </w:rPr>
        <w:t xml:space="preserve"> denote the theme to which factor </w:t>
      </w:r>
      <w:r w:rsidRPr="00657C94">
        <w:rPr>
          <w:rFonts w:ascii="Times New Roman" w:eastAsiaTheme="minorEastAsia" w:hAnsi="Times New Roman" w:cs="Times New Roman"/>
          <w:i/>
          <w:iCs/>
          <w:color w:val="000000" w:themeColor="text1"/>
        </w:rPr>
        <w:t>j</w:t>
      </w:r>
      <w:r w:rsidRPr="00657C94">
        <w:rPr>
          <w:rFonts w:ascii="Times New Roman" w:eastAsiaTheme="minorEastAsia" w:hAnsi="Times New Roman" w:cs="Times New Roman"/>
          <w:color w:val="000000" w:themeColor="text1"/>
        </w:rPr>
        <w:t xml:space="preserve"> belongs.</w:t>
      </w:r>
    </w:p>
    <w:p w14:paraId="7F01E104" w14:textId="7C086748" w:rsidR="00FB272E" w:rsidRPr="00657C94" w:rsidRDefault="00FB272E" w:rsidP="00FB272E">
      <w:pPr>
        <w:pStyle w:val="ListParagraph"/>
        <w:numPr>
          <w:ilvl w:val="1"/>
          <w:numId w:val="44"/>
        </w:numPr>
        <w:spacing w:line="360" w:lineRule="auto"/>
        <w:rPr>
          <w:rFonts w:ascii="Times New Roman" w:eastAsiaTheme="minorEastAsia" w:hAnsi="Times New Roman" w:cs="Times New Roman"/>
          <w:color w:val="000000" w:themeColor="text1"/>
        </w:rPr>
      </w:pPr>
      <w:r w:rsidRPr="00657C94">
        <w:rPr>
          <w:rFonts w:ascii="Times New Roman" w:eastAsiaTheme="minorEastAsia" w:hAnsi="Times New Roman" w:cs="Times New Roman"/>
          <w:color w:val="000000" w:themeColor="text1"/>
        </w:rPr>
        <w:t>Theme-Level Inclusion Probability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π</m:t>
            </m:r>
          </m:e>
          <m:sub>
            <m:r>
              <w:rPr>
                <w:rFonts w:ascii="Cambria Math" w:eastAsiaTheme="minorEastAsia" w:hAnsi="Cambria Math" w:cs="Times New Roman"/>
                <w:color w:val="000000" w:themeColor="text1"/>
              </w:rPr>
              <m:t>k</m:t>
            </m:r>
          </m:sub>
        </m:sSub>
      </m:oMath>
      <w:r w:rsidRPr="00657C94">
        <w:rPr>
          <w:rFonts w:ascii="Times New Roman" w:eastAsiaTheme="minorEastAsia" w:hAnsi="Times New Roman" w:cs="Times New Roman"/>
          <w:color w:val="000000" w:themeColor="text1"/>
        </w:rPr>
        <w:t>): Th</w:t>
      </w:r>
      <w:r w:rsidR="00FF6266">
        <w:rPr>
          <w:rFonts w:ascii="Times New Roman" w:eastAsiaTheme="minorEastAsia" w:hAnsi="Times New Roman" w:cs="Times New Roman"/>
          <w:color w:val="000000" w:themeColor="text1"/>
        </w:rPr>
        <w:t>is</w:t>
      </w:r>
      <w:r w:rsidRPr="00657C94">
        <w:rPr>
          <w:rFonts w:ascii="Times New Roman" w:eastAsiaTheme="minorEastAsia" w:hAnsi="Times New Roman" w:cs="Times New Roman"/>
          <w:color w:val="000000" w:themeColor="text1"/>
        </w:rPr>
        <w:t xml:space="preserve"> prior probability of a factor in theme </w:t>
      </w:r>
      <w:r w:rsidRPr="00657C94">
        <w:rPr>
          <w:rFonts w:ascii="Times New Roman" w:eastAsiaTheme="minorEastAsia" w:hAnsi="Times New Roman" w:cs="Times New Roman"/>
          <w:i/>
          <w:iCs/>
          <w:color w:val="000000" w:themeColor="text1"/>
        </w:rPr>
        <w:t>k</w:t>
      </w:r>
      <w:r w:rsidRPr="00657C94">
        <w:rPr>
          <w:rFonts w:ascii="Times New Roman" w:eastAsiaTheme="minorEastAsia" w:hAnsi="Times New Roman" w:cs="Times New Roman"/>
          <w:color w:val="000000" w:themeColor="text1"/>
        </w:rPr>
        <w:t xml:space="preserve"> being "important" (drawn from the slab) is given its own prior distribution. This prior is informed by the replication evidence from Jensen, Kelly, Pedersen (2023).</w:t>
      </w:r>
      <w:r w:rsidR="00FF6266">
        <w:rPr>
          <w:rFonts w:ascii="Times New Roman" w:eastAsiaTheme="minorEastAsia" w:hAnsi="Times New Roman" w:cs="Times New Roman"/>
          <w:color w:val="000000" w:themeColor="text1"/>
        </w:rPr>
        <w:t xml:space="preserve"> Themes that are found replicable more than 50% of the time in their dataset were given different priors that were more lenient towards including the factors belonging to that theme. </w:t>
      </w:r>
    </w:p>
    <w:p w14:paraId="06224E58" w14:textId="77777777" w:rsidR="00FB272E" w:rsidRPr="00657C94" w:rsidRDefault="00FB272E" w:rsidP="00FB272E">
      <w:pPr>
        <w:pStyle w:val="ListParagraph"/>
        <w:spacing w:line="360" w:lineRule="auto"/>
        <w:ind w:left="1440"/>
        <w:jc w:val="center"/>
        <w:rPr>
          <w:rFonts w:ascii="Times New Roman" w:eastAsiaTheme="minorEastAsia" w:hAnsi="Times New Roman" w:cs="Times New Roman"/>
          <w:color w:val="000000" w:themeColor="text1"/>
        </w:rPr>
      </w:pPr>
    </w:p>
    <w:p w14:paraId="6D242B0E" w14:textId="77777777" w:rsidR="00F825E3" w:rsidRPr="00657C94" w:rsidRDefault="00000000" w:rsidP="00F825E3">
      <w:pPr>
        <w:pStyle w:val="ListParagraph"/>
        <w:spacing w:line="360" w:lineRule="auto"/>
        <w:jc w:val="cente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π</m:t>
              </m:r>
            </m:e>
            <m:sub>
              <m:r>
                <w:rPr>
                  <w:rFonts w:ascii="Cambria Math" w:eastAsiaTheme="minorEastAsia" w:hAnsi="Cambria Math" w:cs="Times New Roman"/>
                  <w:color w:val="000000" w:themeColor="text1"/>
                </w:rPr>
                <m:t>k</m:t>
              </m:r>
            </m:sub>
          </m:sSub>
          <m:r>
            <w:rPr>
              <w:rFonts w:ascii="Cambria Math" w:eastAsiaTheme="minorEastAsia" w:hAnsi="Cambria Math" w:cs="Times New Roman"/>
              <w:color w:val="000000" w:themeColor="text1"/>
            </w:rPr>
            <m:t>~</m:t>
          </m:r>
          <m:d>
            <m:dPr>
              <m:begChr m:val="{"/>
              <m:endChr m:val=""/>
              <m:ctrlPr>
                <w:rPr>
                  <w:rFonts w:ascii="Cambria Math" w:eastAsiaTheme="minorEastAsia" w:hAnsi="Cambria Math" w:cs="Times New Roman"/>
                  <w:i/>
                  <w:color w:val="000000" w:themeColor="text1"/>
                </w:rPr>
              </m:ctrlPr>
            </m:dPr>
            <m:e>
              <m:eqArr>
                <m:eqArrPr>
                  <m:ctrlPr>
                    <w:rPr>
                      <w:rFonts w:ascii="Cambria Math" w:eastAsiaTheme="minorEastAsia" w:hAnsi="Cambria Math" w:cs="Times New Roman"/>
                      <w:i/>
                      <w:color w:val="000000" w:themeColor="text1"/>
                    </w:rPr>
                  </m:ctrlPr>
                </m:eqArrPr>
                <m:e>
                  <m:r>
                    <w:rPr>
                      <w:rFonts w:ascii="Cambria Math" w:eastAsiaTheme="minorEastAsia" w:hAnsi="Cambria Math" w:cs="Times New Roman"/>
                      <w:color w:val="000000" w:themeColor="text1"/>
                    </w:rPr>
                    <m:t>Beta(2.0, 1.0)    if theme k is significant in JKP</m:t>
                  </m:r>
                </m:e>
                <m:e>
                  <m:r>
                    <w:rPr>
                      <w:rFonts w:ascii="Cambria Math" w:eastAsiaTheme="minorEastAsia" w:hAnsi="Cambria Math" w:cs="Times New Roman"/>
                      <w:color w:val="000000" w:themeColor="text1"/>
                    </w:rPr>
                    <m:t>Beta(1.0, 1.0)                                          otherwise</m:t>
                  </m:r>
                </m:e>
              </m:eqArr>
            </m:e>
          </m:d>
        </m:oMath>
      </m:oMathPara>
    </w:p>
    <w:p w14:paraId="1F94B4EB" w14:textId="77777777" w:rsidR="001D3497" w:rsidRPr="00657C94" w:rsidRDefault="001D3497" w:rsidP="00F825E3">
      <w:pPr>
        <w:pStyle w:val="ListParagraph"/>
        <w:spacing w:line="360" w:lineRule="auto"/>
        <w:jc w:val="center"/>
        <w:rPr>
          <w:rFonts w:ascii="Times New Roman" w:eastAsiaTheme="minorEastAsia" w:hAnsi="Times New Roman" w:cs="Times New Roman"/>
          <w:color w:val="000000" w:themeColor="text1"/>
        </w:rPr>
      </w:pPr>
    </w:p>
    <w:p w14:paraId="26ED6687" w14:textId="77777777" w:rsidR="00FB272E" w:rsidRPr="00657C94" w:rsidRDefault="001D3497" w:rsidP="001D3497">
      <w:pPr>
        <w:pStyle w:val="ListParagraph"/>
        <w:numPr>
          <w:ilvl w:val="1"/>
          <w:numId w:val="44"/>
        </w:numPr>
        <w:spacing w:line="360" w:lineRule="auto"/>
        <w:rPr>
          <w:rFonts w:ascii="Times New Roman" w:eastAsiaTheme="minorEastAsia" w:hAnsi="Times New Roman" w:cs="Times New Roman"/>
          <w:color w:val="000000" w:themeColor="text1"/>
        </w:rPr>
      </w:pPr>
      <w:r w:rsidRPr="00657C94">
        <w:rPr>
          <w:rFonts w:ascii="Times New Roman" w:eastAsiaTheme="minorEastAsia" w:hAnsi="Times New Roman" w:cs="Times New Roman"/>
          <w:color w:val="000000" w:themeColor="text1"/>
        </w:rPr>
        <w:t>Theme-Level Slab Standard Deviation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τ</m:t>
            </m:r>
          </m:e>
          <m:sub>
            <m:r>
              <w:rPr>
                <w:rFonts w:ascii="Cambria Math" w:eastAsiaTheme="minorEastAsia" w:hAnsi="Cambria Math" w:cs="Times New Roman"/>
                <w:color w:val="000000" w:themeColor="text1"/>
              </w:rPr>
              <m:t>k</m:t>
            </m:r>
          </m:sub>
        </m:sSub>
      </m:oMath>
      <w:r w:rsidRPr="00657C94">
        <w:rPr>
          <w:rFonts w:ascii="Times New Roman" w:eastAsiaTheme="minorEastAsia" w:hAnsi="Times New Roman" w:cs="Times New Roman"/>
          <w:color w:val="000000" w:themeColor="text1"/>
        </w:rPr>
        <w:t>): The width of the "slab" distribution, representing the magnitude of factor effects, is allowed to vary by theme.</w:t>
      </w:r>
    </w:p>
    <w:p w14:paraId="7C8303A2" w14:textId="77777777" w:rsidR="001D3497" w:rsidRPr="00657C94" w:rsidRDefault="00000000" w:rsidP="001D3497">
      <w:pPr>
        <w:spacing w:line="360" w:lineRule="auto"/>
        <w:jc w:val="cente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τ</m:t>
              </m:r>
            </m:e>
            <m:sub>
              <m:r>
                <w:rPr>
                  <w:rFonts w:ascii="Cambria Math" w:eastAsiaTheme="minorEastAsia" w:hAnsi="Cambria Math" w:cs="Times New Roman"/>
                  <w:color w:val="000000" w:themeColor="text1"/>
                </w:rPr>
                <m:t>k</m:t>
              </m:r>
            </m:sub>
          </m:sSub>
          <m:r>
            <w:rPr>
              <w:rFonts w:ascii="Cambria Math" w:eastAsiaTheme="minorEastAsia" w:hAnsi="Cambria Math" w:cs="Times New Roman"/>
              <w:color w:val="000000" w:themeColor="text1"/>
            </w:rPr>
            <m:t>~HalfNormal(1)</m:t>
          </m:r>
        </m:oMath>
      </m:oMathPara>
    </w:p>
    <w:p w14:paraId="492F5FB4" w14:textId="170C561E" w:rsidR="001D3497" w:rsidRPr="00657C94" w:rsidRDefault="001D3497" w:rsidP="001D3497">
      <w:pPr>
        <w:pStyle w:val="ListParagraph"/>
        <w:numPr>
          <w:ilvl w:val="1"/>
          <w:numId w:val="44"/>
        </w:numPr>
        <w:spacing w:line="360" w:lineRule="auto"/>
        <w:rPr>
          <w:rFonts w:ascii="Times New Roman" w:eastAsiaTheme="minorEastAsia" w:hAnsi="Times New Roman" w:cs="Times New Roman"/>
          <w:color w:val="000000" w:themeColor="text1"/>
        </w:rPr>
      </w:pPr>
      <w:r w:rsidRPr="00657C94">
        <w:rPr>
          <w:rFonts w:ascii="Times New Roman" w:eastAsiaTheme="minorEastAsia" w:hAnsi="Times New Roman" w:cs="Times New Roman"/>
          <w:color w:val="000000" w:themeColor="text1"/>
        </w:rPr>
        <w:t>Global Slab Mean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μ</m:t>
            </m:r>
          </m:e>
          <m:sub>
            <m:r>
              <w:rPr>
                <w:rFonts w:ascii="Cambria Math" w:eastAsiaTheme="minorEastAsia" w:hAnsi="Cambria Math" w:cs="Times New Roman"/>
                <w:color w:val="000000" w:themeColor="text1"/>
              </w:rPr>
              <m:t>slab</m:t>
            </m:r>
          </m:sub>
        </m:sSub>
      </m:oMath>
      <w:r w:rsidRPr="00657C94">
        <w:rPr>
          <w:rFonts w:ascii="Times New Roman" w:eastAsiaTheme="minorEastAsia" w:hAnsi="Times New Roman" w:cs="Times New Roman"/>
          <w:color w:val="000000" w:themeColor="text1"/>
        </w:rPr>
        <w:t>): To improve model stability, the mean of the "slab" is a single global parameter.</w:t>
      </w:r>
      <w:r w:rsidR="00F32A91">
        <w:rPr>
          <w:rFonts w:ascii="Times New Roman" w:eastAsiaTheme="minorEastAsia" w:hAnsi="Times New Roman" w:cs="Times New Roman"/>
          <w:color w:val="000000" w:themeColor="text1"/>
        </w:rPr>
        <w:t xml:space="preserve"> </w:t>
      </w:r>
      <w:r w:rsidR="00FF6266">
        <w:rPr>
          <w:rFonts w:ascii="Times New Roman" w:eastAsiaTheme="minorEastAsia" w:hAnsi="Times New Roman" w:cs="Times New Roman"/>
          <w:color w:val="000000" w:themeColor="text1"/>
        </w:rPr>
        <w:t xml:space="preserve">With a hierarchical slab mean, the model was too computationally demanding and certain compromises were made. </w:t>
      </w:r>
      <w:r w:rsidR="00F32A91">
        <w:rPr>
          <w:rFonts w:ascii="Times New Roman" w:eastAsiaTheme="minorEastAsia" w:hAnsi="Times New Roman" w:cs="Times New Roman"/>
          <w:color w:val="000000" w:themeColor="text1"/>
        </w:rPr>
        <w:t>This is why the model is called ‘Semi-Hierarchical’, as a fully hierarchical model would employ hierarchical means for the slab as well.</w:t>
      </w:r>
    </w:p>
    <w:p w14:paraId="39774DFD" w14:textId="77777777" w:rsidR="001D3497" w:rsidRPr="00657C94" w:rsidRDefault="00000000" w:rsidP="001D3497">
      <w:pPr>
        <w:spacing w:line="360" w:lineRule="auto"/>
        <w:jc w:val="cente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μ</m:t>
              </m:r>
            </m:e>
            <m:sub>
              <m:r>
                <w:rPr>
                  <w:rFonts w:ascii="Cambria Math" w:eastAsiaTheme="minorEastAsia" w:hAnsi="Cambria Math" w:cs="Times New Roman"/>
                  <w:color w:val="000000" w:themeColor="text1"/>
                </w:rPr>
                <m:t>slab</m:t>
              </m:r>
            </m:sub>
          </m:sSub>
          <m:r>
            <w:rPr>
              <w:rFonts w:ascii="Cambria Math" w:eastAsiaTheme="minorEastAsia" w:hAnsi="Cambria Math" w:cs="Times New Roman"/>
              <w:color w:val="000000" w:themeColor="text1"/>
            </w:rPr>
            <m:t>~ N(0, 1)</m:t>
          </m:r>
        </m:oMath>
      </m:oMathPara>
    </w:p>
    <w:p w14:paraId="30F7B555" w14:textId="77777777" w:rsidR="00A25BEE" w:rsidRPr="00657C94" w:rsidRDefault="00A25BEE" w:rsidP="001D3497">
      <w:pPr>
        <w:spacing w:line="360" w:lineRule="auto"/>
        <w:jc w:val="center"/>
        <w:rPr>
          <w:rFonts w:ascii="Times New Roman" w:eastAsiaTheme="minorEastAsia" w:hAnsi="Times New Roman" w:cs="Times New Roman"/>
          <w:color w:val="000000" w:themeColor="text1"/>
        </w:rPr>
      </w:pPr>
    </w:p>
    <w:p w14:paraId="29F4503A" w14:textId="3BB287AA" w:rsidR="00793E2E" w:rsidRPr="00657C94" w:rsidRDefault="00A25BEE" w:rsidP="00A25BEE">
      <w:pPr>
        <w:pStyle w:val="ListParagraph"/>
        <w:numPr>
          <w:ilvl w:val="0"/>
          <w:numId w:val="44"/>
        </w:numPr>
        <w:spacing w:line="360" w:lineRule="auto"/>
        <w:rPr>
          <w:rFonts w:ascii="Times New Roman" w:hAnsi="Times New Roman" w:cs="Times New Roman"/>
          <w:color w:val="000000" w:themeColor="text1"/>
        </w:rPr>
      </w:pPr>
      <w:r w:rsidRPr="00657C94">
        <w:rPr>
          <w:rFonts w:ascii="Times New Roman" w:hAnsi="Times New Roman" w:cs="Times New Roman"/>
          <w:b/>
          <w:bCs/>
          <w:color w:val="000000" w:themeColor="text1"/>
        </w:rPr>
        <w:t>Factor-Level Coefficient Prior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β</m:t>
            </m:r>
          </m:e>
          <m:sub>
            <m:r>
              <w:rPr>
                <w:rFonts w:ascii="Cambria Math" w:eastAsiaTheme="minorEastAsia" w:hAnsi="Cambria Math" w:cs="Times New Roman"/>
                <w:color w:val="000000" w:themeColor="text1"/>
              </w:rPr>
              <m:t>j</m:t>
            </m:r>
          </m:sub>
        </m:sSub>
      </m:oMath>
      <w:r w:rsidRPr="00657C94">
        <w:rPr>
          <w:rFonts w:ascii="Times New Roman" w:hAnsi="Times New Roman" w:cs="Times New Roman"/>
          <w:b/>
          <w:bCs/>
          <w:color w:val="000000" w:themeColor="text1"/>
        </w:rPr>
        <w:t>):</w:t>
      </w:r>
      <w:r w:rsidRPr="00657C94">
        <w:rPr>
          <w:rFonts w:ascii="Times New Roman" w:hAnsi="Times New Roman" w:cs="Times New Roman"/>
          <w:color w:val="000000" w:themeColor="text1"/>
        </w:rPr>
        <w:t> The final prior for each coefficient is a two-</w:t>
      </w:r>
      <w:r w:rsidR="003D3616">
        <w:rPr>
          <w:rFonts w:ascii="Times New Roman" w:hAnsi="Times New Roman" w:cs="Times New Roman"/>
          <w:color w:val="000000" w:themeColor="text1"/>
        </w:rPr>
        <w:t>part</w:t>
      </w:r>
      <w:r w:rsidRPr="00657C94">
        <w:rPr>
          <w:rFonts w:ascii="Times New Roman" w:hAnsi="Times New Roman" w:cs="Times New Roman"/>
          <w:color w:val="000000" w:themeColor="text1"/>
        </w:rPr>
        <w:t xml:space="preserve"> mixture model. The "spike" variance, </w:t>
      </w:r>
      <m:oMath>
        <m:sSubSup>
          <m:sSubSupPr>
            <m:ctrlPr>
              <w:rPr>
                <w:rFonts w:ascii="Cambria Math" w:hAnsi="Cambria Math"/>
                <w:i/>
                <w:color w:val="000000" w:themeColor="text1"/>
              </w:rPr>
            </m:ctrlPr>
          </m:sSubSupPr>
          <m:e>
            <m:r>
              <w:rPr>
                <w:rFonts w:ascii="Cambria Math" w:hAnsi="Cambria Math"/>
                <w:color w:val="000000" w:themeColor="text1"/>
              </w:rPr>
              <m:t>τ</m:t>
            </m:r>
          </m:e>
          <m:sub>
            <m:r>
              <w:rPr>
                <w:rFonts w:ascii="Cambria Math" w:hAnsi="Cambria Math"/>
                <w:color w:val="000000" w:themeColor="text1"/>
              </w:rPr>
              <m:t>0</m:t>
            </m:r>
          </m:sub>
          <m:sup>
            <m:r>
              <w:rPr>
                <w:rFonts w:ascii="Cambria Math" w:hAnsi="Cambria Math"/>
                <w:color w:val="000000" w:themeColor="text1"/>
              </w:rPr>
              <m:t>2</m:t>
            </m:r>
          </m:sup>
        </m:sSubSup>
      </m:oMath>
      <w:r w:rsidRPr="00657C94">
        <w:rPr>
          <w:rFonts w:ascii="Times New Roman" w:hAnsi="Times New Roman" w:cs="Times New Roman"/>
          <w:color w:val="000000" w:themeColor="text1"/>
        </w:rPr>
        <w:t>​, is fixed to a small value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0.01</m:t>
            </m:r>
          </m:e>
          <m:sup>
            <m:r>
              <w:rPr>
                <w:rFonts w:ascii="Cambria Math" w:hAnsi="Cambria Math" w:cs="Times New Roman"/>
                <w:color w:val="000000" w:themeColor="text1"/>
              </w:rPr>
              <m:t>2</m:t>
            </m:r>
          </m:sup>
        </m:sSup>
      </m:oMath>
      <w:r w:rsidRPr="00657C94">
        <w:rPr>
          <w:rFonts w:ascii="Times New Roman" w:hAnsi="Times New Roman" w:cs="Times New Roman"/>
          <w:color w:val="000000" w:themeColor="text1"/>
        </w:rPr>
        <w:t>):</w:t>
      </w:r>
    </w:p>
    <w:p w14:paraId="1CB68C73" w14:textId="77777777" w:rsidR="00A25BEE" w:rsidRPr="00657C94" w:rsidRDefault="00000000" w:rsidP="00A25BEE">
      <w:pPr>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j</m:t>
              </m:r>
            </m:sub>
          </m:sSub>
          <m:r>
            <m:rPr>
              <m:sty m:val="p"/>
            </m:rP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π</m:t>
                  </m:r>
                </m:e>
                <m:sub>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j</m:t>
                      </m:r>
                    </m:e>
                  </m:d>
                </m:sub>
              </m:sSub>
            </m:e>
          </m:d>
          <m:r>
            <m:rPr>
              <m:sty m:val="p"/>
            </m:rPr>
            <w:rPr>
              <w:rFonts w:ascii="Cambria Math" w:hAnsi="Cambria Math"/>
              <w:color w:val="000000" w:themeColor="text1"/>
            </w:rPr>
            <m:t>⋅</m:t>
          </m:r>
          <m:r>
            <w:rPr>
              <w:rFonts w:ascii="Cambria Math" w:hAnsi="Cambria Math"/>
              <w:color w:val="000000" w:themeColor="text1"/>
            </w:rPr>
            <m:t>N</m:t>
          </m:r>
          <m:d>
            <m:dPr>
              <m:ctrlPr>
                <w:rPr>
                  <w:rFonts w:ascii="Cambria Math" w:hAnsi="Cambria Math"/>
                  <w:i/>
                  <w:color w:val="000000" w:themeColor="text1"/>
                </w:rPr>
              </m:ctrlPr>
            </m:dPr>
            <m:e>
              <m:r>
                <w:rPr>
                  <w:rFonts w:ascii="Cambria Math" w:hAnsi="Cambria Math"/>
                  <w:color w:val="000000" w:themeColor="text1"/>
                </w:rPr>
                <m:t>0,</m:t>
              </m:r>
              <m:sSubSup>
                <m:sSubSupPr>
                  <m:ctrlPr>
                    <w:rPr>
                      <w:rFonts w:ascii="Cambria Math" w:hAnsi="Cambria Math"/>
                      <w:i/>
                      <w:color w:val="000000" w:themeColor="text1"/>
                    </w:rPr>
                  </m:ctrlPr>
                </m:sSubSupPr>
                <m:e>
                  <m:r>
                    <w:rPr>
                      <w:rFonts w:ascii="Cambria Math" w:hAnsi="Cambria Math"/>
                      <w:color w:val="000000" w:themeColor="text1"/>
                    </w:rPr>
                    <m:t>τ</m:t>
                  </m:r>
                </m:e>
                <m:sub>
                  <m:r>
                    <w:rPr>
                      <w:rFonts w:ascii="Cambria Math" w:hAnsi="Cambria Math"/>
                      <w:color w:val="000000" w:themeColor="text1"/>
                    </w:rPr>
                    <m:t>0</m:t>
                  </m:r>
                </m:sub>
                <m:sup>
                  <m:r>
                    <w:rPr>
                      <w:rFonts w:ascii="Cambria Math" w:hAnsi="Cambria Math"/>
                      <w:color w:val="000000" w:themeColor="text1"/>
                    </w:rPr>
                    <m:t>2</m:t>
                  </m:r>
                </m:sup>
              </m:sSubSup>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π</m:t>
              </m:r>
            </m:e>
            <m:sub>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j</m:t>
                  </m:r>
                </m:e>
              </m:d>
            </m:sub>
          </m:sSub>
          <m:r>
            <m:rPr>
              <m:sty m:val="p"/>
            </m:rPr>
            <w:rPr>
              <w:rFonts w:ascii="Cambria Math" w:hAnsi="Cambria Math"/>
              <w:color w:val="000000" w:themeColor="text1"/>
            </w:rPr>
            <m:t>⋅</m:t>
          </m:r>
          <m:r>
            <w:rPr>
              <w:rFonts w:ascii="Cambria Math" w:hAnsi="Cambria Math"/>
              <w:color w:val="000000" w:themeColor="text1"/>
            </w:rPr>
            <m:t>N</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slab</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τ</m:t>
                  </m:r>
                </m:e>
                <m:sub>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j</m:t>
                      </m:r>
                    </m:e>
                  </m:d>
                </m:sub>
                <m:sup>
                  <m:r>
                    <w:rPr>
                      <w:rFonts w:ascii="Cambria Math" w:hAnsi="Cambria Math"/>
                      <w:color w:val="000000" w:themeColor="text1"/>
                    </w:rPr>
                    <m:t>2</m:t>
                  </m:r>
                </m:sup>
              </m:sSubSup>
            </m:e>
          </m:d>
        </m:oMath>
      </m:oMathPara>
    </w:p>
    <w:p w14:paraId="2236E747" w14:textId="77777777" w:rsidR="00793E2E" w:rsidRPr="00657C94" w:rsidRDefault="00793E2E" w:rsidP="00197972">
      <w:pPr>
        <w:rPr>
          <w:b/>
          <w:bCs/>
          <w:color w:val="000000" w:themeColor="text1"/>
        </w:rPr>
      </w:pPr>
    </w:p>
    <w:p w14:paraId="438E89FB" w14:textId="77777777" w:rsidR="00FD5519" w:rsidRPr="00657C94" w:rsidRDefault="00FD5519" w:rsidP="00FD5519">
      <w:pPr>
        <w:spacing w:line="360" w:lineRule="auto"/>
        <w:rPr>
          <w:rFonts w:ascii="Times New Roman" w:eastAsiaTheme="minorEastAsia" w:hAnsi="Times New Roman" w:cs="Times New Roman"/>
          <w:color w:val="000000" w:themeColor="text1"/>
        </w:rPr>
      </w:pPr>
    </w:p>
    <w:p w14:paraId="4E5028B1" w14:textId="77777777" w:rsidR="00FD5519" w:rsidRPr="00657C94" w:rsidRDefault="00FD5519" w:rsidP="00682727">
      <w:pPr>
        <w:pStyle w:val="Heading3"/>
        <w:numPr>
          <w:ilvl w:val="0"/>
          <w:numId w:val="47"/>
        </w:numPr>
        <w:rPr>
          <w:rFonts w:ascii="Times New Roman" w:eastAsiaTheme="minorEastAsia" w:hAnsi="Times New Roman" w:cs="Times New Roman"/>
          <w:color w:val="0E2841" w:themeColor="text2"/>
          <w:sz w:val="24"/>
          <w:szCs w:val="24"/>
        </w:rPr>
      </w:pPr>
      <w:bookmarkStart w:id="10" w:name="_Toc201241691"/>
      <w:r w:rsidRPr="00657C94">
        <w:rPr>
          <w:rFonts w:ascii="Times New Roman" w:eastAsiaTheme="minorEastAsia" w:hAnsi="Times New Roman" w:cs="Times New Roman"/>
          <w:color w:val="0E2841" w:themeColor="text2"/>
          <w:sz w:val="24"/>
          <w:szCs w:val="24"/>
        </w:rPr>
        <w:t>Model Estimation and Prediction</w:t>
      </w:r>
      <w:bookmarkEnd w:id="10"/>
    </w:p>
    <w:p w14:paraId="7435E537" w14:textId="77777777" w:rsidR="00FD5519" w:rsidRPr="00657C94" w:rsidRDefault="00FD5519" w:rsidP="00FD5519">
      <w:pPr>
        <w:spacing w:line="360" w:lineRule="auto"/>
        <w:rPr>
          <w:color w:val="000000" w:themeColor="text1"/>
        </w:rPr>
      </w:pPr>
    </w:p>
    <w:p w14:paraId="52A763CB" w14:textId="3277D30B" w:rsidR="00FD5519" w:rsidRPr="00657C94" w:rsidRDefault="00FD5519" w:rsidP="00FD5519">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t xml:space="preserve">The model's posterior distribution is estimated using the No-U-Turn Sampler (NUTS), a state-of-the-art MCMC algorithm. To handle the computational demands, </w:t>
      </w:r>
      <w:r w:rsidR="00133E04">
        <w:rPr>
          <w:rFonts w:ascii="Times New Roman" w:hAnsi="Times New Roman" w:cs="Times New Roman"/>
          <w:color w:val="000000" w:themeColor="text1"/>
        </w:rPr>
        <w:t>we had to rent powerful GPUs such as the A100 from Google. Also, s</w:t>
      </w:r>
      <w:r w:rsidRPr="00657C94">
        <w:rPr>
          <w:rFonts w:ascii="Times New Roman" w:hAnsi="Times New Roman" w:cs="Times New Roman"/>
          <w:color w:val="000000" w:themeColor="text1"/>
        </w:rPr>
        <w:t xml:space="preserve">ampling is accelerated using the JAX backend in </w:t>
      </w:r>
      <w:proofErr w:type="spellStart"/>
      <w:r w:rsidRPr="00657C94">
        <w:rPr>
          <w:rFonts w:ascii="Times New Roman" w:hAnsi="Times New Roman" w:cs="Times New Roman"/>
          <w:color w:val="000000" w:themeColor="text1"/>
        </w:rPr>
        <w:t>PyMC</w:t>
      </w:r>
      <w:proofErr w:type="spellEnd"/>
      <w:r w:rsidRPr="00657C94">
        <w:rPr>
          <w:rFonts w:ascii="Times New Roman" w:hAnsi="Times New Roman" w:cs="Times New Roman"/>
          <w:color w:val="000000" w:themeColor="text1"/>
        </w:rPr>
        <w:t xml:space="preserve">, enabling execution on a GPU. Out-of-sample predictions are generated </w:t>
      </w:r>
      <w:r w:rsidR="003D3616">
        <w:rPr>
          <w:rFonts w:ascii="Times New Roman" w:hAnsi="Times New Roman" w:cs="Times New Roman"/>
          <w:color w:val="000000" w:themeColor="text1"/>
        </w:rPr>
        <w:t>using the mean</w:t>
      </w:r>
      <w:r w:rsidRPr="00657C94">
        <w:rPr>
          <w:rFonts w:ascii="Times New Roman" w:hAnsi="Times New Roman" w:cs="Times New Roman"/>
          <w:color w:val="000000" w:themeColor="text1"/>
        </w:rPr>
        <w:t xml:space="preserve"> </w:t>
      </w:r>
      <w:r w:rsidR="003D3616">
        <w:rPr>
          <w:rFonts w:ascii="Times New Roman" w:hAnsi="Times New Roman" w:cs="Times New Roman"/>
          <w:color w:val="000000" w:themeColor="text1"/>
        </w:rPr>
        <w:t>of</w:t>
      </w:r>
      <w:r w:rsidRPr="00657C94">
        <w:rPr>
          <w:rFonts w:ascii="Times New Roman" w:hAnsi="Times New Roman" w:cs="Times New Roman"/>
          <w:color w:val="000000" w:themeColor="text1"/>
        </w:rPr>
        <w:t xml:space="preserve"> posterior predictive distribution</w:t>
      </w:r>
      <w:r w:rsidR="003D3616">
        <w:rPr>
          <w:rFonts w:ascii="Times New Roman" w:hAnsi="Times New Roman" w:cs="Times New Roman"/>
          <w:color w:val="000000" w:themeColor="text1"/>
        </w:rPr>
        <w:t>s</w:t>
      </w:r>
      <w:r w:rsidRPr="00657C94">
        <w:rPr>
          <w:rFonts w:ascii="Times New Roman" w:hAnsi="Times New Roman" w:cs="Times New Roman"/>
          <w:color w:val="000000" w:themeColor="text1"/>
        </w:rPr>
        <w:t>, which integrates</w:t>
      </w:r>
      <w:r w:rsidR="003D3616">
        <w:rPr>
          <w:rFonts w:ascii="Times New Roman" w:hAnsi="Times New Roman" w:cs="Times New Roman"/>
          <w:color w:val="000000" w:themeColor="text1"/>
        </w:rPr>
        <w:t xml:space="preserve"> full uncertainty of parameters into the model</w:t>
      </w:r>
      <w:r w:rsidRPr="00657C94">
        <w:rPr>
          <w:rFonts w:ascii="Times New Roman" w:hAnsi="Times New Roman" w:cs="Times New Roman"/>
          <w:color w:val="000000" w:themeColor="text1"/>
        </w:rPr>
        <w:t>.</w:t>
      </w:r>
    </w:p>
    <w:p w14:paraId="3DA58C44" w14:textId="77777777" w:rsidR="00FD5519" w:rsidRPr="00657C94" w:rsidRDefault="00FD5519" w:rsidP="003D3616">
      <w:pPr>
        <w:spacing w:line="360" w:lineRule="auto"/>
        <w:rPr>
          <w:rFonts w:ascii="Times New Roman" w:hAnsi="Times New Roman" w:cs="Times New Roman"/>
          <w:color w:val="000000" w:themeColor="text1"/>
        </w:rPr>
      </w:pPr>
    </w:p>
    <w:p w14:paraId="1302EABE" w14:textId="77777777" w:rsidR="00FD5519" w:rsidRDefault="00FD5519" w:rsidP="00682727">
      <w:pPr>
        <w:pStyle w:val="Heading2"/>
        <w:numPr>
          <w:ilvl w:val="0"/>
          <w:numId w:val="45"/>
        </w:numPr>
        <w:rPr>
          <w:rFonts w:ascii="Times New Roman" w:hAnsi="Times New Roman" w:cs="Times New Roman"/>
          <w:b/>
          <w:bCs/>
          <w:color w:val="0E2841" w:themeColor="text2"/>
          <w:sz w:val="24"/>
          <w:szCs w:val="24"/>
        </w:rPr>
      </w:pPr>
      <w:bookmarkStart w:id="11" w:name="_Toc201241692"/>
      <w:r w:rsidRPr="00657C94">
        <w:rPr>
          <w:rFonts w:ascii="Times New Roman" w:hAnsi="Times New Roman" w:cs="Times New Roman"/>
          <w:b/>
          <w:bCs/>
          <w:color w:val="0E2841" w:themeColor="text2"/>
          <w:sz w:val="24"/>
          <w:szCs w:val="24"/>
        </w:rPr>
        <w:t>Evaluation Metrics</w:t>
      </w:r>
      <w:bookmarkEnd w:id="11"/>
    </w:p>
    <w:p w14:paraId="724AB5F7" w14:textId="77777777" w:rsidR="00525E37" w:rsidRPr="00525E37" w:rsidRDefault="00525E37" w:rsidP="00525E37"/>
    <w:p w14:paraId="1718F267" w14:textId="77777777" w:rsidR="003D3616" w:rsidRDefault="003D3616" w:rsidP="003D3616">
      <w:pPr>
        <w:spacing w:line="360" w:lineRule="auto"/>
        <w:rPr>
          <w:rFonts w:ascii="Times New Roman" w:hAnsi="Times New Roman" w:cs="Times New Roman"/>
          <w:color w:val="000000" w:themeColor="text1"/>
        </w:rPr>
      </w:pPr>
      <w:r w:rsidRPr="003D3616">
        <w:rPr>
          <w:rFonts w:ascii="Times New Roman" w:hAnsi="Times New Roman" w:cs="Times New Roman"/>
          <w:color w:val="000000" w:themeColor="text1"/>
        </w:rPr>
        <w:t>Model performance is assessed using metrics standard in the academic finance literature.</w:t>
      </w:r>
    </w:p>
    <w:p w14:paraId="3F6C58E3" w14:textId="656EA25A" w:rsidR="00FD5519" w:rsidRPr="00657C94" w:rsidRDefault="00FD5519" w:rsidP="00FD5519">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t>Portfolio Sorts and Long-Short Strategy: This is the primary metric for</w:t>
      </w:r>
      <w:r w:rsidR="00133E04">
        <w:rPr>
          <w:rFonts w:ascii="Times New Roman" w:hAnsi="Times New Roman" w:cs="Times New Roman"/>
          <w:color w:val="000000" w:themeColor="text1"/>
        </w:rPr>
        <w:t xml:space="preserve"> evaluating model performance</w:t>
      </w:r>
      <w:r w:rsidRPr="00657C94">
        <w:rPr>
          <w:rFonts w:ascii="Times New Roman" w:hAnsi="Times New Roman" w:cs="Times New Roman"/>
          <w:color w:val="000000" w:themeColor="text1"/>
        </w:rPr>
        <w:t>. Each month, stocks are sorted into deciles based on predicted returns. A</w:t>
      </w:r>
      <w:r w:rsidR="00133E04">
        <w:rPr>
          <w:rFonts w:ascii="Times New Roman" w:hAnsi="Times New Roman" w:cs="Times New Roman"/>
          <w:color w:val="000000" w:themeColor="text1"/>
        </w:rPr>
        <w:t xml:space="preserve"> n equal weighted </w:t>
      </w:r>
      <w:r w:rsidRPr="00657C94">
        <w:rPr>
          <w:rFonts w:ascii="Times New Roman" w:hAnsi="Times New Roman" w:cs="Times New Roman"/>
          <w:color w:val="000000" w:themeColor="text1"/>
        </w:rPr>
        <w:t>portfolio is formed by taking a long position in the top decile and a short position in the bottom decile. The mean monthly return and annualized Sharpe ratio of this strategy are computed using excess returns over the risk-free rate.</w:t>
      </w:r>
      <w:r w:rsidR="003D3616">
        <w:rPr>
          <w:rFonts w:ascii="Times New Roman" w:hAnsi="Times New Roman" w:cs="Times New Roman"/>
          <w:color w:val="000000" w:themeColor="text1"/>
        </w:rPr>
        <w:t xml:space="preserve"> (reference GKX</w:t>
      </w:r>
      <w:r w:rsidR="00133E04">
        <w:rPr>
          <w:rFonts w:ascii="Times New Roman" w:hAnsi="Times New Roman" w:cs="Times New Roman"/>
          <w:color w:val="000000" w:themeColor="text1"/>
        </w:rPr>
        <w:t>, this evaluation method was inspired directly from them</w:t>
      </w:r>
      <w:r w:rsidR="003D3616">
        <w:rPr>
          <w:rFonts w:ascii="Times New Roman" w:hAnsi="Times New Roman" w:cs="Times New Roman"/>
          <w:color w:val="000000" w:themeColor="text1"/>
        </w:rPr>
        <w:t>)</w:t>
      </w:r>
    </w:p>
    <w:p w14:paraId="76632AED" w14:textId="1ED0E426" w:rsidR="009D6DEA" w:rsidRDefault="00FD5519" w:rsidP="00682727">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t>Factor Importance (</w:t>
      </w:r>
      <w:proofErr w:type="spellStart"/>
      <w:r w:rsidRPr="00657C94">
        <w:rPr>
          <w:rFonts w:ascii="Times New Roman" w:hAnsi="Times New Roman" w:cs="Times New Roman"/>
          <w:color w:val="000000" w:themeColor="text1"/>
        </w:rPr>
        <w:t>PIPs</w:t>
      </w:r>
      <w:proofErr w:type="spellEnd"/>
      <w:r w:rsidRPr="00657C94">
        <w:rPr>
          <w:rFonts w:ascii="Times New Roman" w:hAnsi="Times New Roman" w:cs="Times New Roman"/>
          <w:color w:val="000000" w:themeColor="text1"/>
        </w:rPr>
        <w:t xml:space="preserve">): </w:t>
      </w:r>
      <w:r w:rsidR="009D6DEA" w:rsidRPr="009D6DEA">
        <w:rPr>
          <w:rFonts w:ascii="Times New Roman" w:hAnsi="Times New Roman" w:cs="Times New Roman"/>
          <w:color w:val="000000" w:themeColor="text1"/>
        </w:rPr>
        <w:t>For the Bayesian model, we measure factor importance using the Posterior Inclusion Probability (PIP). A factor's PIP is the proportion of MCMC samples where its coefficient is drawn from the "slab" component, providing a probabilistic measure of its relevance for return prediction</w:t>
      </w:r>
      <w:r w:rsidR="009D6DEA">
        <w:rPr>
          <w:rFonts w:ascii="Times New Roman" w:hAnsi="Times New Roman" w:cs="Times New Roman"/>
          <w:color w:val="000000" w:themeColor="text1"/>
        </w:rPr>
        <w:t>.</w:t>
      </w:r>
    </w:p>
    <w:p w14:paraId="2F146AF6" w14:textId="77777777" w:rsidR="009D6DEA" w:rsidRPr="00657C94" w:rsidRDefault="009D6DEA" w:rsidP="00682727">
      <w:pPr>
        <w:spacing w:line="360" w:lineRule="auto"/>
        <w:ind w:firstLine="360"/>
        <w:rPr>
          <w:rFonts w:ascii="Times New Roman" w:hAnsi="Times New Roman" w:cs="Times New Roman"/>
          <w:color w:val="000000" w:themeColor="text1"/>
        </w:rPr>
      </w:pPr>
    </w:p>
    <w:p w14:paraId="5A788457" w14:textId="77777777" w:rsidR="00C63B4A" w:rsidRPr="00657C94" w:rsidRDefault="00C63B4A" w:rsidP="00682727">
      <w:pPr>
        <w:pStyle w:val="Heading1"/>
        <w:numPr>
          <w:ilvl w:val="0"/>
          <w:numId w:val="43"/>
        </w:numPr>
        <w:jc w:val="center"/>
        <w:rPr>
          <w:rFonts w:ascii="Times New Roman" w:hAnsi="Times New Roman" w:cs="Times New Roman"/>
          <w:b/>
          <w:bCs/>
          <w:color w:val="0E2841" w:themeColor="text2"/>
          <w:sz w:val="24"/>
          <w:szCs w:val="24"/>
        </w:rPr>
      </w:pPr>
      <w:bookmarkStart w:id="12" w:name="_Toc201241693"/>
      <w:r w:rsidRPr="00657C94">
        <w:rPr>
          <w:rFonts w:ascii="Times New Roman" w:hAnsi="Times New Roman" w:cs="Times New Roman"/>
          <w:b/>
          <w:bCs/>
          <w:color w:val="0E2841" w:themeColor="text2"/>
          <w:sz w:val="24"/>
          <w:szCs w:val="24"/>
        </w:rPr>
        <w:t xml:space="preserve">S&amp;P </w:t>
      </w:r>
      <w:r w:rsidR="001E55A1" w:rsidRPr="00657C94">
        <w:rPr>
          <w:rFonts w:ascii="Times New Roman" w:hAnsi="Times New Roman" w:cs="Times New Roman"/>
          <w:b/>
          <w:bCs/>
          <w:color w:val="0E2841" w:themeColor="text2"/>
          <w:sz w:val="24"/>
          <w:szCs w:val="24"/>
        </w:rPr>
        <w:t>Constituents</w:t>
      </w:r>
      <w:r w:rsidRPr="00657C94">
        <w:rPr>
          <w:rFonts w:ascii="Times New Roman" w:hAnsi="Times New Roman" w:cs="Times New Roman"/>
          <w:b/>
          <w:bCs/>
          <w:color w:val="0E2841" w:themeColor="text2"/>
          <w:sz w:val="24"/>
          <w:szCs w:val="24"/>
        </w:rPr>
        <w:t xml:space="preserve"> and 153-Stock Level Factors</w:t>
      </w:r>
      <w:bookmarkEnd w:id="12"/>
    </w:p>
    <w:p w14:paraId="5C79D4AC" w14:textId="77777777" w:rsidR="00C63B4A" w:rsidRPr="00657C94" w:rsidRDefault="00C63B4A" w:rsidP="00197972">
      <w:pPr>
        <w:rPr>
          <w:color w:val="000000" w:themeColor="text1"/>
        </w:rPr>
      </w:pPr>
    </w:p>
    <w:p w14:paraId="48E0A6DF" w14:textId="5A6DBE07" w:rsidR="00913DF2" w:rsidRPr="00657C94" w:rsidRDefault="00C63B4A" w:rsidP="00EF23CC">
      <w:pPr>
        <w:spacing w:line="360" w:lineRule="auto"/>
        <w:ind w:firstLine="720"/>
        <w:rPr>
          <w:rFonts w:ascii="Times New Roman" w:hAnsi="Times New Roman" w:cs="Times New Roman"/>
          <w:color w:val="000000" w:themeColor="text1"/>
        </w:rPr>
      </w:pPr>
      <w:r w:rsidRPr="00657C94">
        <w:rPr>
          <w:rFonts w:ascii="Times New Roman" w:hAnsi="Times New Roman" w:cs="Times New Roman"/>
          <w:color w:val="000000" w:themeColor="text1"/>
        </w:rPr>
        <w:t xml:space="preserve">This </w:t>
      </w:r>
      <w:r w:rsidR="00CA667D">
        <w:rPr>
          <w:rFonts w:ascii="Times New Roman" w:hAnsi="Times New Roman" w:cs="Times New Roman"/>
          <w:color w:val="000000" w:themeColor="text1"/>
        </w:rPr>
        <w:t>thesis</w:t>
      </w:r>
      <w:r w:rsidRPr="00657C94">
        <w:rPr>
          <w:rFonts w:ascii="Times New Roman" w:hAnsi="Times New Roman" w:cs="Times New Roman"/>
          <w:color w:val="000000" w:themeColor="text1"/>
        </w:rPr>
        <w:t xml:space="preserve"> studies the effects of 153 stock level characteristics on the returns of S&amp;P 500 constituents from 1965 to 2024. </w:t>
      </w:r>
      <w:r w:rsidR="00913DF2" w:rsidRPr="00657C94">
        <w:rPr>
          <w:rFonts w:ascii="Times New Roman" w:hAnsi="Times New Roman" w:cs="Times New Roman"/>
          <w:color w:val="000000" w:themeColor="text1"/>
        </w:rPr>
        <w:t xml:space="preserve">As the stocks that constitute the S&amp;P 500 change over time, we first needed to identify that stocks that build up the index </w:t>
      </w:r>
      <w:r w:rsidR="005A5773" w:rsidRPr="00657C94">
        <w:rPr>
          <w:rFonts w:ascii="Times New Roman" w:hAnsi="Times New Roman" w:cs="Times New Roman"/>
          <w:color w:val="000000" w:themeColor="text1"/>
        </w:rPr>
        <w:t>throughout</w:t>
      </w:r>
      <w:r w:rsidR="00913DF2" w:rsidRPr="00657C94">
        <w:rPr>
          <w:rFonts w:ascii="Times New Roman" w:hAnsi="Times New Roman" w:cs="Times New Roman"/>
          <w:color w:val="000000" w:themeColor="text1"/>
        </w:rPr>
        <w:t xml:space="preserve"> our research period. Monthly historical S&amp;P 500 constituent lists, including</w:t>
      </w:r>
      <w:r w:rsidR="00CA667D">
        <w:rPr>
          <w:rFonts w:ascii="Times New Roman" w:hAnsi="Times New Roman" w:cs="Times New Roman"/>
          <w:color w:val="000000" w:themeColor="text1"/>
        </w:rPr>
        <w:t xml:space="preserve"> permanent numbers</w:t>
      </w:r>
      <w:r w:rsidR="00913DF2" w:rsidRPr="00657C94">
        <w:rPr>
          <w:rFonts w:ascii="Times New Roman" w:hAnsi="Times New Roman" w:cs="Times New Roman"/>
          <w:color w:val="000000" w:themeColor="text1"/>
        </w:rPr>
        <w:t xml:space="preserve"> (</w:t>
      </w:r>
      <w:proofErr w:type="spellStart"/>
      <w:r w:rsidR="00CA667D">
        <w:rPr>
          <w:rFonts w:ascii="Times New Roman" w:hAnsi="Times New Roman" w:cs="Times New Roman"/>
          <w:color w:val="000000" w:themeColor="text1"/>
        </w:rPr>
        <w:t>PERMNOs</w:t>
      </w:r>
      <w:proofErr w:type="spellEnd"/>
      <w:r w:rsidR="00913DF2" w:rsidRPr="00657C94">
        <w:rPr>
          <w:rFonts w:ascii="Times New Roman" w:hAnsi="Times New Roman" w:cs="Times New Roman"/>
          <w:color w:val="000000" w:themeColor="text1"/>
        </w:rPr>
        <w:t xml:space="preserve">) and monthly stock returns were sourced from CRSP. This data covers the period from January 1965 to December 2024. </w:t>
      </w:r>
      <w:r w:rsidR="00CA667D" w:rsidRPr="00CA667D">
        <w:rPr>
          <w:rFonts w:ascii="Times New Roman" w:hAnsi="Times New Roman" w:cs="Times New Roman"/>
          <w:color w:val="000000" w:themeColor="text1"/>
        </w:rPr>
        <w:t xml:space="preserve">This provided the universe of stocks and the raw return data for </w:t>
      </w:r>
      <w:r w:rsidR="00CA667D">
        <w:rPr>
          <w:rFonts w:ascii="Times New Roman" w:hAnsi="Times New Roman" w:cs="Times New Roman"/>
          <w:color w:val="000000" w:themeColor="text1"/>
        </w:rPr>
        <w:t>the study</w:t>
      </w:r>
      <w:r w:rsidR="00CA667D" w:rsidRPr="00CA667D">
        <w:rPr>
          <w:rFonts w:ascii="Times New Roman" w:hAnsi="Times New Roman" w:cs="Times New Roman"/>
          <w:color w:val="000000" w:themeColor="text1"/>
        </w:rPr>
        <w:t>.</w:t>
      </w:r>
      <w:r w:rsidR="00CA667D">
        <w:rPr>
          <w:rFonts w:ascii="Times New Roman" w:hAnsi="Times New Roman" w:cs="Times New Roman"/>
          <w:color w:val="000000" w:themeColor="text1"/>
        </w:rPr>
        <w:t xml:space="preserve"> </w:t>
      </w:r>
      <w:r w:rsidR="00913DF2" w:rsidRPr="00657C94">
        <w:rPr>
          <w:rFonts w:ascii="Times New Roman" w:hAnsi="Times New Roman" w:cs="Times New Roman"/>
          <w:color w:val="000000" w:themeColor="text1"/>
        </w:rPr>
        <w:t xml:space="preserve">For the stock-level factors, </w:t>
      </w:r>
      <w:r w:rsidR="00CA667D" w:rsidRPr="00CA667D">
        <w:rPr>
          <w:rFonts w:ascii="Times New Roman" w:hAnsi="Times New Roman" w:cs="Times New Roman"/>
          <w:color w:val="000000" w:themeColor="text1"/>
        </w:rPr>
        <w:t>set of 153 stock-level characteristics was obtained from the Wharton Research Data Services (WRDS) database. This specific set of factors is based on the comprehensive list compiled and refined by Jensen, Kelly, and Pedersen (2023), who build upon the "factor zoo" of Hou, Xue, and Zhang (2020). JKP (2023) focus on factors with a one-month holding period and use the most recent accounting data available, while excluding factors with short sample histories (such as those based on industry or analyst data) to ensure robustness. This results in a comprehensive set of 153 predictors organized into 13 economically interpretable themes.</w:t>
      </w:r>
      <w:r w:rsidR="00EF23CC" w:rsidRPr="00657C94">
        <w:rPr>
          <w:rFonts w:ascii="Times New Roman" w:hAnsi="Times New Roman" w:cs="Times New Roman"/>
          <w:color w:val="000000" w:themeColor="text1"/>
        </w:rPr>
        <w:t xml:space="preserve"> As the returns in CRSP are total returns, risk-free rate was needed to calculate excess returns. To proxy for the </w:t>
      </w:r>
      <w:r w:rsidR="001E55A1" w:rsidRPr="00657C94">
        <w:rPr>
          <w:rFonts w:ascii="Times New Roman" w:hAnsi="Times New Roman" w:cs="Times New Roman"/>
          <w:color w:val="000000" w:themeColor="text1"/>
        </w:rPr>
        <w:t>risk-free</w:t>
      </w:r>
      <w:r w:rsidR="00EF23CC" w:rsidRPr="00657C94">
        <w:rPr>
          <w:rFonts w:ascii="Times New Roman" w:hAnsi="Times New Roman" w:cs="Times New Roman"/>
          <w:color w:val="000000" w:themeColor="text1"/>
        </w:rPr>
        <w:t xml:space="preserve"> rate, monthly Treasury-bill rate was sourced from the Fama-French</w:t>
      </w:r>
      <w:r w:rsidR="00CA667D">
        <w:rPr>
          <w:rFonts w:ascii="Times New Roman" w:hAnsi="Times New Roman" w:cs="Times New Roman"/>
          <w:color w:val="000000" w:themeColor="text1"/>
        </w:rPr>
        <w:t xml:space="preserve"> data</w:t>
      </w:r>
      <w:r w:rsidR="00EF23CC" w:rsidRPr="00657C94">
        <w:rPr>
          <w:rFonts w:ascii="Times New Roman" w:hAnsi="Times New Roman" w:cs="Times New Roman"/>
          <w:color w:val="000000" w:themeColor="text1"/>
        </w:rPr>
        <w:t xml:space="preserve"> library. </w:t>
      </w:r>
    </w:p>
    <w:p w14:paraId="077CF032" w14:textId="28473048" w:rsidR="00C63B4A" w:rsidRPr="00657C94" w:rsidRDefault="00913DF2" w:rsidP="005836CA">
      <w:pPr>
        <w:spacing w:line="360" w:lineRule="auto"/>
        <w:rPr>
          <w:color w:val="000000" w:themeColor="text1"/>
        </w:rPr>
      </w:pPr>
      <w:r w:rsidRPr="00657C94">
        <w:rPr>
          <w:rFonts w:ascii="Times New Roman" w:hAnsi="Times New Roman" w:cs="Times New Roman"/>
          <w:color w:val="000000" w:themeColor="text1"/>
        </w:rPr>
        <w:t xml:space="preserve">   </w:t>
      </w:r>
      <w:r w:rsidR="00CA667D" w:rsidRPr="00CA667D">
        <w:rPr>
          <w:rFonts w:ascii="Times New Roman" w:hAnsi="Times New Roman" w:cs="Times New Roman"/>
          <w:color w:val="000000" w:themeColor="text1"/>
        </w:rPr>
        <w:t>The three datasets were then carefully merged. Given the large size of the stock-level factors file, it was processed in chunks to manage memory usage. The S&amp;P 500 constituent and return data were merged with the factor data using an inner join on the perm</w:t>
      </w:r>
      <w:r w:rsidR="00CA667D">
        <w:rPr>
          <w:rFonts w:ascii="Times New Roman" w:hAnsi="Times New Roman" w:cs="Times New Roman"/>
          <w:color w:val="000000" w:themeColor="text1"/>
        </w:rPr>
        <w:t>anent numbers</w:t>
      </w:r>
      <w:r w:rsidR="00CA667D" w:rsidRPr="00CA667D">
        <w:rPr>
          <w:rFonts w:ascii="Times New Roman" w:hAnsi="Times New Roman" w:cs="Times New Roman"/>
          <w:color w:val="000000" w:themeColor="text1"/>
        </w:rPr>
        <w:t xml:space="preserve"> and date identifiers. This procedure ensures the final dataset only contains S&amp;P 500 constituent stocks for which factor data was available </w:t>
      </w:r>
      <w:proofErr w:type="gramStart"/>
      <w:r w:rsidR="00CA667D" w:rsidRPr="00CA667D">
        <w:rPr>
          <w:rFonts w:ascii="Times New Roman" w:hAnsi="Times New Roman" w:cs="Times New Roman"/>
          <w:color w:val="000000" w:themeColor="text1"/>
        </w:rPr>
        <w:t>in a given</w:t>
      </w:r>
      <w:proofErr w:type="gramEnd"/>
      <w:r w:rsidR="00CA667D" w:rsidRPr="00CA667D">
        <w:rPr>
          <w:rFonts w:ascii="Times New Roman" w:hAnsi="Times New Roman" w:cs="Times New Roman"/>
          <w:color w:val="000000" w:themeColor="text1"/>
        </w:rPr>
        <w:t xml:space="preserve"> month. The risk-free rate series was subsequently merged based on the date identifier to complete the base dataset.</w:t>
      </w:r>
    </w:p>
    <w:p w14:paraId="5F1755E0" w14:textId="77777777" w:rsidR="00C63B4A" w:rsidRDefault="00DB4A1A" w:rsidP="00DB4A1A">
      <w:pPr>
        <w:pStyle w:val="Heading2"/>
        <w:numPr>
          <w:ilvl w:val="0"/>
          <w:numId w:val="40"/>
        </w:numPr>
        <w:jc w:val="center"/>
        <w:rPr>
          <w:rFonts w:ascii="Times New Roman" w:hAnsi="Times New Roman" w:cs="Times New Roman"/>
          <w:color w:val="0E2841" w:themeColor="text2"/>
          <w:sz w:val="24"/>
          <w:szCs w:val="24"/>
        </w:rPr>
      </w:pPr>
      <w:bookmarkStart w:id="13" w:name="_Toc201241694"/>
      <w:r w:rsidRPr="00657C94">
        <w:rPr>
          <w:rFonts w:ascii="Times New Roman" w:hAnsi="Times New Roman" w:cs="Times New Roman"/>
          <w:color w:val="0E2841" w:themeColor="text2"/>
          <w:sz w:val="24"/>
          <w:szCs w:val="24"/>
        </w:rPr>
        <w:t>Preprocessing and Feature Engineering</w:t>
      </w:r>
      <w:bookmarkEnd w:id="13"/>
    </w:p>
    <w:p w14:paraId="746676DF" w14:textId="77777777" w:rsidR="00525E37" w:rsidRPr="00525E37" w:rsidRDefault="00525E37" w:rsidP="00525E37"/>
    <w:p w14:paraId="1D46568E" w14:textId="27611797" w:rsidR="00DB4A1A" w:rsidRPr="00657C94" w:rsidRDefault="00DB4A1A" w:rsidP="00DB4A1A">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t>After a thorough analysis of missing data in the 153 factor columns, a strategy was adopted to retain all factors, in line with the research goal of allowing the Bayesian MCMC framework to determine feature importance without pre-selection bias.</w:t>
      </w:r>
      <w:r w:rsidR="001E55A1" w:rsidRPr="00657C94">
        <w:rPr>
          <w:rFonts w:ascii="Times New Roman" w:hAnsi="Times New Roman" w:cs="Times New Roman"/>
          <w:color w:val="000000" w:themeColor="text1"/>
        </w:rPr>
        <w:t xml:space="preserve"> Factors with missing values for a given stock at a given date was filled with cross-sectional means. This approach was adopted as per the literature of </w:t>
      </w:r>
      <w:r w:rsidR="000B4DB1" w:rsidRPr="000B4DB1">
        <w:rPr>
          <w:rFonts w:ascii="Times New Roman" w:hAnsi="Times New Roman" w:cs="Times New Roman"/>
          <w:color w:val="000000" w:themeColor="text1"/>
        </w:rPr>
        <w:t>Gu, Kelly, and Xiu (2020)</w:t>
      </w:r>
      <w:r w:rsidR="000B4DB1">
        <w:rPr>
          <w:rFonts w:ascii="Times New Roman" w:hAnsi="Times New Roman" w:cs="Times New Roman"/>
          <w:color w:val="000000" w:themeColor="text1"/>
        </w:rPr>
        <w:t xml:space="preserve">. </w:t>
      </w:r>
      <w:r w:rsidR="001E55A1" w:rsidRPr="00657C94">
        <w:rPr>
          <w:rFonts w:ascii="Times New Roman" w:hAnsi="Times New Roman" w:cs="Times New Roman"/>
          <w:color w:val="000000" w:themeColor="text1"/>
        </w:rPr>
        <w:t xml:space="preserve">If a factor </w:t>
      </w:r>
      <w:r w:rsidR="000B4DB1">
        <w:rPr>
          <w:rFonts w:ascii="Times New Roman" w:hAnsi="Times New Roman" w:cs="Times New Roman"/>
          <w:color w:val="000000" w:themeColor="text1"/>
        </w:rPr>
        <w:t>was</w:t>
      </w:r>
      <w:r w:rsidR="001E55A1" w:rsidRPr="00657C94">
        <w:rPr>
          <w:rFonts w:ascii="Times New Roman" w:hAnsi="Times New Roman" w:cs="Times New Roman"/>
          <w:color w:val="000000" w:themeColor="text1"/>
        </w:rPr>
        <w:t xml:space="preserve"> missing values </w:t>
      </w:r>
      <w:r w:rsidR="001E55A1" w:rsidRPr="00657C94">
        <w:rPr>
          <w:rFonts w:ascii="Times New Roman" w:hAnsi="Times New Roman" w:cs="Times New Roman"/>
          <w:color w:val="000000" w:themeColor="text1"/>
        </w:rPr>
        <w:lastRenderedPageBreak/>
        <w:t xml:space="preserve">for all stocks on a given date, the values were filled with 0. This method ensured no missing values remained in the dataset, since it’s crucial to have a complete dataset when dealing with machine learning models. To handle outliers and make factors comparable, another approach was also adopted from </w:t>
      </w:r>
      <w:r w:rsidR="000B4DB1" w:rsidRPr="000B4DB1">
        <w:rPr>
          <w:rFonts w:ascii="Times New Roman" w:hAnsi="Times New Roman" w:cs="Times New Roman"/>
          <w:color w:val="000000" w:themeColor="text1"/>
        </w:rPr>
        <w:t>Gu, Kelly, and Xiu (2020</w:t>
      </w:r>
      <w:r w:rsidR="001E55A1" w:rsidRPr="00657C94">
        <w:rPr>
          <w:rFonts w:ascii="Times New Roman" w:hAnsi="Times New Roman" w:cs="Times New Roman"/>
          <w:color w:val="000000" w:themeColor="text1"/>
        </w:rPr>
        <w:t>). A cross-sectional rank standardization to the [-1, 1] interval was implemented on the factors.</w:t>
      </w:r>
      <w:r w:rsidR="000B4DB1">
        <w:rPr>
          <w:rFonts w:ascii="Times New Roman" w:hAnsi="Times New Roman" w:cs="Times New Roman"/>
          <w:color w:val="000000" w:themeColor="text1"/>
        </w:rPr>
        <w:t xml:space="preserve"> Finally,</w:t>
      </w:r>
      <w:r w:rsidR="001E55A1" w:rsidRPr="00657C94">
        <w:rPr>
          <w:rFonts w:ascii="Times New Roman" w:hAnsi="Times New Roman" w:cs="Times New Roman"/>
          <w:color w:val="000000" w:themeColor="text1"/>
        </w:rPr>
        <w:t xml:space="preserve"> </w:t>
      </w:r>
      <w:r w:rsidR="000B4DB1">
        <w:rPr>
          <w:rFonts w:ascii="Times New Roman" w:hAnsi="Times New Roman" w:cs="Times New Roman"/>
          <w:color w:val="000000" w:themeColor="text1"/>
        </w:rPr>
        <w:t>s</w:t>
      </w:r>
      <w:r w:rsidR="001E55A1" w:rsidRPr="00657C94">
        <w:rPr>
          <w:rFonts w:ascii="Times New Roman" w:hAnsi="Times New Roman" w:cs="Times New Roman"/>
          <w:color w:val="000000" w:themeColor="text1"/>
        </w:rPr>
        <w:t xml:space="preserve">ince the return of the stocks is total returns, a new column was formed by subtracting risk free rate from the monthly stock returns to reflect the excess returns. This column is then shifted by 1 month to ensure we are predicting future returns with current data, and the total return column was dropped from the dataset. </w:t>
      </w:r>
    </w:p>
    <w:p w14:paraId="2E7359CF" w14:textId="77777777" w:rsidR="00EE7549" w:rsidRPr="00657C94" w:rsidRDefault="00EE7549" w:rsidP="00E616B8">
      <w:pPr>
        <w:spacing w:line="360" w:lineRule="auto"/>
        <w:rPr>
          <w:rFonts w:ascii="Times New Roman" w:hAnsi="Times New Roman" w:cs="Times New Roman"/>
          <w:color w:val="000000" w:themeColor="text1"/>
        </w:rPr>
      </w:pPr>
    </w:p>
    <w:p w14:paraId="1A4913F9" w14:textId="77777777" w:rsidR="001E55A1" w:rsidRPr="00657C94" w:rsidRDefault="001E55A1" w:rsidP="001E55A1">
      <w:pPr>
        <w:pStyle w:val="Heading2"/>
        <w:numPr>
          <w:ilvl w:val="0"/>
          <w:numId w:val="40"/>
        </w:numPr>
        <w:jc w:val="center"/>
        <w:rPr>
          <w:rFonts w:ascii="Times New Roman" w:hAnsi="Times New Roman" w:cs="Times New Roman"/>
          <w:color w:val="0E2841" w:themeColor="text2"/>
          <w:sz w:val="24"/>
          <w:szCs w:val="24"/>
        </w:rPr>
      </w:pPr>
      <w:bookmarkStart w:id="14" w:name="_Toc201241695"/>
      <w:r w:rsidRPr="00657C94">
        <w:rPr>
          <w:rFonts w:ascii="Times New Roman" w:hAnsi="Times New Roman" w:cs="Times New Roman"/>
          <w:color w:val="0E2841" w:themeColor="text2"/>
          <w:sz w:val="24"/>
          <w:szCs w:val="24"/>
        </w:rPr>
        <w:t>Descriptive Statistics</w:t>
      </w:r>
      <w:bookmarkEnd w:id="14"/>
    </w:p>
    <w:p w14:paraId="008FECA9" w14:textId="77777777" w:rsidR="001E55A1" w:rsidRPr="00657C94" w:rsidRDefault="001E55A1" w:rsidP="001E55A1">
      <w:pPr>
        <w:rPr>
          <w:rFonts w:ascii="Times New Roman" w:hAnsi="Times New Roman" w:cs="Times New Roman"/>
          <w:color w:val="000000" w:themeColor="text1"/>
        </w:rPr>
      </w:pPr>
    </w:p>
    <w:p w14:paraId="62EAF903" w14:textId="5CC71018" w:rsidR="001269E2" w:rsidRPr="00657C94" w:rsidRDefault="00DB4A1A" w:rsidP="001E55A1">
      <w:pPr>
        <w:spacing w:line="360" w:lineRule="auto"/>
        <w:rPr>
          <w:rFonts w:ascii="Times New Roman" w:hAnsi="Times New Roman" w:cs="Times New Roman"/>
          <w:color w:val="000000" w:themeColor="text1"/>
        </w:rPr>
      </w:pPr>
      <w:r w:rsidRPr="00657C94">
        <w:rPr>
          <w:rFonts w:ascii="Times New Roman" w:hAnsi="Times New Roman" w:cs="Times New Roman"/>
          <w:color w:val="000000" w:themeColor="text1"/>
        </w:rPr>
        <w:t xml:space="preserve">  </w:t>
      </w:r>
    </w:p>
    <w:p w14:paraId="6B5FCA6E" w14:textId="327C2A4A" w:rsidR="00EE7549" w:rsidRPr="00657C94" w:rsidRDefault="00EE7549" w:rsidP="00774E3E">
      <w:pPr>
        <w:spacing w:line="360" w:lineRule="auto"/>
        <w:ind w:firstLine="360"/>
        <w:rPr>
          <w:rFonts w:ascii="Times New Roman" w:hAnsi="Times New Roman" w:cs="Times New Roman"/>
          <w:color w:val="0E2841" w:themeColor="text2"/>
        </w:rPr>
      </w:pPr>
      <w:r w:rsidRPr="00657C94">
        <w:rPr>
          <w:rFonts w:ascii="Times New Roman" w:hAnsi="Times New Roman" w:cs="Times New Roman"/>
          <w:color w:val="000000" w:themeColor="text1"/>
        </w:rPr>
        <w:t xml:space="preserve">This section presents summary statistics for the key variables in </w:t>
      </w:r>
      <w:r w:rsidR="000B4DB1">
        <w:rPr>
          <w:rFonts w:ascii="Times New Roman" w:hAnsi="Times New Roman" w:cs="Times New Roman"/>
          <w:color w:val="000000" w:themeColor="text1"/>
        </w:rPr>
        <w:t>the</w:t>
      </w:r>
      <w:r w:rsidRPr="00657C94">
        <w:rPr>
          <w:rFonts w:ascii="Times New Roman" w:hAnsi="Times New Roman" w:cs="Times New Roman"/>
          <w:color w:val="000000" w:themeColor="text1"/>
        </w:rPr>
        <w:t xml:space="preserve"> dataset, covering the full sample period from 1965 to 2023, as well as the distinct training, validation, and out-of-sample (OOS) test periods.</w:t>
      </w:r>
    </w:p>
    <w:p w14:paraId="54E5DA7E" w14:textId="77777777" w:rsidR="001269E2" w:rsidRPr="00657C94" w:rsidRDefault="00DC4C60" w:rsidP="00DC4C60">
      <w:pPr>
        <w:pStyle w:val="Heading3"/>
        <w:jc w:val="center"/>
        <w:rPr>
          <w:rFonts w:ascii="Times New Roman" w:hAnsi="Times New Roman" w:cs="Times New Roman"/>
          <w:b/>
          <w:bCs/>
          <w:color w:val="0E2841" w:themeColor="text2"/>
          <w:sz w:val="24"/>
          <w:szCs w:val="24"/>
        </w:rPr>
      </w:pPr>
      <w:bookmarkStart w:id="15" w:name="_Toc201241696"/>
      <w:r w:rsidRPr="00657C94">
        <w:rPr>
          <w:rFonts w:ascii="Times New Roman" w:hAnsi="Times New Roman" w:cs="Times New Roman"/>
          <w:b/>
          <w:bCs/>
          <w:color w:val="0E2841" w:themeColor="text2"/>
          <w:sz w:val="24"/>
          <w:szCs w:val="24"/>
        </w:rPr>
        <w:t>Table 1: Summary Statistics of Monthly Stock Returns (% per month)</w:t>
      </w:r>
      <w:bookmarkEnd w:id="15"/>
      <w:r w:rsidRPr="00657C94">
        <w:rPr>
          <w:rFonts w:ascii="Times New Roman" w:hAnsi="Times New Roman" w:cs="Times New Roman"/>
          <w:b/>
          <w:bCs/>
          <w:color w:val="0E2841" w:themeColor="text2"/>
          <w:sz w:val="24"/>
          <w:szCs w:val="24"/>
        </w:rPr>
        <w:t xml:space="preserve"> </w:t>
      </w:r>
    </w:p>
    <w:tbl>
      <w:tblPr>
        <w:tblStyle w:val="PlainTable5"/>
        <w:tblW w:w="10269" w:type="dxa"/>
        <w:tblInd w:w="-1055" w:type="dxa"/>
        <w:tblLayout w:type="fixed"/>
        <w:tblLook w:val="04A0" w:firstRow="1" w:lastRow="0" w:firstColumn="1" w:lastColumn="0" w:noHBand="0" w:noVBand="1"/>
      </w:tblPr>
      <w:tblGrid>
        <w:gridCol w:w="1083"/>
        <w:gridCol w:w="1394"/>
        <w:gridCol w:w="1066"/>
        <w:gridCol w:w="672"/>
        <w:gridCol w:w="666"/>
        <w:gridCol w:w="902"/>
        <w:gridCol w:w="801"/>
        <w:gridCol w:w="708"/>
        <w:gridCol w:w="709"/>
        <w:gridCol w:w="709"/>
        <w:gridCol w:w="709"/>
        <w:gridCol w:w="850"/>
      </w:tblGrid>
      <w:tr w:rsidR="00657C94" w:rsidRPr="00657C94" w14:paraId="0554D61F" w14:textId="77777777" w:rsidTr="00EF7276">
        <w:trPr>
          <w:cnfStyle w:val="100000000000" w:firstRow="1" w:lastRow="0" w:firstColumn="0" w:lastColumn="0" w:oddVBand="0" w:evenVBand="0" w:oddHBand="0" w:evenHBand="0" w:firstRowFirstColumn="0" w:firstRowLastColumn="0" w:lastRowFirstColumn="0" w:lastRowLastColumn="0"/>
          <w:trHeight w:val="198"/>
        </w:trPr>
        <w:tc>
          <w:tcPr>
            <w:cnfStyle w:val="001000000100" w:firstRow="0" w:lastRow="0" w:firstColumn="1" w:lastColumn="0" w:oddVBand="0" w:evenVBand="0" w:oddHBand="0" w:evenHBand="0" w:firstRowFirstColumn="1" w:firstRowLastColumn="0" w:lastRowFirstColumn="0" w:lastRowLastColumn="0"/>
            <w:tcW w:w="1083" w:type="dxa"/>
            <w:hideMark/>
          </w:tcPr>
          <w:p w14:paraId="10FBE96B" w14:textId="77777777" w:rsidR="00DC4C60" w:rsidRPr="00657C94" w:rsidRDefault="00DC4C60" w:rsidP="00EF7276">
            <w:pPr>
              <w:rPr>
                <w:rFonts w:ascii="Times New Roman" w:hAnsi="Times New Roman" w:cs="Times New Roman"/>
                <w:color w:val="000000" w:themeColor="text1"/>
                <w:sz w:val="20"/>
              </w:rPr>
            </w:pPr>
          </w:p>
        </w:tc>
        <w:tc>
          <w:tcPr>
            <w:tcW w:w="1394" w:type="dxa"/>
            <w:hideMark/>
          </w:tcPr>
          <w:p w14:paraId="2B3678F3"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rPr>
            </w:pPr>
          </w:p>
        </w:tc>
        <w:tc>
          <w:tcPr>
            <w:tcW w:w="1066" w:type="dxa"/>
            <w:hideMark/>
          </w:tcPr>
          <w:p w14:paraId="63CADC44"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count</w:t>
            </w:r>
          </w:p>
        </w:tc>
        <w:tc>
          <w:tcPr>
            <w:tcW w:w="672" w:type="dxa"/>
            <w:hideMark/>
          </w:tcPr>
          <w:p w14:paraId="7870FC4F"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mean</w:t>
            </w:r>
          </w:p>
        </w:tc>
        <w:tc>
          <w:tcPr>
            <w:tcW w:w="666" w:type="dxa"/>
            <w:hideMark/>
          </w:tcPr>
          <w:p w14:paraId="218C5A36"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std</w:t>
            </w:r>
          </w:p>
        </w:tc>
        <w:tc>
          <w:tcPr>
            <w:tcW w:w="902" w:type="dxa"/>
            <w:hideMark/>
          </w:tcPr>
          <w:p w14:paraId="206D98AB"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min</w:t>
            </w:r>
          </w:p>
        </w:tc>
        <w:tc>
          <w:tcPr>
            <w:tcW w:w="801" w:type="dxa"/>
            <w:hideMark/>
          </w:tcPr>
          <w:p w14:paraId="2786A3CD"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5%</w:t>
            </w:r>
          </w:p>
        </w:tc>
        <w:tc>
          <w:tcPr>
            <w:tcW w:w="708" w:type="dxa"/>
            <w:hideMark/>
          </w:tcPr>
          <w:p w14:paraId="7346B47B"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25%</w:t>
            </w:r>
          </w:p>
        </w:tc>
        <w:tc>
          <w:tcPr>
            <w:tcW w:w="709" w:type="dxa"/>
            <w:hideMark/>
          </w:tcPr>
          <w:p w14:paraId="7A86B7AF"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50%</w:t>
            </w:r>
          </w:p>
        </w:tc>
        <w:tc>
          <w:tcPr>
            <w:tcW w:w="709" w:type="dxa"/>
            <w:hideMark/>
          </w:tcPr>
          <w:p w14:paraId="1D41AF16"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75%</w:t>
            </w:r>
          </w:p>
        </w:tc>
        <w:tc>
          <w:tcPr>
            <w:tcW w:w="709" w:type="dxa"/>
            <w:hideMark/>
          </w:tcPr>
          <w:p w14:paraId="7BE691DD"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95%</w:t>
            </w:r>
          </w:p>
        </w:tc>
        <w:tc>
          <w:tcPr>
            <w:tcW w:w="850" w:type="dxa"/>
            <w:hideMark/>
          </w:tcPr>
          <w:p w14:paraId="5776D84D"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max</w:t>
            </w:r>
          </w:p>
        </w:tc>
      </w:tr>
      <w:tr w:rsidR="00657C94" w:rsidRPr="00657C94" w14:paraId="21BAF83D" w14:textId="77777777" w:rsidTr="00EF7276">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1083" w:type="dxa"/>
            <w:hideMark/>
          </w:tcPr>
          <w:p w14:paraId="22A71611" w14:textId="77777777" w:rsidR="00DC4C60" w:rsidRPr="00657C94" w:rsidRDefault="00DC4C60" w:rsidP="00EF7276">
            <w:pPr>
              <w:jc w:val="center"/>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Period</w:t>
            </w:r>
          </w:p>
        </w:tc>
        <w:tc>
          <w:tcPr>
            <w:tcW w:w="1394" w:type="dxa"/>
            <w:hideMark/>
          </w:tcPr>
          <w:p w14:paraId="7F06437E"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657C94">
              <w:rPr>
                <w:b/>
                <w:bCs/>
                <w:color w:val="000000" w:themeColor="text1"/>
              </w:rPr>
              <w:t>Variable</w:t>
            </w:r>
          </w:p>
        </w:tc>
        <w:tc>
          <w:tcPr>
            <w:tcW w:w="1066" w:type="dxa"/>
            <w:hideMark/>
          </w:tcPr>
          <w:p w14:paraId="2E583741"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p>
        </w:tc>
        <w:tc>
          <w:tcPr>
            <w:tcW w:w="672" w:type="dxa"/>
            <w:hideMark/>
          </w:tcPr>
          <w:p w14:paraId="094C8378"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666" w:type="dxa"/>
            <w:hideMark/>
          </w:tcPr>
          <w:p w14:paraId="575C57AD"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902" w:type="dxa"/>
            <w:hideMark/>
          </w:tcPr>
          <w:p w14:paraId="0C9C73D3"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801" w:type="dxa"/>
            <w:hideMark/>
          </w:tcPr>
          <w:p w14:paraId="69140F4F"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8" w:type="dxa"/>
            <w:hideMark/>
          </w:tcPr>
          <w:p w14:paraId="419C499A"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9" w:type="dxa"/>
            <w:hideMark/>
          </w:tcPr>
          <w:p w14:paraId="23C0751C"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9" w:type="dxa"/>
            <w:hideMark/>
          </w:tcPr>
          <w:p w14:paraId="295976AF"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9" w:type="dxa"/>
            <w:hideMark/>
          </w:tcPr>
          <w:p w14:paraId="682AE44C"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850" w:type="dxa"/>
            <w:hideMark/>
          </w:tcPr>
          <w:p w14:paraId="508537D0"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57C94" w:rsidRPr="00657C94" w14:paraId="27B1795C" w14:textId="77777777" w:rsidTr="00EF7276">
        <w:trPr>
          <w:trHeight w:val="364"/>
        </w:trPr>
        <w:tc>
          <w:tcPr>
            <w:cnfStyle w:val="001000000000" w:firstRow="0" w:lastRow="0" w:firstColumn="1" w:lastColumn="0" w:oddVBand="0" w:evenVBand="0" w:oddHBand="0" w:evenHBand="0" w:firstRowFirstColumn="0" w:firstRowLastColumn="0" w:lastRowFirstColumn="0" w:lastRowLastColumn="0"/>
            <w:tcW w:w="1083" w:type="dxa"/>
            <w:vMerge w:val="restart"/>
            <w:hideMark/>
          </w:tcPr>
          <w:p w14:paraId="1CD1EF30" w14:textId="77777777" w:rsidR="00DC4C60" w:rsidRPr="00657C94" w:rsidRDefault="00DC4C60" w:rsidP="00EF7276">
            <w:pPr>
              <w:jc w:val="center"/>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Full Sample (1965-2023)</w:t>
            </w:r>
          </w:p>
        </w:tc>
        <w:tc>
          <w:tcPr>
            <w:tcW w:w="1394" w:type="dxa"/>
            <w:hideMark/>
          </w:tcPr>
          <w:p w14:paraId="3CD1D2AA" w14:textId="77777777" w:rsidR="00DC4C60" w:rsidRPr="00657C94" w:rsidRDefault="00DC4C60" w:rsidP="00EF7276">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657C94">
              <w:rPr>
                <w:b/>
                <w:bCs/>
                <w:color w:val="000000" w:themeColor="text1"/>
              </w:rPr>
              <w:t>ret</w:t>
            </w:r>
          </w:p>
        </w:tc>
        <w:tc>
          <w:tcPr>
            <w:tcW w:w="1066" w:type="dxa"/>
            <w:hideMark/>
          </w:tcPr>
          <w:p w14:paraId="588B8F82"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347884.00</w:t>
            </w:r>
          </w:p>
        </w:tc>
        <w:tc>
          <w:tcPr>
            <w:tcW w:w="672" w:type="dxa"/>
            <w:hideMark/>
          </w:tcPr>
          <w:p w14:paraId="7D0D6090"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1.11</w:t>
            </w:r>
          </w:p>
        </w:tc>
        <w:tc>
          <w:tcPr>
            <w:tcW w:w="666" w:type="dxa"/>
            <w:hideMark/>
          </w:tcPr>
          <w:p w14:paraId="053E7B90"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9.79</w:t>
            </w:r>
          </w:p>
        </w:tc>
        <w:tc>
          <w:tcPr>
            <w:tcW w:w="902" w:type="dxa"/>
            <w:hideMark/>
          </w:tcPr>
          <w:p w14:paraId="4916F18B"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-88.63</w:t>
            </w:r>
          </w:p>
        </w:tc>
        <w:tc>
          <w:tcPr>
            <w:tcW w:w="801" w:type="dxa"/>
            <w:hideMark/>
          </w:tcPr>
          <w:p w14:paraId="103D3E1C"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-13.40</w:t>
            </w:r>
          </w:p>
        </w:tc>
        <w:tc>
          <w:tcPr>
            <w:tcW w:w="708" w:type="dxa"/>
            <w:hideMark/>
          </w:tcPr>
          <w:p w14:paraId="18847F22"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-4.18</w:t>
            </w:r>
          </w:p>
        </w:tc>
        <w:tc>
          <w:tcPr>
            <w:tcW w:w="709" w:type="dxa"/>
            <w:hideMark/>
          </w:tcPr>
          <w:p w14:paraId="2E0DEF5A"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0.88</w:t>
            </w:r>
          </w:p>
        </w:tc>
        <w:tc>
          <w:tcPr>
            <w:tcW w:w="709" w:type="dxa"/>
            <w:hideMark/>
          </w:tcPr>
          <w:p w14:paraId="67A42BC8"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6.08</w:t>
            </w:r>
          </w:p>
        </w:tc>
        <w:tc>
          <w:tcPr>
            <w:tcW w:w="709" w:type="dxa"/>
            <w:hideMark/>
          </w:tcPr>
          <w:p w14:paraId="20307A90"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16.21</w:t>
            </w:r>
          </w:p>
        </w:tc>
        <w:tc>
          <w:tcPr>
            <w:tcW w:w="850" w:type="dxa"/>
            <w:hideMark/>
          </w:tcPr>
          <w:p w14:paraId="7EDAB728"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244.98</w:t>
            </w:r>
          </w:p>
        </w:tc>
      </w:tr>
      <w:tr w:rsidR="00657C94" w:rsidRPr="00657C94" w14:paraId="61B6FDC3" w14:textId="77777777" w:rsidTr="00EF7276">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1083" w:type="dxa"/>
            <w:vMerge/>
            <w:hideMark/>
          </w:tcPr>
          <w:p w14:paraId="5E8993C3"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hideMark/>
          </w:tcPr>
          <w:p w14:paraId="5EF69BC5"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657C94">
              <w:rPr>
                <w:b/>
                <w:bCs/>
                <w:color w:val="000000" w:themeColor="text1"/>
              </w:rPr>
              <w:t>rf</w:t>
            </w:r>
          </w:p>
        </w:tc>
        <w:tc>
          <w:tcPr>
            <w:tcW w:w="1066" w:type="dxa"/>
            <w:hideMark/>
          </w:tcPr>
          <w:p w14:paraId="35C2BF0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347884.00</w:t>
            </w:r>
          </w:p>
        </w:tc>
        <w:tc>
          <w:tcPr>
            <w:tcW w:w="672" w:type="dxa"/>
            <w:hideMark/>
          </w:tcPr>
          <w:p w14:paraId="0B27C0BF"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0.37</w:t>
            </w:r>
          </w:p>
        </w:tc>
        <w:tc>
          <w:tcPr>
            <w:tcW w:w="666" w:type="dxa"/>
            <w:hideMark/>
          </w:tcPr>
          <w:p w14:paraId="0F1A184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0.27</w:t>
            </w:r>
          </w:p>
        </w:tc>
        <w:tc>
          <w:tcPr>
            <w:tcW w:w="902" w:type="dxa"/>
            <w:hideMark/>
          </w:tcPr>
          <w:p w14:paraId="772170A4"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0.00</w:t>
            </w:r>
          </w:p>
        </w:tc>
        <w:tc>
          <w:tcPr>
            <w:tcW w:w="801" w:type="dxa"/>
            <w:hideMark/>
          </w:tcPr>
          <w:p w14:paraId="58EB4D85"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0.00</w:t>
            </w:r>
          </w:p>
        </w:tc>
        <w:tc>
          <w:tcPr>
            <w:tcW w:w="708" w:type="dxa"/>
            <w:hideMark/>
          </w:tcPr>
          <w:p w14:paraId="5609D097"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0.14</w:t>
            </w:r>
          </w:p>
        </w:tc>
        <w:tc>
          <w:tcPr>
            <w:tcW w:w="709" w:type="dxa"/>
            <w:hideMark/>
          </w:tcPr>
          <w:p w14:paraId="51941290"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0.39</w:t>
            </w:r>
          </w:p>
        </w:tc>
        <w:tc>
          <w:tcPr>
            <w:tcW w:w="709" w:type="dxa"/>
            <w:hideMark/>
          </w:tcPr>
          <w:p w14:paraId="3898F2C2"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0.51</w:t>
            </w:r>
          </w:p>
        </w:tc>
        <w:tc>
          <w:tcPr>
            <w:tcW w:w="709" w:type="dxa"/>
            <w:hideMark/>
          </w:tcPr>
          <w:p w14:paraId="5EA5CB26"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0.81</w:t>
            </w:r>
          </w:p>
        </w:tc>
        <w:tc>
          <w:tcPr>
            <w:tcW w:w="850" w:type="dxa"/>
            <w:hideMark/>
          </w:tcPr>
          <w:p w14:paraId="196F665F"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1.35</w:t>
            </w:r>
          </w:p>
        </w:tc>
      </w:tr>
      <w:tr w:rsidR="00657C94" w:rsidRPr="00657C94" w14:paraId="7374878A" w14:textId="77777777" w:rsidTr="00EF7276">
        <w:trPr>
          <w:trHeight w:val="94"/>
        </w:trPr>
        <w:tc>
          <w:tcPr>
            <w:cnfStyle w:val="001000000000" w:firstRow="0" w:lastRow="0" w:firstColumn="1" w:lastColumn="0" w:oddVBand="0" w:evenVBand="0" w:oddHBand="0" w:evenHBand="0" w:firstRowFirstColumn="0" w:firstRowLastColumn="0" w:lastRowFirstColumn="0" w:lastRowLastColumn="0"/>
            <w:tcW w:w="1083" w:type="dxa"/>
            <w:vMerge/>
            <w:tcBorders>
              <w:bottom w:val="single" w:sz="4" w:space="0" w:color="auto"/>
            </w:tcBorders>
            <w:hideMark/>
          </w:tcPr>
          <w:p w14:paraId="443204F8"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tcBorders>
              <w:bottom w:val="single" w:sz="4" w:space="0" w:color="auto"/>
            </w:tcBorders>
            <w:hideMark/>
          </w:tcPr>
          <w:p w14:paraId="4DF583D9" w14:textId="77777777" w:rsidR="00DC4C60" w:rsidRPr="00657C94" w:rsidRDefault="00DC4C60" w:rsidP="00EF7276">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657C94">
              <w:rPr>
                <w:b/>
                <w:bCs/>
                <w:color w:val="000000" w:themeColor="text1"/>
              </w:rPr>
              <w:t>excess return</w:t>
            </w:r>
          </w:p>
        </w:tc>
        <w:tc>
          <w:tcPr>
            <w:tcW w:w="1066" w:type="dxa"/>
            <w:tcBorders>
              <w:bottom w:val="single" w:sz="4" w:space="0" w:color="auto"/>
            </w:tcBorders>
            <w:hideMark/>
          </w:tcPr>
          <w:p w14:paraId="5ECFE8EF"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347884.00</w:t>
            </w:r>
          </w:p>
        </w:tc>
        <w:tc>
          <w:tcPr>
            <w:tcW w:w="672" w:type="dxa"/>
            <w:tcBorders>
              <w:bottom w:val="single" w:sz="4" w:space="0" w:color="auto"/>
            </w:tcBorders>
            <w:hideMark/>
          </w:tcPr>
          <w:p w14:paraId="6927EF24"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0.74</w:t>
            </w:r>
          </w:p>
        </w:tc>
        <w:tc>
          <w:tcPr>
            <w:tcW w:w="666" w:type="dxa"/>
            <w:tcBorders>
              <w:bottom w:val="single" w:sz="4" w:space="0" w:color="auto"/>
            </w:tcBorders>
            <w:hideMark/>
          </w:tcPr>
          <w:p w14:paraId="3C0E1B82"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9.79</w:t>
            </w:r>
          </w:p>
        </w:tc>
        <w:tc>
          <w:tcPr>
            <w:tcW w:w="902" w:type="dxa"/>
            <w:tcBorders>
              <w:bottom w:val="single" w:sz="4" w:space="0" w:color="auto"/>
            </w:tcBorders>
            <w:hideMark/>
          </w:tcPr>
          <w:p w14:paraId="0442257E"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-88.99</w:t>
            </w:r>
          </w:p>
        </w:tc>
        <w:tc>
          <w:tcPr>
            <w:tcW w:w="801" w:type="dxa"/>
            <w:tcBorders>
              <w:bottom w:val="single" w:sz="4" w:space="0" w:color="auto"/>
            </w:tcBorders>
            <w:hideMark/>
          </w:tcPr>
          <w:p w14:paraId="78A50F63"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-13.81</w:t>
            </w:r>
          </w:p>
        </w:tc>
        <w:tc>
          <w:tcPr>
            <w:tcW w:w="708" w:type="dxa"/>
            <w:tcBorders>
              <w:bottom w:val="single" w:sz="4" w:space="0" w:color="auto"/>
            </w:tcBorders>
            <w:hideMark/>
          </w:tcPr>
          <w:p w14:paraId="6F4C4724"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-4.57</w:t>
            </w:r>
          </w:p>
        </w:tc>
        <w:tc>
          <w:tcPr>
            <w:tcW w:w="709" w:type="dxa"/>
            <w:tcBorders>
              <w:bottom w:val="single" w:sz="4" w:space="0" w:color="auto"/>
            </w:tcBorders>
            <w:hideMark/>
          </w:tcPr>
          <w:p w14:paraId="5C522BC9"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0.53</w:t>
            </w:r>
          </w:p>
        </w:tc>
        <w:tc>
          <w:tcPr>
            <w:tcW w:w="709" w:type="dxa"/>
            <w:tcBorders>
              <w:bottom w:val="single" w:sz="4" w:space="0" w:color="auto"/>
            </w:tcBorders>
            <w:hideMark/>
          </w:tcPr>
          <w:p w14:paraId="576693A9"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5.73</w:t>
            </w:r>
          </w:p>
        </w:tc>
        <w:tc>
          <w:tcPr>
            <w:tcW w:w="709" w:type="dxa"/>
            <w:tcBorders>
              <w:bottom w:val="single" w:sz="4" w:space="0" w:color="auto"/>
            </w:tcBorders>
            <w:hideMark/>
          </w:tcPr>
          <w:p w14:paraId="153BABD7"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15.83</w:t>
            </w:r>
          </w:p>
        </w:tc>
        <w:tc>
          <w:tcPr>
            <w:tcW w:w="850" w:type="dxa"/>
            <w:tcBorders>
              <w:bottom w:val="single" w:sz="4" w:space="0" w:color="auto"/>
            </w:tcBorders>
            <w:hideMark/>
          </w:tcPr>
          <w:p w14:paraId="2D3C0ABC"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244.97</w:t>
            </w:r>
          </w:p>
        </w:tc>
      </w:tr>
      <w:tr w:rsidR="00657C94" w:rsidRPr="00657C94" w14:paraId="71407991" w14:textId="77777777" w:rsidTr="00EF727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083" w:type="dxa"/>
            <w:vMerge w:val="restart"/>
            <w:tcBorders>
              <w:top w:val="single" w:sz="4" w:space="0" w:color="auto"/>
            </w:tcBorders>
            <w:hideMark/>
          </w:tcPr>
          <w:p w14:paraId="5880B0A4" w14:textId="77777777" w:rsidR="00DC4C60" w:rsidRPr="00657C94" w:rsidRDefault="00DC4C60" w:rsidP="00EF7276">
            <w:pPr>
              <w:jc w:val="center"/>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Training (1965-1989)</w:t>
            </w:r>
          </w:p>
        </w:tc>
        <w:tc>
          <w:tcPr>
            <w:tcW w:w="1394" w:type="dxa"/>
            <w:tcBorders>
              <w:top w:val="single" w:sz="4" w:space="0" w:color="auto"/>
            </w:tcBorders>
            <w:hideMark/>
          </w:tcPr>
          <w:p w14:paraId="5C0578FD"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657C94">
              <w:rPr>
                <w:b/>
                <w:bCs/>
                <w:color w:val="000000" w:themeColor="text1"/>
              </w:rPr>
              <w:t>ret</w:t>
            </w:r>
          </w:p>
        </w:tc>
        <w:tc>
          <w:tcPr>
            <w:tcW w:w="1066" w:type="dxa"/>
            <w:tcBorders>
              <w:top w:val="single" w:sz="4" w:space="0" w:color="auto"/>
            </w:tcBorders>
            <w:hideMark/>
          </w:tcPr>
          <w:p w14:paraId="58FF73F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149034.00</w:t>
            </w:r>
          </w:p>
        </w:tc>
        <w:tc>
          <w:tcPr>
            <w:tcW w:w="672" w:type="dxa"/>
            <w:tcBorders>
              <w:top w:val="single" w:sz="4" w:space="0" w:color="auto"/>
            </w:tcBorders>
            <w:hideMark/>
          </w:tcPr>
          <w:p w14:paraId="5B101CA6"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1.20</w:t>
            </w:r>
          </w:p>
        </w:tc>
        <w:tc>
          <w:tcPr>
            <w:tcW w:w="666" w:type="dxa"/>
            <w:tcBorders>
              <w:top w:val="single" w:sz="4" w:space="0" w:color="auto"/>
            </w:tcBorders>
            <w:hideMark/>
          </w:tcPr>
          <w:p w14:paraId="1427F150"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9.61</w:t>
            </w:r>
          </w:p>
        </w:tc>
        <w:tc>
          <w:tcPr>
            <w:tcW w:w="902" w:type="dxa"/>
            <w:tcBorders>
              <w:top w:val="single" w:sz="4" w:space="0" w:color="auto"/>
            </w:tcBorders>
            <w:hideMark/>
          </w:tcPr>
          <w:p w14:paraId="5B6137D8"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-76.14</w:t>
            </w:r>
          </w:p>
        </w:tc>
        <w:tc>
          <w:tcPr>
            <w:tcW w:w="801" w:type="dxa"/>
            <w:tcBorders>
              <w:top w:val="single" w:sz="4" w:space="0" w:color="auto"/>
            </w:tcBorders>
            <w:hideMark/>
          </w:tcPr>
          <w:p w14:paraId="3BA832A2"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-12.81</w:t>
            </w:r>
          </w:p>
        </w:tc>
        <w:tc>
          <w:tcPr>
            <w:tcW w:w="708" w:type="dxa"/>
            <w:tcBorders>
              <w:top w:val="single" w:sz="4" w:space="0" w:color="auto"/>
            </w:tcBorders>
            <w:hideMark/>
          </w:tcPr>
          <w:p w14:paraId="3EAB5089"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-4.35</w:t>
            </w:r>
          </w:p>
        </w:tc>
        <w:tc>
          <w:tcPr>
            <w:tcW w:w="709" w:type="dxa"/>
            <w:tcBorders>
              <w:top w:val="single" w:sz="4" w:space="0" w:color="auto"/>
            </w:tcBorders>
            <w:hideMark/>
          </w:tcPr>
          <w:p w14:paraId="4D3D6FE2"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0.65</w:t>
            </w:r>
          </w:p>
        </w:tc>
        <w:tc>
          <w:tcPr>
            <w:tcW w:w="709" w:type="dxa"/>
            <w:tcBorders>
              <w:top w:val="single" w:sz="4" w:space="0" w:color="auto"/>
            </w:tcBorders>
            <w:hideMark/>
          </w:tcPr>
          <w:p w14:paraId="48FA2251"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6.22</w:t>
            </w:r>
          </w:p>
        </w:tc>
        <w:tc>
          <w:tcPr>
            <w:tcW w:w="709" w:type="dxa"/>
            <w:tcBorders>
              <w:top w:val="single" w:sz="4" w:space="0" w:color="auto"/>
            </w:tcBorders>
            <w:hideMark/>
          </w:tcPr>
          <w:p w14:paraId="3F0368E0"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16.68</w:t>
            </w:r>
          </w:p>
        </w:tc>
        <w:tc>
          <w:tcPr>
            <w:tcW w:w="850" w:type="dxa"/>
            <w:tcBorders>
              <w:top w:val="single" w:sz="4" w:space="0" w:color="auto"/>
            </w:tcBorders>
            <w:hideMark/>
          </w:tcPr>
          <w:p w14:paraId="00DB1EFD"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166.67</w:t>
            </w:r>
          </w:p>
        </w:tc>
      </w:tr>
      <w:tr w:rsidR="00657C94" w:rsidRPr="00657C94" w14:paraId="04C751EC" w14:textId="77777777" w:rsidTr="00EF7276">
        <w:trPr>
          <w:trHeight w:val="94"/>
        </w:trPr>
        <w:tc>
          <w:tcPr>
            <w:cnfStyle w:val="001000000000" w:firstRow="0" w:lastRow="0" w:firstColumn="1" w:lastColumn="0" w:oddVBand="0" w:evenVBand="0" w:oddHBand="0" w:evenHBand="0" w:firstRowFirstColumn="0" w:firstRowLastColumn="0" w:lastRowFirstColumn="0" w:lastRowLastColumn="0"/>
            <w:tcW w:w="1083" w:type="dxa"/>
            <w:vMerge/>
            <w:hideMark/>
          </w:tcPr>
          <w:p w14:paraId="5184AF94"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hideMark/>
          </w:tcPr>
          <w:p w14:paraId="6A50A88A" w14:textId="77777777" w:rsidR="00DC4C60" w:rsidRPr="00657C94" w:rsidRDefault="00DC4C60" w:rsidP="00EF7276">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657C94">
              <w:rPr>
                <w:b/>
                <w:bCs/>
                <w:color w:val="000000" w:themeColor="text1"/>
              </w:rPr>
              <w:t>rf</w:t>
            </w:r>
          </w:p>
        </w:tc>
        <w:tc>
          <w:tcPr>
            <w:tcW w:w="1066" w:type="dxa"/>
            <w:hideMark/>
          </w:tcPr>
          <w:p w14:paraId="335EA5ED"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149034.00</w:t>
            </w:r>
          </w:p>
        </w:tc>
        <w:tc>
          <w:tcPr>
            <w:tcW w:w="672" w:type="dxa"/>
            <w:hideMark/>
          </w:tcPr>
          <w:p w14:paraId="51104F3C"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0.57</w:t>
            </w:r>
          </w:p>
        </w:tc>
        <w:tc>
          <w:tcPr>
            <w:tcW w:w="666" w:type="dxa"/>
            <w:hideMark/>
          </w:tcPr>
          <w:p w14:paraId="79BC9E57"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0.22</w:t>
            </w:r>
          </w:p>
        </w:tc>
        <w:tc>
          <w:tcPr>
            <w:tcW w:w="902" w:type="dxa"/>
            <w:hideMark/>
          </w:tcPr>
          <w:p w14:paraId="54135EE0"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0.25</w:t>
            </w:r>
          </w:p>
        </w:tc>
        <w:tc>
          <w:tcPr>
            <w:tcW w:w="801" w:type="dxa"/>
            <w:hideMark/>
          </w:tcPr>
          <w:p w14:paraId="062B872D"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0.31</w:t>
            </w:r>
          </w:p>
        </w:tc>
        <w:tc>
          <w:tcPr>
            <w:tcW w:w="708" w:type="dxa"/>
            <w:hideMark/>
          </w:tcPr>
          <w:p w14:paraId="4EED8DFB"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0.41</w:t>
            </w:r>
          </w:p>
        </w:tc>
        <w:tc>
          <w:tcPr>
            <w:tcW w:w="709" w:type="dxa"/>
            <w:hideMark/>
          </w:tcPr>
          <w:p w14:paraId="0A6CBEB6"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0.52</w:t>
            </w:r>
          </w:p>
        </w:tc>
        <w:tc>
          <w:tcPr>
            <w:tcW w:w="709" w:type="dxa"/>
            <w:hideMark/>
          </w:tcPr>
          <w:p w14:paraId="08DD0E82"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0.68</w:t>
            </w:r>
          </w:p>
        </w:tc>
        <w:tc>
          <w:tcPr>
            <w:tcW w:w="709" w:type="dxa"/>
            <w:hideMark/>
          </w:tcPr>
          <w:p w14:paraId="23824228"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1.06</w:t>
            </w:r>
          </w:p>
        </w:tc>
        <w:tc>
          <w:tcPr>
            <w:tcW w:w="850" w:type="dxa"/>
            <w:hideMark/>
          </w:tcPr>
          <w:p w14:paraId="5730C375"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1.35</w:t>
            </w:r>
          </w:p>
        </w:tc>
      </w:tr>
      <w:tr w:rsidR="00657C94" w:rsidRPr="00657C94" w14:paraId="40AD6B17" w14:textId="77777777" w:rsidTr="00EF7276">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1083" w:type="dxa"/>
            <w:vMerge/>
            <w:tcBorders>
              <w:bottom w:val="single" w:sz="4" w:space="0" w:color="auto"/>
            </w:tcBorders>
            <w:hideMark/>
          </w:tcPr>
          <w:p w14:paraId="6D9E8C38"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tcBorders>
              <w:bottom w:val="single" w:sz="4" w:space="0" w:color="auto"/>
            </w:tcBorders>
            <w:hideMark/>
          </w:tcPr>
          <w:p w14:paraId="7676371A"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657C94">
              <w:rPr>
                <w:b/>
                <w:bCs/>
                <w:color w:val="000000" w:themeColor="text1"/>
              </w:rPr>
              <w:t>excess return</w:t>
            </w:r>
          </w:p>
        </w:tc>
        <w:tc>
          <w:tcPr>
            <w:tcW w:w="1066" w:type="dxa"/>
            <w:tcBorders>
              <w:bottom w:val="single" w:sz="4" w:space="0" w:color="auto"/>
            </w:tcBorders>
            <w:hideMark/>
          </w:tcPr>
          <w:p w14:paraId="302CDCE7"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149034.00</w:t>
            </w:r>
          </w:p>
        </w:tc>
        <w:tc>
          <w:tcPr>
            <w:tcW w:w="672" w:type="dxa"/>
            <w:tcBorders>
              <w:bottom w:val="single" w:sz="4" w:space="0" w:color="auto"/>
            </w:tcBorders>
            <w:hideMark/>
          </w:tcPr>
          <w:p w14:paraId="44235885"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0.63</w:t>
            </w:r>
          </w:p>
        </w:tc>
        <w:tc>
          <w:tcPr>
            <w:tcW w:w="666" w:type="dxa"/>
            <w:tcBorders>
              <w:bottom w:val="single" w:sz="4" w:space="0" w:color="auto"/>
            </w:tcBorders>
            <w:hideMark/>
          </w:tcPr>
          <w:p w14:paraId="1B07AE8D"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9.62</w:t>
            </w:r>
          </w:p>
        </w:tc>
        <w:tc>
          <w:tcPr>
            <w:tcW w:w="902" w:type="dxa"/>
            <w:tcBorders>
              <w:bottom w:val="single" w:sz="4" w:space="0" w:color="auto"/>
            </w:tcBorders>
            <w:hideMark/>
          </w:tcPr>
          <w:p w14:paraId="10C00E99"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-77.14</w:t>
            </w:r>
          </w:p>
        </w:tc>
        <w:tc>
          <w:tcPr>
            <w:tcW w:w="801" w:type="dxa"/>
            <w:tcBorders>
              <w:bottom w:val="single" w:sz="4" w:space="0" w:color="auto"/>
            </w:tcBorders>
            <w:hideMark/>
          </w:tcPr>
          <w:p w14:paraId="32FCBFF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-13.42</w:t>
            </w:r>
          </w:p>
        </w:tc>
        <w:tc>
          <w:tcPr>
            <w:tcW w:w="708" w:type="dxa"/>
            <w:tcBorders>
              <w:bottom w:val="single" w:sz="4" w:space="0" w:color="auto"/>
            </w:tcBorders>
            <w:hideMark/>
          </w:tcPr>
          <w:p w14:paraId="255D9CBC"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-4.92</w:t>
            </w:r>
          </w:p>
        </w:tc>
        <w:tc>
          <w:tcPr>
            <w:tcW w:w="709" w:type="dxa"/>
            <w:tcBorders>
              <w:bottom w:val="single" w:sz="4" w:space="0" w:color="auto"/>
            </w:tcBorders>
            <w:hideMark/>
          </w:tcPr>
          <w:p w14:paraId="135293A5"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0.09</w:t>
            </w:r>
          </w:p>
        </w:tc>
        <w:tc>
          <w:tcPr>
            <w:tcW w:w="709" w:type="dxa"/>
            <w:tcBorders>
              <w:bottom w:val="single" w:sz="4" w:space="0" w:color="auto"/>
            </w:tcBorders>
            <w:hideMark/>
          </w:tcPr>
          <w:p w14:paraId="61F6CF05"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5.65</w:t>
            </w:r>
          </w:p>
        </w:tc>
        <w:tc>
          <w:tcPr>
            <w:tcW w:w="709" w:type="dxa"/>
            <w:tcBorders>
              <w:bottom w:val="single" w:sz="4" w:space="0" w:color="auto"/>
            </w:tcBorders>
            <w:hideMark/>
          </w:tcPr>
          <w:p w14:paraId="5470E7D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16.16</w:t>
            </w:r>
          </w:p>
        </w:tc>
        <w:tc>
          <w:tcPr>
            <w:tcW w:w="850" w:type="dxa"/>
            <w:tcBorders>
              <w:bottom w:val="single" w:sz="4" w:space="0" w:color="auto"/>
            </w:tcBorders>
            <w:hideMark/>
          </w:tcPr>
          <w:p w14:paraId="0A7B8BC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166.16</w:t>
            </w:r>
          </w:p>
        </w:tc>
      </w:tr>
      <w:tr w:rsidR="00657C94" w:rsidRPr="00657C94" w14:paraId="38FE4C8A" w14:textId="77777777" w:rsidTr="00EF7276">
        <w:trPr>
          <w:trHeight w:val="352"/>
        </w:trPr>
        <w:tc>
          <w:tcPr>
            <w:cnfStyle w:val="001000000000" w:firstRow="0" w:lastRow="0" w:firstColumn="1" w:lastColumn="0" w:oddVBand="0" w:evenVBand="0" w:oddHBand="0" w:evenHBand="0" w:firstRowFirstColumn="0" w:firstRowLastColumn="0" w:lastRowFirstColumn="0" w:lastRowLastColumn="0"/>
            <w:tcW w:w="1083" w:type="dxa"/>
            <w:vMerge w:val="restart"/>
            <w:tcBorders>
              <w:top w:val="single" w:sz="4" w:space="0" w:color="auto"/>
            </w:tcBorders>
            <w:hideMark/>
          </w:tcPr>
          <w:p w14:paraId="57F2347C" w14:textId="77777777" w:rsidR="00DC4C60" w:rsidRPr="00657C94" w:rsidRDefault="00DC4C60" w:rsidP="00EF7276">
            <w:pPr>
              <w:jc w:val="center"/>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Validation (1990-2004)</w:t>
            </w:r>
          </w:p>
        </w:tc>
        <w:tc>
          <w:tcPr>
            <w:tcW w:w="1394" w:type="dxa"/>
            <w:tcBorders>
              <w:top w:val="single" w:sz="4" w:space="0" w:color="auto"/>
            </w:tcBorders>
            <w:hideMark/>
          </w:tcPr>
          <w:p w14:paraId="01D45ECE" w14:textId="77777777" w:rsidR="00DC4C60" w:rsidRPr="00657C94" w:rsidRDefault="00DC4C60" w:rsidP="00EF7276">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657C94">
              <w:rPr>
                <w:b/>
                <w:bCs/>
                <w:color w:val="000000" w:themeColor="text1"/>
              </w:rPr>
              <w:t>ret</w:t>
            </w:r>
          </w:p>
        </w:tc>
        <w:tc>
          <w:tcPr>
            <w:tcW w:w="1066" w:type="dxa"/>
            <w:tcBorders>
              <w:top w:val="single" w:sz="4" w:space="0" w:color="auto"/>
            </w:tcBorders>
            <w:hideMark/>
          </w:tcPr>
          <w:p w14:paraId="4B45AB93"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89549.00</w:t>
            </w:r>
          </w:p>
        </w:tc>
        <w:tc>
          <w:tcPr>
            <w:tcW w:w="672" w:type="dxa"/>
            <w:tcBorders>
              <w:top w:val="single" w:sz="4" w:space="0" w:color="auto"/>
            </w:tcBorders>
            <w:hideMark/>
          </w:tcPr>
          <w:p w14:paraId="4AD3FCB9"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1.17</w:t>
            </w:r>
          </w:p>
        </w:tc>
        <w:tc>
          <w:tcPr>
            <w:tcW w:w="666" w:type="dxa"/>
            <w:tcBorders>
              <w:top w:val="single" w:sz="4" w:space="0" w:color="auto"/>
            </w:tcBorders>
            <w:hideMark/>
          </w:tcPr>
          <w:p w14:paraId="41931947"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10.59</w:t>
            </w:r>
          </w:p>
        </w:tc>
        <w:tc>
          <w:tcPr>
            <w:tcW w:w="902" w:type="dxa"/>
            <w:tcBorders>
              <w:top w:val="single" w:sz="4" w:space="0" w:color="auto"/>
            </w:tcBorders>
            <w:hideMark/>
          </w:tcPr>
          <w:p w14:paraId="433D8AFD"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-80.69</w:t>
            </w:r>
          </w:p>
        </w:tc>
        <w:tc>
          <w:tcPr>
            <w:tcW w:w="801" w:type="dxa"/>
            <w:tcBorders>
              <w:top w:val="single" w:sz="4" w:space="0" w:color="auto"/>
            </w:tcBorders>
            <w:hideMark/>
          </w:tcPr>
          <w:p w14:paraId="2B09EFB7"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-14.77</w:t>
            </w:r>
          </w:p>
        </w:tc>
        <w:tc>
          <w:tcPr>
            <w:tcW w:w="708" w:type="dxa"/>
            <w:tcBorders>
              <w:top w:val="single" w:sz="4" w:space="0" w:color="auto"/>
            </w:tcBorders>
            <w:hideMark/>
          </w:tcPr>
          <w:p w14:paraId="373E1739"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-4.37</w:t>
            </w:r>
          </w:p>
        </w:tc>
        <w:tc>
          <w:tcPr>
            <w:tcW w:w="709" w:type="dxa"/>
            <w:tcBorders>
              <w:top w:val="single" w:sz="4" w:space="0" w:color="auto"/>
            </w:tcBorders>
            <w:hideMark/>
          </w:tcPr>
          <w:p w14:paraId="640DB415"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1.03</w:t>
            </w:r>
          </w:p>
        </w:tc>
        <w:tc>
          <w:tcPr>
            <w:tcW w:w="709" w:type="dxa"/>
            <w:tcBorders>
              <w:top w:val="single" w:sz="4" w:space="0" w:color="auto"/>
            </w:tcBorders>
            <w:hideMark/>
          </w:tcPr>
          <w:p w14:paraId="7CC26351"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6.47</w:t>
            </w:r>
          </w:p>
        </w:tc>
        <w:tc>
          <w:tcPr>
            <w:tcW w:w="709" w:type="dxa"/>
            <w:tcBorders>
              <w:top w:val="single" w:sz="4" w:space="0" w:color="auto"/>
            </w:tcBorders>
            <w:hideMark/>
          </w:tcPr>
          <w:p w14:paraId="48690486"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17.09</w:t>
            </w:r>
          </w:p>
        </w:tc>
        <w:tc>
          <w:tcPr>
            <w:tcW w:w="850" w:type="dxa"/>
            <w:tcBorders>
              <w:top w:val="single" w:sz="4" w:space="0" w:color="auto"/>
            </w:tcBorders>
            <w:hideMark/>
          </w:tcPr>
          <w:p w14:paraId="7FDF6A4F"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192.31</w:t>
            </w:r>
          </w:p>
        </w:tc>
      </w:tr>
      <w:tr w:rsidR="00657C94" w:rsidRPr="00657C94" w14:paraId="29E9228D" w14:textId="77777777" w:rsidTr="00EF7276">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1083" w:type="dxa"/>
            <w:vMerge/>
            <w:hideMark/>
          </w:tcPr>
          <w:p w14:paraId="0ECB1D15"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hideMark/>
          </w:tcPr>
          <w:p w14:paraId="21276507"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657C94">
              <w:rPr>
                <w:b/>
                <w:bCs/>
                <w:color w:val="000000" w:themeColor="text1"/>
              </w:rPr>
              <w:t>rf</w:t>
            </w:r>
          </w:p>
        </w:tc>
        <w:tc>
          <w:tcPr>
            <w:tcW w:w="1066" w:type="dxa"/>
            <w:hideMark/>
          </w:tcPr>
          <w:p w14:paraId="7F5B926F"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89549.00</w:t>
            </w:r>
          </w:p>
        </w:tc>
        <w:tc>
          <w:tcPr>
            <w:tcW w:w="672" w:type="dxa"/>
            <w:hideMark/>
          </w:tcPr>
          <w:p w14:paraId="770DA4CE"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0.34</w:t>
            </w:r>
          </w:p>
        </w:tc>
        <w:tc>
          <w:tcPr>
            <w:tcW w:w="666" w:type="dxa"/>
            <w:hideMark/>
          </w:tcPr>
          <w:p w14:paraId="61787609"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0.15</w:t>
            </w:r>
          </w:p>
        </w:tc>
        <w:tc>
          <w:tcPr>
            <w:tcW w:w="902" w:type="dxa"/>
            <w:hideMark/>
          </w:tcPr>
          <w:p w14:paraId="65551334"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0.06</w:t>
            </w:r>
          </w:p>
        </w:tc>
        <w:tc>
          <w:tcPr>
            <w:tcW w:w="801" w:type="dxa"/>
            <w:hideMark/>
          </w:tcPr>
          <w:p w14:paraId="0BCEAD3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0.08</w:t>
            </w:r>
          </w:p>
        </w:tc>
        <w:tc>
          <w:tcPr>
            <w:tcW w:w="708" w:type="dxa"/>
            <w:hideMark/>
          </w:tcPr>
          <w:p w14:paraId="12D83CCD"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0.23</w:t>
            </w:r>
          </w:p>
        </w:tc>
        <w:tc>
          <w:tcPr>
            <w:tcW w:w="709" w:type="dxa"/>
            <w:hideMark/>
          </w:tcPr>
          <w:p w14:paraId="0CA136D4"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0.38</w:t>
            </w:r>
          </w:p>
        </w:tc>
        <w:tc>
          <w:tcPr>
            <w:tcW w:w="709" w:type="dxa"/>
            <w:hideMark/>
          </w:tcPr>
          <w:p w14:paraId="1FC118E4"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0.44</w:t>
            </w:r>
          </w:p>
        </w:tc>
        <w:tc>
          <w:tcPr>
            <w:tcW w:w="709" w:type="dxa"/>
            <w:hideMark/>
          </w:tcPr>
          <w:p w14:paraId="4DE4AD4E"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0.60</w:t>
            </w:r>
          </w:p>
        </w:tc>
        <w:tc>
          <w:tcPr>
            <w:tcW w:w="850" w:type="dxa"/>
            <w:hideMark/>
          </w:tcPr>
          <w:p w14:paraId="58D9784E"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0.69</w:t>
            </w:r>
          </w:p>
        </w:tc>
      </w:tr>
      <w:tr w:rsidR="00657C94" w:rsidRPr="00657C94" w14:paraId="1C5227D0" w14:textId="77777777" w:rsidTr="00EF7276">
        <w:trPr>
          <w:trHeight w:val="94"/>
        </w:trPr>
        <w:tc>
          <w:tcPr>
            <w:cnfStyle w:val="001000000000" w:firstRow="0" w:lastRow="0" w:firstColumn="1" w:lastColumn="0" w:oddVBand="0" w:evenVBand="0" w:oddHBand="0" w:evenHBand="0" w:firstRowFirstColumn="0" w:firstRowLastColumn="0" w:lastRowFirstColumn="0" w:lastRowLastColumn="0"/>
            <w:tcW w:w="1083" w:type="dxa"/>
            <w:vMerge/>
            <w:tcBorders>
              <w:bottom w:val="single" w:sz="4" w:space="0" w:color="auto"/>
            </w:tcBorders>
            <w:hideMark/>
          </w:tcPr>
          <w:p w14:paraId="6FDF495F"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tcBorders>
              <w:bottom w:val="single" w:sz="4" w:space="0" w:color="auto"/>
            </w:tcBorders>
            <w:hideMark/>
          </w:tcPr>
          <w:p w14:paraId="640EACA8" w14:textId="77777777" w:rsidR="00DC4C60" w:rsidRPr="00657C94" w:rsidRDefault="00DC4C60" w:rsidP="00EF7276">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657C94">
              <w:rPr>
                <w:b/>
                <w:bCs/>
                <w:color w:val="000000" w:themeColor="text1"/>
              </w:rPr>
              <w:t>excess return</w:t>
            </w:r>
          </w:p>
        </w:tc>
        <w:tc>
          <w:tcPr>
            <w:tcW w:w="1066" w:type="dxa"/>
            <w:tcBorders>
              <w:bottom w:val="single" w:sz="4" w:space="0" w:color="auto"/>
            </w:tcBorders>
            <w:hideMark/>
          </w:tcPr>
          <w:p w14:paraId="22029FA5"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89549.00</w:t>
            </w:r>
          </w:p>
        </w:tc>
        <w:tc>
          <w:tcPr>
            <w:tcW w:w="672" w:type="dxa"/>
            <w:tcBorders>
              <w:bottom w:val="single" w:sz="4" w:space="0" w:color="auto"/>
            </w:tcBorders>
            <w:hideMark/>
          </w:tcPr>
          <w:p w14:paraId="59B34505"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0.82</w:t>
            </w:r>
          </w:p>
        </w:tc>
        <w:tc>
          <w:tcPr>
            <w:tcW w:w="666" w:type="dxa"/>
            <w:tcBorders>
              <w:bottom w:val="single" w:sz="4" w:space="0" w:color="auto"/>
            </w:tcBorders>
            <w:hideMark/>
          </w:tcPr>
          <w:p w14:paraId="4D6BC6FA"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10.60</w:t>
            </w:r>
          </w:p>
        </w:tc>
        <w:tc>
          <w:tcPr>
            <w:tcW w:w="902" w:type="dxa"/>
            <w:tcBorders>
              <w:bottom w:val="single" w:sz="4" w:space="0" w:color="auto"/>
            </w:tcBorders>
            <w:hideMark/>
          </w:tcPr>
          <w:p w14:paraId="3ABD4FD2"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-80.91</w:t>
            </w:r>
          </w:p>
        </w:tc>
        <w:tc>
          <w:tcPr>
            <w:tcW w:w="801" w:type="dxa"/>
            <w:tcBorders>
              <w:bottom w:val="single" w:sz="4" w:space="0" w:color="auto"/>
            </w:tcBorders>
            <w:hideMark/>
          </w:tcPr>
          <w:p w14:paraId="0BABED74"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-15.14</w:t>
            </w:r>
          </w:p>
        </w:tc>
        <w:tc>
          <w:tcPr>
            <w:tcW w:w="708" w:type="dxa"/>
            <w:tcBorders>
              <w:bottom w:val="single" w:sz="4" w:space="0" w:color="auto"/>
            </w:tcBorders>
            <w:hideMark/>
          </w:tcPr>
          <w:p w14:paraId="5DC13D87"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-4.71</w:t>
            </w:r>
          </w:p>
        </w:tc>
        <w:tc>
          <w:tcPr>
            <w:tcW w:w="709" w:type="dxa"/>
            <w:tcBorders>
              <w:bottom w:val="single" w:sz="4" w:space="0" w:color="auto"/>
            </w:tcBorders>
            <w:hideMark/>
          </w:tcPr>
          <w:p w14:paraId="59623B55"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0.71</w:t>
            </w:r>
          </w:p>
        </w:tc>
        <w:tc>
          <w:tcPr>
            <w:tcW w:w="709" w:type="dxa"/>
            <w:tcBorders>
              <w:bottom w:val="single" w:sz="4" w:space="0" w:color="auto"/>
            </w:tcBorders>
            <w:hideMark/>
          </w:tcPr>
          <w:p w14:paraId="288B1D2C"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6.13</w:t>
            </w:r>
          </w:p>
        </w:tc>
        <w:tc>
          <w:tcPr>
            <w:tcW w:w="709" w:type="dxa"/>
            <w:tcBorders>
              <w:bottom w:val="single" w:sz="4" w:space="0" w:color="auto"/>
            </w:tcBorders>
            <w:hideMark/>
          </w:tcPr>
          <w:p w14:paraId="7BEAED09"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16.71</w:t>
            </w:r>
          </w:p>
        </w:tc>
        <w:tc>
          <w:tcPr>
            <w:tcW w:w="850" w:type="dxa"/>
            <w:tcBorders>
              <w:bottom w:val="single" w:sz="4" w:space="0" w:color="auto"/>
            </w:tcBorders>
            <w:hideMark/>
          </w:tcPr>
          <w:p w14:paraId="7E945A1E"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191.79</w:t>
            </w:r>
          </w:p>
        </w:tc>
      </w:tr>
      <w:tr w:rsidR="00657C94" w:rsidRPr="00657C94" w14:paraId="68F2BD22" w14:textId="77777777" w:rsidTr="00EF727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083" w:type="dxa"/>
            <w:vMerge w:val="restart"/>
            <w:tcBorders>
              <w:top w:val="single" w:sz="4" w:space="0" w:color="auto"/>
            </w:tcBorders>
            <w:hideMark/>
          </w:tcPr>
          <w:p w14:paraId="16CE143B" w14:textId="77777777" w:rsidR="00DC4C60" w:rsidRPr="00657C94" w:rsidRDefault="00DC4C60" w:rsidP="00EF7276">
            <w:pPr>
              <w:jc w:val="center"/>
              <w:rPr>
                <w:rFonts w:ascii="Times New Roman" w:eastAsia="Times New Roman" w:hAnsi="Times New Roman" w:cs="Times New Roman"/>
                <w:b/>
                <w:bCs/>
                <w:color w:val="000000" w:themeColor="text1"/>
                <w:sz w:val="20"/>
              </w:rPr>
            </w:pPr>
            <w:r w:rsidRPr="00657C94">
              <w:rPr>
                <w:rFonts w:ascii="Times New Roman" w:eastAsia="Times New Roman" w:hAnsi="Times New Roman" w:cs="Times New Roman"/>
                <w:b/>
                <w:bCs/>
                <w:color w:val="000000" w:themeColor="text1"/>
                <w:sz w:val="20"/>
              </w:rPr>
              <w:t>Test (2005-2023)</w:t>
            </w:r>
          </w:p>
        </w:tc>
        <w:tc>
          <w:tcPr>
            <w:tcW w:w="1394" w:type="dxa"/>
            <w:tcBorders>
              <w:top w:val="single" w:sz="4" w:space="0" w:color="auto"/>
            </w:tcBorders>
            <w:hideMark/>
          </w:tcPr>
          <w:p w14:paraId="7AEAE1B7"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657C94">
              <w:rPr>
                <w:b/>
                <w:bCs/>
                <w:color w:val="000000" w:themeColor="text1"/>
              </w:rPr>
              <w:t>ret</w:t>
            </w:r>
          </w:p>
        </w:tc>
        <w:tc>
          <w:tcPr>
            <w:tcW w:w="1066" w:type="dxa"/>
            <w:tcBorders>
              <w:top w:val="single" w:sz="4" w:space="0" w:color="auto"/>
            </w:tcBorders>
            <w:hideMark/>
          </w:tcPr>
          <w:p w14:paraId="1FE211DC"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109301.00</w:t>
            </w:r>
          </w:p>
        </w:tc>
        <w:tc>
          <w:tcPr>
            <w:tcW w:w="672" w:type="dxa"/>
            <w:tcBorders>
              <w:top w:val="single" w:sz="4" w:space="0" w:color="auto"/>
            </w:tcBorders>
            <w:hideMark/>
          </w:tcPr>
          <w:p w14:paraId="3ED3D972"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0.94</w:t>
            </w:r>
          </w:p>
        </w:tc>
        <w:tc>
          <w:tcPr>
            <w:tcW w:w="666" w:type="dxa"/>
            <w:tcBorders>
              <w:top w:val="single" w:sz="4" w:space="0" w:color="auto"/>
            </w:tcBorders>
            <w:hideMark/>
          </w:tcPr>
          <w:p w14:paraId="6049D0E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9.32</w:t>
            </w:r>
          </w:p>
        </w:tc>
        <w:tc>
          <w:tcPr>
            <w:tcW w:w="902" w:type="dxa"/>
            <w:tcBorders>
              <w:top w:val="single" w:sz="4" w:space="0" w:color="auto"/>
            </w:tcBorders>
            <w:hideMark/>
          </w:tcPr>
          <w:p w14:paraId="0AE08D6F"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-88.63</w:t>
            </w:r>
          </w:p>
        </w:tc>
        <w:tc>
          <w:tcPr>
            <w:tcW w:w="801" w:type="dxa"/>
            <w:tcBorders>
              <w:top w:val="single" w:sz="4" w:space="0" w:color="auto"/>
            </w:tcBorders>
            <w:hideMark/>
          </w:tcPr>
          <w:p w14:paraId="639E886E"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-13.22</w:t>
            </w:r>
          </w:p>
        </w:tc>
        <w:tc>
          <w:tcPr>
            <w:tcW w:w="708" w:type="dxa"/>
            <w:tcBorders>
              <w:top w:val="single" w:sz="4" w:space="0" w:color="auto"/>
            </w:tcBorders>
            <w:hideMark/>
          </w:tcPr>
          <w:p w14:paraId="53E4CB2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-3.80</w:t>
            </w:r>
          </w:p>
        </w:tc>
        <w:tc>
          <w:tcPr>
            <w:tcW w:w="709" w:type="dxa"/>
            <w:tcBorders>
              <w:top w:val="single" w:sz="4" w:space="0" w:color="auto"/>
            </w:tcBorders>
            <w:hideMark/>
          </w:tcPr>
          <w:p w14:paraId="0B51DC21"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1.04</w:t>
            </w:r>
          </w:p>
        </w:tc>
        <w:tc>
          <w:tcPr>
            <w:tcW w:w="709" w:type="dxa"/>
            <w:tcBorders>
              <w:top w:val="single" w:sz="4" w:space="0" w:color="auto"/>
            </w:tcBorders>
            <w:hideMark/>
          </w:tcPr>
          <w:p w14:paraId="5E768C5E"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5.64</w:t>
            </w:r>
          </w:p>
        </w:tc>
        <w:tc>
          <w:tcPr>
            <w:tcW w:w="709" w:type="dxa"/>
            <w:tcBorders>
              <w:top w:val="single" w:sz="4" w:space="0" w:color="auto"/>
            </w:tcBorders>
            <w:hideMark/>
          </w:tcPr>
          <w:p w14:paraId="04F3DCB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14.71</w:t>
            </w:r>
          </w:p>
        </w:tc>
        <w:tc>
          <w:tcPr>
            <w:tcW w:w="850" w:type="dxa"/>
            <w:tcBorders>
              <w:top w:val="single" w:sz="4" w:space="0" w:color="auto"/>
            </w:tcBorders>
            <w:hideMark/>
          </w:tcPr>
          <w:p w14:paraId="1A667DBF"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244.98</w:t>
            </w:r>
          </w:p>
        </w:tc>
      </w:tr>
      <w:tr w:rsidR="00657C94" w:rsidRPr="00657C94" w14:paraId="20821756" w14:textId="77777777" w:rsidTr="00EF7276">
        <w:trPr>
          <w:trHeight w:val="94"/>
        </w:trPr>
        <w:tc>
          <w:tcPr>
            <w:cnfStyle w:val="001000000000" w:firstRow="0" w:lastRow="0" w:firstColumn="1" w:lastColumn="0" w:oddVBand="0" w:evenVBand="0" w:oddHBand="0" w:evenHBand="0" w:firstRowFirstColumn="0" w:firstRowLastColumn="0" w:lastRowFirstColumn="0" w:lastRowLastColumn="0"/>
            <w:tcW w:w="1083" w:type="dxa"/>
            <w:vMerge/>
            <w:hideMark/>
          </w:tcPr>
          <w:p w14:paraId="434EBCC2"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hideMark/>
          </w:tcPr>
          <w:p w14:paraId="3EAC3E89" w14:textId="77777777" w:rsidR="00DC4C60" w:rsidRPr="00657C94" w:rsidRDefault="00DC4C60" w:rsidP="00EF7276">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657C94">
              <w:rPr>
                <w:b/>
                <w:bCs/>
                <w:color w:val="000000" w:themeColor="text1"/>
              </w:rPr>
              <w:t>rf</w:t>
            </w:r>
          </w:p>
        </w:tc>
        <w:tc>
          <w:tcPr>
            <w:tcW w:w="1066" w:type="dxa"/>
            <w:hideMark/>
          </w:tcPr>
          <w:p w14:paraId="70E7E25C"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109301.00</w:t>
            </w:r>
          </w:p>
        </w:tc>
        <w:tc>
          <w:tcPr>
            <w:tcW w:w="672" w:type="dxa"/>
            <w:hideMark/>
          </w:tcPr>
          <w:p w14:paraId="0AE3E666"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0.11</w:t>
            </w:r>
          </w:p>
        </w:tc>
        <w:tc>
          <w:tcPr>
            <w:tcW w:w="666" w:type="dxa"/>
            <w:hideMark/>
          </w:tcPr>
          <w:p w14:paraId="640A9E03"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0.15</w:t>
            </w:r>
          </w:p>
        </w:tc>
        <w:tc>
          <w:tcPr>
            <w:tcW w:w="902" w:type="dxa"/>
            <w:hideMark/>
          </w:tcPr>
          <w:p w14:paraId="065CB375"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0.00</w:t>
            </w:r>
          </w:p>
        </w:tc>
        <w:tc>
          <w:tcPr>
            <w:tcW w:w="801" w:type="dxa"/>
            <w:hideMark/>
          </w:tcPr>
          <w:p w14:paraId="2D5D453B"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0.00</w:t>
            </w:r>
          </w:p>
        </w:tc>
        <w:tc>
          <w:tcPr>
            <w:tcW w:w="708" w:type="dxa"/>
            <w:hideMark/>
          </w:tcPr>
          <w:p w14:paraId="6E35A4F9"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0.00</w:t>
            </w:r>
          </w:p>
        </w:tc>
        <w:tc>
          <w:tcPr>
            <w:tcW w:w="709" w:type="dxa"/>
            <w:hideMark/>
          </w:tcPr>
          <w:p w14:paraId="1B06DBAC"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0.02</w:t>
            </w:r>
          </w:p>
        </w:tc>
        <w:tc>
          <w:tcPr>
            <w:tcW w:w="709" w:type="dxa"/>
            <w:hideMark/>
          </w:tcPr>
          <w:p w14:paraId="712608A8"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0.19</w:t>
            </w:r>
          </w:p>
        </w:tc>
        <w:tc>
          <w:tcPr>
            <w:tcW w:w="709" w:type="dxa"/>
            <w:hideMark/>
          </w:tcPr>
          <w:p w14:paraId="5B27178E"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0.42</w:t>
            </w:r>
          </w:p>
        </w:tc>
        <w:tc>
          <w:tcPr>
            <w:tcW w:w="850" w:type="dxa"/>
            <w:hideMark/>
          </w:tcPr>
          <w:p w14:paraId="05BF8C9D"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0.47</w:t>
            </w:r>
          </w:p>
        </w:tc>
      </w:tr>
      <w:tr w:rsidR="00657C94" w:rsidRPr="00657C94" w14:paraId="00EC6032" w14:textId="77777777" w:rsidTr="00EF7276">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1083" w:type="dxa"/>
            <w:vMerge/>
            <w:hideMark/>
          </w:tcPr>
          <w:p w14:paraId="39C60FD7" w14:textId="77777777" w:rsidR="00DC4C60" w:rsidRPr="00657C94" w:rsidRDefault="00DC4C60" w:rsidP="00EF7276">
            <w:pPr>
              <w:rPr>
                <w:rFonts w:ascii="Times New Roman" w:eastAsia="Times New Roman" w:hAnsi="Times New Roman" w:cs="Times New Roman"/>
                <w:b/>
                <w:bCs/>
                <w:color w:val="000000" w:themeColor="text1"/>
                <w:sz w:val="20"/>
              </w:rPr>
            </w:pPr>
          </w:p>
        </w:tc>
        <w:tc>
          <w:tcPr>
            <w:tcW w:w="1394" w:type="dxa"/>
            <w:hideMark/>
          </w:tcPr>
          <w:p w14:paraId="7E5A7D86" w14:textId="77777777" w:rsidR="00DC4C60" w:rsidRPr="00657C94" w:rsidRDefault="00DC4C60" w:rsidP="00EF7276">
            <w:pPr>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657C94">
              <w:rPr>
                <w:b/>
                <w:bCs/>
                <w:color w:val="000000" w:themeColor="text1"/>
              </w:rPr>
              <w:t>excess return</w:t>
            </w:r>
          </w:p>
        </w:tc>
        <w:tc>
          <w:tcPr>
            <w:tcW w:w="1066" w:type="dxa"/>
            <w:hideMark/>
          </w:tcPr>
          <w:p w14:paraId="708E766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109301.00</w:t>
            </w:r>
          </w:p>
        </w:tc>
        <w:tc>
          <w:tcPr>
            <w:tcW w:w="672" w:type="dxa"/>
            <w:hideMark/>
          </w:tcPr>
          <w:p w14:paraId="2460A5C8"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0.82</w:t>
            </w:r>
          </w:p>
        </w:tc>
        <w:tc>
          <w:tcPr>
            <w:tcW w:w="666" w:type="dxa"/>
            <w:hideMark/>
          </w:tcPr>
          <w:p w14:paraId="2AC4C03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9.33</w:t>
            </w:r>
          </w:p>
        </w:tc>
        <w:tc>
          <w:tcPr>
            <w:tcW w:w="902" w:type="dxa"/>
            <w:hideMark/>
          </w:tcPr>
          <w:p w14:paraId="590E367F"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-88.99</w:t>
            </w:r>
          </w:p>
        </w:tc>
        <w:tc>
          <w:tcPr>
            <w:tcW w:w="801" w:type="dxa"/>
            <w:hideMark/>
          </w:tcPr>
          <w:p w14:paraId="114D9B67"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-13.35</w:t>
            </w:r>
          </w:p>
        </w:tc>
        <w:tc>
          <w:tcPr>
            <w:tcW w:w="708" w:type="dxa"/>
            <w:hideMark/>
          </w:tcPr>
          <w:p w14:paraId="694F7C28"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-3.93</w:t>
            </w:r>
          </w:p>
        </w:tc>
        <w:tc>
          <w:tcPr>
            <w:tcW w:w="709" w:type="dxa"/>
            <w:hideMark/>
          </w:tcPr>
          <w:p w14:paraId="295AFE26"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0.92</w:t>
            </w:r>
          </w:p>
        </w:tc>
        <w:tc>
          <w:tcPr>
            <w:tcW w:w="709" w:type="dxa"/>
            <w:hideMark/>
          </w:tcPr>
          <w:p w14:paraId="22D4B5B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5.53</w:t>
            </w:r>
          </w:p>
        </w:tc>
        <w:tc>
          <w:tcPr>
            <w:tcW w:w="709" w:type="dxa"/>
            <w:hideMark/>
          </w:tcPr>
          <w:p w14:paraId="554B48D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14.59</w:t>
            </w:r>
          </w:p>
        </w:tc>
        <w:tc>
          <w:tcPr>
            <w:tcW w:w="850" w:type="dxa"/>
            <w:hideMark/>
          </w:tcPr>
          <w:p w14:paraId="4436AF35"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244.97</w:t>
            </w:r>
          </w:p>
        </w:tc>
      </w:tr>
    </w:tbl>
    <w:p w14:paraId="07330CC6" w14:textId="77777777" w:rsidR="001269E2" w:rsidRPr="00657C94" w:rsidRDefault="001269E2" w:rsidP="001E55A1">
      <w:pPr>
        <w:spacing w:line="360" w:lineRule="auto"/>
        <w:rPr>
          <w:rFonts w:ascii="Times New Roman" w:hAnsi="Times New Roman" w:cs="Times New Roman"/>
          <w:color w:val="000000" w:themeColor="text1"/>
        </w:rPr>
      </w:pPr>
    </w:p>
    <w:p w14:paraId="242FF9FB" w14:textId="2131CC95" w:rsidR="000B4DB1" w:rsidRPr="00133E04" w:rsidRDefault="000B4DB1" w:rsidP="001E55A1">
      <w:pPr>
        <w:spacing w:line="360" w:lineRule="auto"/>
        <w:rPr>
          <w:rFonts w:ascii="Times New Roman" w:hAnsi="Times New Roman" w:cs="Times New Roman"/>
          <w:color w:val="000000" w:themeColor="text1"/>
        </w:rPr>
      </w:pPr>
      <w:r w:rsidRPr="000B4DB1">
        <w:rPr>
          <w:rFonts w:ascii="Times New Roman" w:hAnsi="Times New Roman" w:cs="Times New Roman"/>
          <w:color w:val="000000" w:themeColor="text1"/>
        </w:rPr>
        <w:t>The summary statistics in Table 1 reveal</w:t>
      </w:r>
      <w:r w:rsidR="00133E04">
        <w:rPr>
          <w:rFonts w:ascii="Times New Roman" w:hAnsi="Times New Roman" w:cs="Times New Roman"/>
          <w:color w:val="000000" w:themeColor="text1"/>
        </w:rPr>
        <w:t xml:space="preserve"> how difficult it is to predict the returns of stocks</w:t>
      </w:r>
      <w:r w:rsidRPr="000B4DB1">
        <w:rPr>
          <w:rFonts w:ascii="Times New Roman" w:hAnsi="Times New Roman" w:cs="Times New Roman"/>
          <w:color w:val="000000" w:themeColor="text1"/>
        </w:rPr>
        <w:t xml:space="preserve">. For the full sample, the mean monthly excess return is a </w:t>
      </w:r>
      <w:r w:rsidR="00133E04">
        <w:rPr>
          <w:rFonts w:ascii="Times New Roman" w:hAnsi="Times New Roman" w:cs="Times New Roman"/>
          <w:color w:val="000000" w:themeColor="text1"/>
        </w:rPr>
        <w:t>moderate</w:t>
      </w:r>
      <w:r w:rsidRPr="000B4DB1">
        <w:rPr>
          <w:rFonts w:ascii="Times New Roman" w:hAnsi="Times New Roman" w:cs="Times New Roman"/>
          <w:color w:val="000000" w:themeColor="text1"/>
        </w:rPr>
        <w:t xml:space="preserve"> 0.74%, while the standard deviation is a substantial 9.79%. This low signal-to-noise ratio </w:t>
      </w:r>
      <w:r w:rsidR="00133E04">
        <w:rPr>
          <w:rFonts w:ascii="Times New Roman" w:hAnsi="Times New Roman" w:cs="Times New Roman"/>
          <w:color w:val="000000" w:themeColor="text1"/>
        </w:rPr>
        <w:t>emphasizes</w:t>
      </w:r>
      <w:r w:rsidRPr="000B4DB1">
        <w:rPr>
          <w:rFonts w:ascii="Times New Roman" w:hAnsi="Times New Roman" w:cs="Times New Roman"/>
          <w:color w:val="000000" w:themeColor="text1"/>
        </w:rPr>
        <w:t xml:space="preserve"> the challenge of forecasting returns and motivates the use of sophisticated </w:t>
      </w:r>
      <w:r w:rsidR="00133E04" w:rsidRPr="000B4DB1">
        <w:rPr>
          <w:rFonts w:ascii="Times New Roman" w:hAnsi="Times New Roman" w:cs="Times New Roman"/>
          <w:color w:val="000000" w:themeColor="text1"/>
        </w:rPr>
        <w:t>modelling</w:t>
      </w:r>
      <w:r w:rsidRPr="000B4DB1">
        <w:rPr>
          <w:rFonts w:ascii="Times New Roman" w:hAnsi="Times New Roman" w:cs="Times New Roman"/>
          <w:color w:val="000000" w:themeColor="text1"/>
        </w:rPr>
        <w:t xml:space="preserve"> techniques. </w:t>
      </w:r>
      <w:r w:rsidR="00133E04">
        <w:rPr>
          <w:rFonts w:ascii="Times New Roman" w:hAnsi="Times New Roman" w:cs="Times New Roman"/>
          <w:color w:val="000000" w:themeColor="text1"/>
        </w:rPr>
        <w:t xml:space="preserve">As expected, </w:t>
      </w:r>
      <w:r w:rsidR="00133E04">
        <w:rPr>
          <w:rFonts w:ascii="Times New Roman" w:hAnsi="Times New Roman" w:cs="Times New Roman"/>
          <w:color w:val="000000" w:themeColor="text1"/>
        </w:rPr>
        <w:lastRenderedPageBreak/>
        <w:t>t</w:t>
      </w:r>
      <w:r w:rsidRPr="000B4DB1">
        <w:rPr>
          <w:rFonts w:ascii="Times New Roman" w:hAnsi="Times New Roman" w:cs="Times New Roman"/>
          <w:color w:val="000000" w:themeColor="text1"/>
        </w:rPr>
        <w:t>he returns also exhibit significant non-normality</w:t>
      </w:r>
      <w:r w:rsidR="00133E04">
        <w:rPr>
          <w:rFonts w:ascii="Times New Roman" w:hAnsi="Times New Roman" w:cs="Times New Roman"/>
          <w:color w:val="000000" w:themeColor="text1"/>
        </w:rPr>
        <w:t>. T</w:t>
      </w:r>
      <w:r w:rsidRPr="000B4DB1">
        <w:rPr>
          <w:rFonts w:ascii="Times New Roman" w:hAnsi="Times New Roman" w:cs="Times New Roman"/>
          <w:color w:val="000000" w:themeColor="text1"/>
        </w:rPr>
        <w:t xml:space="preserve">he minimum and maximum values are many standard deviations from the mean, </w:t>
      </w:r>
      <w:r w:rsidR="00133E04">
        <w:rPr>
          <w:rFonts w:ascii="Times New Roman" w:hAnsi="Times New Roman" w:cs="Times New Roman"/>
          <w:color w:val="000000" w:themeColor="text1"/>
        </w:rPr>
        <w:t>creating</w:t>
      </w:r>
      <w:r w:rsidRPr="000B4DB1">
        <w:rPr>
          <w:rFonts w:ascii="Times New Roman" w:hAnsi="Times New Roman" w:cs="Times New Roman"/>
          <w:color w:val="000000" w:themeColor="text1"/>
        </w:rPr>
        <w:t xml:space="preserve"> the fat-taile</w:t>
      </w:r>
      <w:r w:rsidR="00133E04">
        <w:rPr>
          <w:rFonts w:ascii="Times New Roman" w:hAnsi="Times New Roman" w:cs="Times New Roman"/>
          <w:color w:val="000000" w:themeColor="text1"/>
        </w:rPr>
        <w:t>d</w:t>
      </w:r>
      <w:r w:rsidRPr="000B4DB1">
        <w:rPr>
          <w:rFonts w:ascii="Times New Roman" w:hAnsi="Times New Roman" w:cs="Times New Roman"/>
          <w:color w:val="000000" w:themeColor="text1"/>
        </w:rPr>
        <w:t xml:space="preserve"> nature of financial data. Furthermore, the data reveals a dramatic shift in the economic environment over the sample period. The average risk-free rate was 0.57% during the training period but only 0.11% during the test period</w:t>
      </w:r>
      <w:r w:rsidR="00133E04">
        <w:rPr>
          <w:rFonts w:ascii="Times New Roman" w:hAnsi="Times New Roman" w:cs="Times New Roman"/>
          <w:color w:val="000000" w:themeColor="text1"/>
        </w:rPr>
        <w:t xml:space="preserve">. This </w:t>
      </w:r>
      <w:r w:rsidR="00DC5EB2">
        <w:rPr>
          <w:rFonts w:ascii="Times New Roman" w:hAnsi="Times New Roman" w:cs="Times New Roman"/>
          <w:color w:val="000000" w:themeColor="text1"/>
        </w:rPr>
        <w:t>represents</w:t>
      </w:r>
      <w:r w:rsidR="00133E04">
        <w:rPr>
          <w:rFonts w:ascii="Times New Roman" w:hAnsi="Times New Roman" w:cs="Times New Roman"/>
          <w:color w:val="000000" w:themeColor="text1"/>
        </w:rPr>
        <w:t xml:space="preserve"> </w:t>
      </w:r>
      <w:r w:rsidRPr="000B4DB1">
        <w:rPr>
          <w:rFonts w:ascii="Times New Roman" w:hAnsi="Times New Roman" w:cs="Times New Roman"/>
          <w:color w:val="000000" w:themeColor="text1"/>
        </w:rPr>
        <w:t>a major regime shift that poses a significant challenge for any model's out-of-sample performance.</w:t>
      </w:r>
    </w:p>
    <w:p w14:paraId="6F203678" w14:textId="77777777" w:rsidR="00DC4C60" w:rsidRPr="00657C94" w:rsidRDefault="00DC4C60" w:rsidP="00DC4C60">
      <w:pPr>
        <w:pStyle w:val="Heading3"/>
        <w:jc w:val="center"/>
        <w:rPr>
          <w:rFonts w:ascii="Times New Roman" w:hAnsi="Times New Roman" w:cs="Times New Roman"/>
          <w:b/>
          <w:bCs/>
          <w:color w:val="0E2841" w:themeColor="text2"/>
          <w:sz w:val="24"/>
          <w:szCs w:val="24"/>
        </w:rPr>
      </w:pPr>
      <w:r w:rsidRPr="00657C94">
        <w:rPr>
          <w:rFonts w:ascii="Times New Roman" w:hAnsi="Times New Roman" w:cs="Times New Roman"/>
          <w:b/>
          <w:bCs/>
          <w:color w:val="0E2841" w:themeColor="text2"/>
          <w:sz w:val="24"/>
          <w:szCs w:val="24"/>
        </w:rPr>
        <w:t xml:space="preserve"> </w:t>
      </w:r>
      <w:bookmarkStart w:id="16" w:name="_Toc201241697"/>
      <w:r w:rsidRPr="00657C94">
        <w:rPr>
          <w:rFonts w:ascii="Times New Roman" w:hAnsi="Times New Roman" w:cs="Times New Roman"/>
          <w:b/>
          <w:bCs/>
          <w:color w:val="0E2841" w:themeColor="text2"/>
          <w:sz w:val="24"/>
          <w:szCs w:val="24"/>
        </w:rPr>
        <w:t>Table 2: Time-Series Properties of Selected Firm Characteristics</w:t>
      </w:r>
      <w:bookmarkEnd w:id="16"/>
      <w:r w:rsidRPr="00657C94">
        <w:rPr>
          <w:rFonts w:ascii="Times New Roman" w:hAnsi="Times New Roman" w:cs="Times New Roman"/>
          <w:b/>
          <w:bCs/>
          <w:color w:val="0E2841" w:themeColor="text2"/>
          <w:sz w:val="24"/>
          <w:szCs w:val="24"/>
        </w:rPr>
        <w:t xml:space="preserve"> </w:t>
      </w:r>
    </w:p>
    <w:tbl>
      <w:tblPr>
        <w:tblStyle w:val="PlainTable5"/>
        <w:tblW w:w="7817" w:type="dxa"/>
        <w:jc w:val="center"/>
        <w:tblLook w:val="04A0" w:firstRow="1" w:lastRow="0" w:firstColumn="1" w:lastColumn="0" w:noHBand="0" w:noVBand="1"/>
      </w:tblPr>
      <w:tblGrid>
        <w:gridCol w:w="3026"/>
        <w:gridCol w:w="1643"/>
        <w:gridCol w:w="1814"/>
        <w:gridCol w:w="1334"/>
      </w:tblGrid>
      <w:tr w:rsidR="00657C94" w:rsidRPr="00657C94" w14:paraId="12DFCA81" w14:textId="77777777" w:rsidTr="00EE7549">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D68D36" w14:textId="77777777" w:rsidR="00DC4C60" w:rsidRPr="00657C94" w:rsidRDefault="00DC4C60" w:rsidP="00EF7276">
            <w:pPr>
              <w:rPr>
                <w:rFonts w:ascii="Times New Roman" w:hAnsi="Times New Roman" w:cs="Times New Roman"/>
                <w:color w:val="000000" w:themeColor="text1"/>
                <w:sz w:val="20"/>
              </w:rPr>
            </w:pPr>
          </w:p>
        </w:tc>
        <w:tc>
          <w:tcPr>
            <w:tcW w:w="0" w:type="auto"/>
            <w:hideMark/>
          </w:tcPr>
          <w:p w14:paraId="5EF42582"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657C94">
              <w:rPr>
                <w:rFonts w:ascii="Times New Roman" w:eastAsia="Times New Roman" w:hAnsi="Times New Roman" w:cs="Times New Roman"/>
                <w:b/>
                <w:bCs/>
                <w:color w:val="000000" w:themeColor="text1"/>
              </w:rPr>
              <w:t>Mean</w:t>
            </w:r>
          </w:p>
        </w:tc>
        <w:tc>
          <w:tcPr>
            <w:tcW w:w="0" w:type="auto"/>
            <w:hideMark/>
          </w:tcPr>
          <w:p w14:paraId="574FE4B6"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657C94">
              <w:rPr>
                <w:rFonts w:ascii="Times New Roman" w:eastAsia="Times New Roman" w:hAnsi="Times New Roman" w:cs="Times New Roman"/>
                <w:b/>
                <w:bCs/>
                <w:color w:val="000000" w:themeColor="text1"/>
              </w:rPr>
              <w:t>Std. Dev.</w:t>
            </w:r>
          </w:p>
        </w:tc>
        <w:tc>
          <w:tcPr>
            <w:tcW w:w="0" w:type="auto"/>
            <w:hideMark/>
          </w:tcPr>
          <w:p w14:paraId="2F05F6F4" w14:textId="77777777" w:rsidR="00DC4C60" w:rsidRPr="00657C94" w:rsidRDefault="00DC4C60" w:rsidP="00EF7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proofErr w:type="gramStart"/>
            <w:r w:rsidRPr="00657C94">
              <w:rPr>
                <w:rFonts w:ascii="Times New Roman" w:eastAsia="Times New Roman" w:hAnsi="Times New Roman" w:cs="Times New Roman"/>
                <w:b/>
                <w:bCs/>
                <w:color w:val="000000" w:themeColor="text1"/>
              </w:rPr>
              <w:t>AR(</w:t>
            </w:r>
            <w:proofErr w:type="gramEnd"/>
            <w:r w:rsidRPr="00657C94">
              <w:rPr>
                <w:rFonts w:ascii="Times New Roman" w:eastAsia="Times New Roman" w:hAnsi="Times New Roman" w:cs="Times New Roman"/>
                <w:b/>
                <w:bCs/>
                <w:color w:val="000000" w:themeColor="text1"/>
              </w:rPr>
              <w:t>1)</w:t>
            </w:r>
          </w:p>
        </w:tc>
      </w:tr>
      <w:tr w:rsidR="00657C94" w:rsidRPr="00657C94" w14:paraId="4F28D138" w14:textId="77777777" w:rsidTr="00EE7549">
        <w:trPr>
          <w:cnfStyle w:val="000000100000" w:firstRow="0" w:lastRow="0" w:firstColumn="0" w:lastColumn="0" w:oddVBand="0" w:evenVBand="0" w:oddHBand="1" w:evenHBand="0"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6884DD" w14:textId="77777777" w:rsidR="00DC4C60" w:rsidRPr="00657C94" w:rsidRDefault="00DC4C60" w:rsidP="00EF7276">
            <w:pPr>
              <w:jc w:val="center"/>
              <w:rPr>
                <w:rFonts w:ascii="Times New Roman" w:eastAsia="Times New Roman" w:hAnsi="Times New Roman" w:cs="Times New Roman"/>
                <w:b/>
                <w:bCs/>
                <w:color w:val="000000" w:themeColor="text1"/>
              </w:rPr>
            </w:pPr>
            <w:proofErr w:type="spellStart"/>
            <w:r w:rsidRPr="00657C94">
              <w:rPr>
                <w:rFonts w:ascii="Times New Roman" w:eastAsia="Times New Roman" w:hAnsi="Times New Roman" w:cs="Times New Roman"/>
                <w:b/>
                <w:bCs/>
                <w:color w:val="000000" w:themeColor="text1"/>
              </w:rPr>
              <w:t>market_equity</w:t>
            </w:r>
            <w:proofErr w:type="spellEnd"/>
          </w:p>
        </w:tc>
        <w:tc>
          <w:tcPr>
            <w:tcW w:w="0" w:type="auto"/>
            <w:hideMark/>
          </w:tcPr>
          <w:p w14:paraId="7ABDEF7E"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17029.110</w:t>
            </w:r>
          </w:p>
        </w:tc>
        <w:tc>
          <w:tcPr>
            <w:tcW w:w="0" w:type="auto"/>
            <w:hideMark/>
          </w:tcPr>
          <w:p w14:paraId="6399B37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33308.424</w:t>
            </w:r>
          </w:p>
        </w:tc>
        <w:tc>
          <w:tcPr>
            <w:tcW w:w="0" w:type="auto"/>
            <w:hideMark/>
          </w:tcPr>
          <w:p w14:paraId="1A872F28"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0.923</w:t>
            </w:r>
          </w:p>
        </w:tc>
      </w:tr>
      <w:tr w:rsidR="00657C94" w:rsidRPr="00657C94" w14:paraId="1940699C" w14:textId="77777777" w:rsidTr="00EE754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EF3A51" w14:textId="77777777" w:rsidR="00DC4C60" w:rsidRPr="00657C94" w:rsidRDefault="00DC4C60" w:rsidP="00EF7276">
            <w:pPr>
              <w:jc w:val="center"/>
              <w:rPr>
                <w:rFonts w:ascii="Times New Roman" w:eastAsia="Times New Roman" w:hAnsi="Times New Roman" w:cs="Times New Roman"/>
                <w:b/>
                <w:bCs/>
                <w:color w:val="000000" w:themeColor="text1"/>
              </w:rPr>
            </w:pPr>
            <w:proofErr w:type="spellStart"/>
            <w:r w:rsidRPr="00657C94">
              <w:rPr>
                <w:rFonts w:ascii="Times New Roman" w:eastAsia="Times New Roman" w:hAnsi="Times New Roman" w:cs="Times New Roman"/>
                <w:b/>
                <w:bCs/>
                <w:color w:val="000000" w:themeColor="text1"/>
              </w:rPr>
              <w:t>be_me</w:t>
            </w:r>
            <w:proofErr w:type="spellEnd"/>
          </w:p>
        </w:tc>
        <w:tc>
          <w:tcPr>
            <w:tcW w:w="0" w:type="auto"/>
            <w:hideMark/>
          </w:tcPr>
          <w:p w14:paraId="539D219F"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0.721</w:t>
            </w:r>
          </w:p>
        </w:tc>
        <w:tc>
          <w:tcPr>
            <w:tcW w:w="0" w:type="auto"/>
            <w:hideMark/>
          </w:tcPr>
          <w:p w14:paraId="4E1FB5B1"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0.753</w:t>
            </w:r>
          </w:p>
        </w:tc>
        <w:tc>
          <w:tcPr>
            <w:tcW w:w="0" w:type="auto"/>
            <w:hideMark/>
          </w:tcPr>
          <w:p w14:paraId="318A147A"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0.898</w:t>
            </w:r>
          </w:p>
        </w:tc>
      </w:tr>
      <w:tr w:rsidR="00657C94" w:rsidRPr="00657C94" w14:paraId="643EAAA8" w14:textId="77777777" w:rsidTr="00EE754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203E9E" w14:textId="77777777" w:rsidR="00DC4C60" w:rsidRPr="00657C94" w:rsidRDefault="00DC4C60" w:rsidP="00EF7276">
            <w:pPr>
              <w:jc w:val="center"/>
              <w:rPr>
                <w:rFonts w:ascii="Times New Roman" w:eastAsia="Times New Roman" w:hAnsi="Times New Roman" w:cs="Times New Roman"/>
                <w:b/>
                <w:bCs/>
                <w:color w:val="000000" w:themeColor="text1"/>
              </w:rPr>
            </w:pPr>
            <w:r w:rsidRPr="00657C94">
              <w:rPr>
                <w:rFonts w:ascii="Times New Roman" w:eastAsia="Times New Roman" w:hAnsi="Times New Roman" w:cs="Times New Roman"/>
                <w:b/>
                <w:bCs/>
                <w:color w:val="000000" w:themeColor="text1"/>
              </w:rPr>
              <w:t>ret_12_1</w:t>
            </w:r>
          </w:p>
        </w:tc>
        <w:tc>
          <w:tcPr>
            <w:tcW w:w="0" w:type="auto"/>
            <w:hideMark/>
          </w:tcPr>
          <w:p w14:paraId="0B0F0F0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0.127</w:t>
            </w:r>
          </w:p>
        </w:tc>
        <w:tc>
          <w:tcPr>
            <w:tcW w:w="0" w:type="auto"/>
            <w:hideMark/>
          </w:tcPr>
          <w:p w14:paraId="5BC0ABB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0.298</w:t>
            </w:r>
          </w:p>
        </w:tc>
        <w:tc>
          <w:tcPr>
            <w:tcW w:w="0" w:type="auto"/>
            <w:hideMark/>
          </w:tcPr>
          <w:p w14:paraId="0988E826"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0.848</w:t>
            </w:r>
          </w:p>
        </w:tc>
      </w:tr>
      <w:tr w:rsidR="00657C94" w:rsidRPr="00657C94" w14:paraId="5B9AFACF" w14:textId="77777777" w:rsidTr="00EE754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25D95B" w14:textId="77777777" w:rsidR="00DC4C60" w:rsidRPr="00657C94" w:rsidRDefault="00DC4C60" w:rsidP="00EF7276">
            <w:pPr>
              <w:jc w:val="center"/>
              <w:rPr>
                <w:rFonts w:ascii="Times New Roman" w:eastAsia="Times New Roman" w:hAnsi="Times New Roman" w:cs="Times New Roman"/>
                <w:b/>
                <w:bCs/>
                <w:color w:val="000000" w:themeColor="text1"/>
              </w:rPr>
            </w:pPr>
            <w:r w:rsidRPr="00657C94">
              <w:rPr>
                <w:rFonts w:ascii="Times New Roman" w:eastAsia="Times New Roman" w:hAnsi="Times New Roman" w:cs="Times New Roman"/>
                <w:b/>
                <w:bCs/>
                <w:color w:val="000000" w:themeColor="text1"/>
              </w:rPr>
              <w:t>ret_1_0</w:t>
            </w:r>
          </w:p>
        </w:tc>
        <w:tc>
          <w:tcPr>
            <w:tcW w:w="0" w:type="auto"/>
            <w:hideMark/>
          </w:tcPr>
          <w:p w14:paraId="6E10483B"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0.011</w:t>
            </w:r>
          </w:p>
        </w:tc>
        <w:tc>
          <w:tcPr>
            <w:tcW w:w="0" w:type="auto"/>
            <w:hideMark/>
          </w:tcPr>
          <w:p w14:paraId="01AFE6EA"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0.081</w:t>
            </w:r>
          </w:p>
        </w:tc>
        <w:tc>
          <w:tcPr>
            <w:tcW w:w="0" w:type="auto"/>
            <w:hideMark/>
          </w:tcPr>
          <w:p w14:paraId="543A4CA3"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-0.024</w:t>
            </w:r>
          </w:p>
        </w:tc>
      </w:tr>
      <w:tr w:rsidR="00657C94" w:rsidRPr="00657C94" w14:paraId="65859096" w14:textId="77777777" w:rsidTr="00EE754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94AFC3" w14:textId="77777777" w:rsidR="00DC4C60" w:rsidRPr="00657C94" w:rsidRDefault="00DC4C60" w:rsidP="00EF7276">
            <w:pPr>
              <w:jc w:val="center"/>
              <w:rPr>
                <w:rFonts w:ascii="Times New Roman" w:eastAsia="Times New Roman" w:hAnsi="Times New Roman" w:cs="Times New Roman"/>
                <w:b/>
                <w:bCs/>
                <w:color w:val="000000" w:themeColor="text1"/>
              </w:rPr>
            </w:pPr>
            <w:r w:rsidRPr="00657C94">
              <w:rPr>
                <w:rFonts w:ascii="Times New Roman" w:eastAsia="Times New Roman" w:hAnsi="Times New Roman" w:cs="Times New Roman"/>
                <w:b/>
                <w:bCs/>
                <w:color w:val="000000" w:themeColor="text1"/>
              </w:rPr>
              <w:t>at_gr1</w:t>
            </w:r>
          </w:p>
        </w:tc>
        <w:tc>
          <w:tcPr>
            <w:tcW w:w="0" w:type="auto"/>
            <w:hideMark/>
          </w:tcPr>
          <w:p w14:paraId="5A27C080"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0.121</w:t>
            </w:r>
          </w:p>
        </w:tc>
        <w:tc>
          <w:tcPr>
            <w:tcW w:w="0" w:type="auto"/>
            <w:hideMark/>
          </w:tcPr>
          <w:p w14:paraId="4210E796"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0.290</w:t>
            </w:r>
          </w:p>
        </w:tc>
        <w:tc>
          <w:tcPr>
            <w:tcW w:w="0" w:type="auto"/>
            <w:hideMark/>
          </w:tcPr>
          <w:p w14:paraId="1D912D5A"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0.898</w:t>
            </w:r>
          </w:p>
        </w:tc>
      </w:tr>
      <w:tr w:rsidR="00657C94" w:rsidRPr="00657C94" w14:paraId="522F0259" w14:textId="77777777" w:rsidTr="00EE754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08C1DA" w14:textId="77777777" w:rsidR="00DC4C60" w:rsidRPr="00657C94" w:rsidRDefault="00DC4C60" w:rsidP="00EF7276">
            <w:pPr>
              <w:jc w:val="center"/>
              <w:rPr>
                <w:rFonts w:ascii="Times New Roman" w:eastAsia="Times New Roman" w:hAnsi="Times New Roman" w:cs="Times New Roman"/>
                <w:b/>
                <w:bCs/>
                <w:color w:val="000000" w:themeColor="text1"/>
              </w:rPr>
            </w:pPr>
            <w:proofErr w:type="spellStart"/>
            <w:r w:rsidRPr="00657C94">
              <w:rPr>
                <w:rFonts w:ascii="Times New Roman" w:eastAsia="Times New Roman" w:hAnsi="Times New Roman" w:cs="Times New Roman"/>
                <w:b/>
                <w:bCs/>
                <w:color w:val="000000" w:themeColor="text1"/>
              </w:rPr>
              <w:t>gp_at</w:t>
            </w:r>
            <w:proofErr w:type="spellEnd"/>
          </w:p>
        </w:tc>
        <w:tc>
          <w:tcPr>
            <w:tcW w:w="0" w:type="auto"/>
            <w:hideMark/>
          </w:tcPr>
          <w:p w14:paraId="7B01AF98"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0.318</w:t>
            </w:r>
          </w:p>
        </w:tc>
        <w:tc>
          <w:tcPr>
            <w:tcW w:w="0" w:type="auto"/>
            <w:hideMark/>
          </w:tcPr>
          <w:p w14:paraId="0ABA4D89"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0.236</w:t>
            </w:r>
          </w:p>
        </w:tc>
        <w:tc>
          <w:tcPr>
            <w:tcW w:w="0" w:type="auto"/>
            <w:hideMark/>
          </w:tcPr>
          <w:p w14:paraId="283D493A"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0.893</w:t>
            </w:r>
          </w:p>
        </w:tc>
      </w:tr>
      <w:tr w:rsidR="00657C94" w:rsidRPr="00657C94" w14:paraId="4BAD7DA5" w14:textId="77777777" w:rsidTr="00EE7549">
        <w:trPr>
          <w:cnfStyle w:val="000000100000" w:firstRow="0" w:lastRow="0" w:firstColumn="0" w:lastColumn="0" w:oddVBand="0" w:evenVBand="0" w:oddHBand="1" w:evenHBand="0"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79E6B9" w14:textId="77777777" w:rsidR="00DC4C60" w:rsidRPr="00657C94" w:rsidRDefault="00DC4C60" w:rsidP="00EF7276">
            <w:pPr>
              <w:jc w:val="center"/>
              <w:rPr>
                <w:rFonts w:ascii="Times New Roman" w:eastAsia="Times New Roman" w:hAnsi="Times New Roman" w:cs="Times New Roman"/>
                <w:b/>
                <w:bCs/>
                <w:color w:val="000000" w:themeColor="text1"/>
              </w:rPr>
            </w:pPr>
            <w:proofErr w:type="spellStart"/>
            <w:r w:rsidRPr="00657C94">
              <w:rPr>
                <w:rFonts w:ascii="Times New Roman" w:eastAsia="Times New Roman" w:hAnsi="Times New Roman" w:cs="Times New Roman"/>
                <w:b/>
                <w:bCs/>
                <w:color w:val="000000" w:themeColor="text1"/>
              </w:rPr>
              <w:t>oaccruals_at</w:t>
            </w:r>
            <w:proofErr w:type="spellEnd"/>
          </w:p>
        </w:tc>
        <w:tc>
          <w:tcPr>
            <w:tcW w:w="0" w:type="auto"/>
            <w:hideMark/>
          </w:tcPr>
          <w:p w14:paraId="0F95319C"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-0.005</w:t>
            </w:r>
          </w:p>
        </w:tc>
        <w:tc>
          <w:tcPr>
            <w:tcW w:w="0" w:type="auto"/>
            <w:hideMark/>
          </w:tcPr>
          <w:p w14:paraId="699CDE7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0.089</w:t>
            </w:r>
          </w:p>
        </w:tc>
        <w:tc>
          <w:tcPr>
            <w:tcW w:w="0" w:type="auto"/>
            <w:hideMark/>
          </w:tcPr>
          <w:p w14:paraId="420EC522"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0.903</w:t>
            </w:r>
          </w:p>
        </w:tc>
      </w:tr>
      <w:tr w:rsidR="00657C94" w:rsidRPr="00657C94" w14:paraId="08150E4C" w14:textId="77777777" w:rsidTr="00EE754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BA0A0B" w14:textId="77777777" w:rsidR="00DC4C60" w:rsidRPr="00657C94" w:rsidRDefault="00DC4C60" w:rsidP="00EF7276">
            <w:pPr>
              <w:jc w:val="center"/>
              <w:rPr>
                <w:rFonts w:ascii="Times New Roman" w:eastAsia="Times New Roman" w:hAnsi="Times New Roman" w:cs="Times New Roman"/>
                <w:b/>
                <w:bCs/>
                <w:color w:val="000000" w:themeColor="text1"/>
              </w:rPr>
            </w:pPr>
            <w:r w:rsidRPr="00657C94">
              <w:rPr>
                <w:rFonts w:ascii="Times New Roman" w:eastAsia="Times New Roman" w:hAnsi="Times New Roman" w:cs="Times New Roman"/>
                <w:b/>
                <w:bCs/>
                <w:color w:val="000000" w:themeColor="text1"/>
              </w:rPr>
              <w:t>beta_60m</w:t>
            </w:r>
          </w:p>
        </w:tc>
        <w:tc>
          <w:tcPr>
            <w:tcW w:w="0" w:type="auto"/>
            <w:hideMark/>
          </w:tcPr>
          <w:p w14:paraId="51201F70"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1.081</w:t>
            </w:r>
          </w:p>
        </w:tc>
        <w:tc>
          <w:tcPr>
            <w:tcW w:w="0" w:type="auto"/>
            <w:hideMark/>
          </w:tcPr>
          <w:p w14:paraId="5862E48D"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0.483</w:t>
            </w:r>
          </w:p>
        </w:tc>
        <w:tc>
          <w:tcPr>
            <w:tcW w:w="0" w:type="auto"/>
            <w:hideMark/>
          </w:tcPr>
          <w:p w14:paraId="64E6DF65" w14:textId="77777777" w:rsidR="00DC4C60" w:rsidRPr="00657C94" w:rsidRDefault="00DC4C60" w:rsidP="00EF7276">
            <w:pPr>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0.929</w:t>
            </w:r>
          </w:p>
        </w:tc>
      </w:tr>
      <w:tr w:rsidR="00657C94" w:rsidRPr="00657C94" w14:paraId="3195E27B" w14:textId="77777777" w:rsidTr="00EE754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D21C9A" w14:textId="77777777" w:rsidR="00DC4C60" w:rsidRPr="00657C94" w:rsidRDefault="00DC4C60" w:rsidP="00EF7276">
            <w:pPr>
              <w:jc w:val="center"/>
              <w:rPr>
                <w:rFonts w:ascii="Times New Roman" w:eastAsia="Times New Roman" w:hAnsi="Times New Roman" w:cs="Times New Roman"/>
                <w:b/>
                <w:bCs/>
                <w:color w:val="000000" w:themeColor="text1"/>
              </w:rPr>
            </w:pPr>
            <w:r w:rsidRPr="00657C94">
              <w:rPr>
                <w:rFonts w:ascii="Times New Roman" w:eastAsia="Times New Roman" w:hAnsi="Times New Roman" w:cs="Times New Roman"/>
                <w:b/>
                <w:bCs/>
                <w:color w:val="000000" w:themeColor="text1"/>
              </w:rPr>
              <w:t>ivol_capm_252d</w:t>
            </w:r>
          </w:p>
        </w:tc>
        <w:tc>
          <w:tcPr>
            <w:tcW w:w="0" w:type="auto"/>
            <w:hideMark/>
          </w:tcPr>
          <w:p w14:paraId="59A0131D"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0.017</w:t>
            </w:r>
          </w:p>
        </w:tc>
        <w:tc>
          <w:tcPr>
            <w:tcW w:w="0" w:type="auto"/>
            <w:hideMark/>
          </w:tcPr>
          <w:p w14:paraId="6D0A3133"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0.007</w:t>
            </w:r>
          </w:p>
        </w:tc>
        <w:tc>
          <w:tcPr>
            <w:tcW w:w="0" w:type="auto"/>
            <w:hideMark/>
          </w:tcPr>
          <w:p w14:paraId="3B0E606C" w14:textId="77777777" w:rsidR="00DC4C60" w:rsidRPr="00657C94" w:rsidRDefault="00DC4C60" w:rsidP="00EF7276">
            <w:pPr>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0.953</w:t>
            </w:r>
          </w:p>
        </w:tc>
      </w:tr>
    </w:tbl>
    <w:p w14:paraId="5E1E5AF4" w14:textId="77777777" w:rsidR="001269E2" w:rsidRPr="00657C94" w:rsidRDefault="001269E2" w:rsidP="001E55A1">
      <w:pPr>
        <w:spacing w:line="360" w:lineRule="auto"/>
        <w:rPr>
          <w:rFonts w:ascii="Times New Roman" w:hAnsi="Times New Roman" w:cs="Times New Roman"/>
          <w:color w:val="000000" w:themeColor="text1"/>
        </w:rPr>
      </w:pPr>
    </w:p>
    <w:p w14:paraId="489F0F21" w14:textId="77777777" w:rsidR="001269E2" w:rsidRPr="00657C94" w:rsidRDefault="001269E2" w:rsidP="001E55A1">
      <w:pPr>
        <w:spacing w:line="360" w:lineRule="auto"/>
        <w:rPr>
          <w:rFonts w:ascii="Times New Roman" w:hAnsi="Times New Roman" w:cs="Times New Roman"/>
          <w:color w:val="000000" w:themeColor="text1"/>
        </w:rPr>
      </w:pPr>
    </w:p>
    <w:p w14:paraId="20372132" w14:textId="3CE65F58" w:rsidR="00197972" w:rsidRPr="00657C94" w:rsidRDefault="000B4DB1" w:rsidP="000B4DB1">
      <w:pPr>
        <w:spacing w:line="360" w:lineRule="auto"/>
        <w:rPr>
          <w:rFonts w:eastAsiaTheme="minorEastAsia"/>
          <w:b/>
          <w:bCs/>
          <w:color w:val="000000" w:themeColor="text1"/>
        </w:rPr>
      </w:pPr>
      <w:r w:rsidRPr="000B4DB1">
        <w:rPr>
          <w:rFonts w:ascii="Times New Roman" w:hAnsi="Times New Roman" w:cs="Times New Roman"/>
          <w:color w:val="000000" w:themeColor="text1"/>
        </w:rPr>
        <w:t>Table 2 illustrates two critical properties of the predictor variables. First,</w:t>
      </w:r>
      <w:r w:rsidR="005E4DB4">
        <w:rPr>
          <w:rFonts w:ascii="Times New Roman" w:hAnsi="Times New Roman" w:cs="Times New Roman"/>
          <w:color w:val="000000" w:themeColor="text1"/>
        </w:rPr>
        <w:t xml:space="preserve"> the unstandardized, raw factors differ immensely in scale.</w:t>
      </w:r>
      <w:r w:rsidRPr="000B4DB1">
        <w:rPr>
          <w:rFonts w:ascii="Times New Roman" w:hAnsi="Times New Roman" w:cs="Times New Roman"/>
          <w:color w:val="000000" w:themeColor="text1"/>
        </w:rPr>
        <w:t xml:space="preserve"> </w:t>
      </w:r>
      <w:r w:rsidR="005E4DB4">
        <w:rPr>
          <w:rFonts w:ascii="Times New Roman" w:hAnsi="Times New Roman" w:cs="Times New Roman"/>
          <w:color w:val="000000" w:themeColor="text1"/>
        </w:rPr>
        <w:t>F</w:t>
      </w:r>
      <w:r w:rsidRPr="000B4DB1">
        <w:rPr>
          <w:rFonts w:ascii="Times New Roman" w:hAnsi="Times New Roman" w:cs="Times New Roman"/>
          <w:color w:val="000000" w:themeColor="text1"/>
        </w:rPr>
        <w:t>or example, market</w:t>
      </w:r>
      <w:r>
        <w:rPr>
          <w:rFonts w:ascii="Times New Roman" w:hAnsi="Times New Roman" w:cs="Times New Roman"/>
          <w:color w:val="000000" w:themeColor="text1"/>
        </w:rPr>
        <w:t xml:space="preserve"> </w:t>
      </w:r>
      <w:r w:rsidRPr="000B4DB1">
        <w:rPr>
          <w:rFonts w:ascii="Times New Roman" w:hAnsi="Times New Roman" w:cs="Times New Roman"/>
          <w:color w:val="000000" w:themeColor="text1"/>
        </w:rPr>
        <w:t>equity is in the tens of thousands while b</w:t>
      </w:r>
      <w:r>
        <w:rPr>
          <w:rFonts w:ascii="Times New Roman" w:hAnsi="Times New Roman" w:cs="Times New Roman"/>
          <w:color w:val="000000" w:themeColor="text1"/>
        </w:rPr>
        <w:t>ook equity to market equity</w:t>
      </w:r>
      <w:r w:rsidRPr="000B4DB1">
        <w:rPr>
          <w:rFonts w:ascii="Times New Roman" w:hAnsi="Times New Roman" w:cs="Times New Roman"/>
          <w:color w:val="000000" w:themeColor="text1"/>
        </w:rPr>
        <w:t xml:space="preserve"> is less than one, justifying the necessity of the rank standardization performed during preprocessing. Second, the first-order autocorrelation (</w:t>
      </w:r>
      <w:proofErr w:type="gramStart"/>
      <w:r w:rsidRPr="000B4DB1">
        <w:rPr>
          <w:rFonts w:ascii="Times New Roman" w:hAnsi="Times New Roman" w:cs="Times New Roman"/>
          <w:color w:val="000000" w:themeColor="text1"/>
        </w:rPr>
        <w:t>AR(</w:t>
      </w:r>
      <w:proofErr w:type="gramEnd"/>
      <w:r w:rsidRPr="000B4DB1">
        <w:rPr>
          <w:rFonts w:ascii="Times New Roman" w:hAnsi="Times New Roman" w:cs="Times New Roman"/>
          <w:color w:val="000000" w:themeColor="text1"/>
        </w:rPr>
        <w:t>1)) values, which are greater than 0.90 for most factors, indicate that firm characteristics are highly persistent. This stickiness is the fundamental economic reason to believe these factors may contain predictive power for future returns. The data also successfully captures well-known financial anomalies</w:t>
      </w:r>
      <w:r w:rsidR="005E4DB4">
        <w:rPr>
          <w:rFonts w:ascii="Times New Roman" w:hAnsi="Times New Roman" w:cs="Times New Roman"/>
          <w:color w:val="000000" w:themeColor="text1"/>
        </w:rPr>
        <w:t xml:space="preserve"> </w:t>
      </w:r>
      <w:r w:rsidRPr="000B4DB1">
        <w:rPr>
          <w:rFonts w:ascii="Times New Roman" w:hAnsi="Times New Roman" w:cs="Times New Roman"/>
          <w:color w:val="000000" w:themeColor="text1"/>
        </w:rPr>
        <w:t>such as the negative autocorrelation of the short-term reversal factor (ret_1_0), which serves as a valuable sanity check on the data processing procedure</w:t>
      </w:r>
      <w:r>
        <w:rPr>
          <w:rFonts w:ascii="Times New Roman" w:hAnsi="Times New Roman" w:cs="Times New Roman"/>
          <w:color w:val="000000" w:themeColor="text1"/>
        </w:rPr>
        <w:t>. (reference on short term reversal factor)</w:t>
      </w:r>
    </w:p>
    <w:p w14:paraId="7E0133F5" w14:textId="77777777" w:rsidR="00197972" w:rsidRPr="00657C94" w:rsidRDefault="00682727" w:rsidP="00682727">
      <w:pPr>
        <w:pStyle w:val="Heading1"/>
        <w:numPr>
          <w:ilvl w:val="0"/>
          <w:numId w:val="43"/>
        </w:numPr>
        <w:jc w:val="center"/>
        <w:rPr>
          <w:rFonts w:ascii="Times New Roman" w:eastAsiaTheme="minorEastAsia" w:hAnsi="Times New Roman" w:cs="Times New Roman"/>
          <w:b/>
          <w:bCs/>
          <w:color w:val="0E2841" w:themeColor="text2"/>
          <w:sz w:val="24"/>
          <w:szCs w:val="24"/>
        </w:rPr>
      </w:pPr>
      <w:bookmarkStart w:id="17" w:name="_Toc201241698"/>
      <w:r w:rsidRPr="00657C94">
        <w:rPr>
          <w:rFonts w:ascii="Times New Roman" w:eastAsiaTheme="minorEastAsia" w:hAnsi="Times New Roman" w:cs="Times New Roman"/>
          <w:b/>
          <w:bCs/>
          <w:color w:val="0E2841" w:themeColor="text2"/>
          <w:sz w:val="24"/>
          <w:szCs w:val="24"/>
        </w:rPr>
        <w:t>Empirical Results</w:t>
      </w:r>
      <w:bookmarkEnd w:id="17"/>
    </w:p>
    <w:p w14:paraId="2376476F" w14:textId="77777777" w:rsidR="00525E37" w:rsidRDefault="00525E37" w:rsidP="00525E37">
      <w:pPr>
        <w:spacing w:line="360" w:lineRule="auto"/>
        <w:ind w:firstLine="360"/>
        <w:rPr>
          <w:rFonts w:ascii="Times New Roman" w:hAnsi="Times New Roman" w:cs="Times New Roman"/>
          <w:color w:val="000000" w:themeColor="text1"/>
        </w:rPr>
      </w:pPr>
    </w:p>
    <w:p w14:paraId="3A149DF4" w14:textId="5D7DB717" w:rsidR="00682727" w:rsidRDefault="00682727" w:rsidP="00525E37">
      <w:pPr>
        <w:spacing w:line="360" w:lineRule="auto"/>
        <w:ind w:firstLine="360"/>
        <w:rPr>
          <w:rFonts w:ascii="Times New Roman" w:hAnsi="Times New Roman" w:cs="Times New Roman"/>
          <w:color w:val="000000" w:themeColor="text1"/>
        </w:rPr>
      </w:pPr>
      <w:r w:rsidRPr="00657C94">
        <w:rPr>
          <w:rFonts w:ascii="Times New Roman" w:hAnsi="Times New Roman" w:cs="Times New Roman"/>
          <w:color w:val="000000" w:themeColor="text1"/>
        </w:rPr>
        <w:lastRenderedPageBreak/>
        <w:t>This section presents the empirical results of the analysis. We begin b</w:t>
      </w:r>
      <w:r w:rsidR="005E4DB4">
        <w:rPr>
          <w:rFonts w:ascii="Times New Roman" w:hAnsi="Times New Roman" w:cs="Times New Roman"/>
          <w:color w:val="000000" w:themeColor="text1"/>
        </w:rPr>
        <w:t>y discussing the validation set performance of our LASSO and Random Forest models</w:t>
      </w:r>
      <w:r w:rsidRPr="00657C94">
        <w:rPr>
          <w:rFonts w:ascii="Times New Roman" w:hAnsi="Times New Roman" w:cs="Times New Roman"/>
          <w:color w:val="000000" w:themeColor="text1"/>
        </w:rPr>
        <w:t>, which</w:t>
      </w:r>
      <w:r w:rsidR="005E4DB4">
        <w:rPr>
          <w:rFonts w:ascii="Times New Roman" w:hAnsi="Times New Roman" w:cs="Times New Roman"/>
          <w:color w:val="000000" w:themeColor="text1"/>
        </w:rPr>
        <w:t xml:space="preserve"> informs which versions of the models to use in the final out-of-sample test</w:t>
      </w:r>
      <w:r w:rsidRPr="00657C94">
        <w:rPr>
          <w:rFonts w:ascii="Times New Roman" w:hAnsi="Times New Roman" w:cs="Times New Roman"/>
          <w:color w:val="000000" w:themeColor="text1"/>
        </w:rPr>
        <w:t xml:space="preserve">. We then present a similar analysis for the Bayesian framework, comparing the </w:t>
      </w:r>
      <w:r w:rsidR="005E4DB4">
        <w:rPr>
          <w:rFonts w:ascii="Times New Roman" w:hAnsi="Times New Roman" w:cs="Times New Roman"/>
          <w:color w:val="000000" w:themeColor="text1"/>
        </w:rPr>
        <w:t>‘</w:t>
      </w:r>
      <w:r w:rsidRPr="00657C94">
        <w:rPr>
          <w:rFonts w:ascii="Times New Roman" w:hAnsi="Times New Roman" w:cs="Times New Roman"/>
          <w:color w:val="000000" w:themeColor="text1"/>
        </w:rPr>
        <w:t>champion</w:t>
      </w:r>
      <w:r w:rsidR="005E4DB4">
        <w:rPr>
          <w:rFonts w:ascii="Times New Roman" w:hAnsi="Times New Roman" w:cs="Times New Roman"/>
          <w:color w:val="000000" w:themeColor="text1"/>
        </w:rPr>
        <w:t>’</w:t>
      </w:r>
      <w:r w:rsidRPr="00657C94">
        <w:rPr>
          <w:rFonts w:ascii="Times New Roman" w:hAnsi="Times New Roman" w:cs="Times New Roman"/>
          <w:color w:val="000000" w:themeColor="text1"/>
        </w:rPr>
        <w:t xml:space="preserve"> Semi-Hierarchical model to a simpler global </w:t>
      </w:r>
      <w:r w:rsidR="005E4DB4">
        <w:rPr>
          <w:rFonts w:ascii="Times New Roman" w:hAnsi="Times New Roman" w:cs="Times New Roman"/>
          <w:color w:val="000000" w:themeColor="text1"/>
        </w:rPr>
        <w:t>‘</w:t>
      </w:r>
      <w:r w:rsidRPr="00657C94">
        <w:rPr>
          <w:rFonts w:ascii="Times New Roman" w:hAnsi="Times New Roman" w:cs="Times New Roman"/>
          <w:color w:val="000000" w:themeColor="text1"/>
        </w:rPr>
        <w:t>challenger</w:t>
      </w:r>
      <w:r w:rsidR="005E4DB4">
        <w:rPr>
          <w:rFonts w:ascii="Times New Roman" w:hAnsi="Times New Roman" w:cs="Times New Roman"/>
          <w:color w:val="000000" w:themeColor="text1"/>
        </w:rPr>
        <w:t>’</w:t>
      </w:r>
      <w:r w:rsidRPr="00657C94">
        <w:rPr>
          <w:rFonts w:ascii="Times New Roman" w:hAnsi="Times New Roman" w:cs="Times New Roman"/>
          <w:color w:val="000000" w:themeColor="text1"/>
        </w:rPr>
        <w:t>. Finally, we conduct a head-to-head comparison of the champion models in the out-of-sample test period, followed by an in-depth analysis of the factors identified as most significant by the Bayesian model.</w:t>
      </w:r>
    </w:p>
    <w:p w14:paraId="70EB5B70" w14:textId="77777777" w:rsidR="00525E37" w:rsidRPr="00657C94" w:rsidRDefault="00525E37" w:rsidP="00525E37">
      <w:pPr>
        <w:spacing w:line="360" w:lineRule="auto"/>
        <w:ind w:firstLine="360"/>
        <w:rPr>
          <w:rFonts w:ascii="Times New Roman" w:hAnsi="Times New Roman" w:cs="Times New Roman"/>
          <w:color w:val="000000" w:themeColor="text1"/>
        </w:rPr>
      </w:pPr>
    </w:p>
    <w:p w14:paraId="7ED871D3" w14:textId="49D3D4A8" w:rsidR="00525E37" w:rsidRDefault="00682727" w:rsidP="00320213">
      <w:pPr>
        <w:pStyle w:val="Heading2"/>
        <w:numPr>
          <w:ilvl w:val="0"/>
          <w:numId w:val="49"/>
        </w:numPr>
        <w:jc w:val="center"/>
        <w:rPr>
          <w:rFonts w:ascii="Times New Roman" w:hAnsi="Times New Roman" w:cs="Times New Roman"/>
          <w:b/>
          <w:bCs/>
          <w:color w:val="0E2841" w:themeColor="text2"/>
          <w:sz w:val="24"/>
          <w:szCs w:val="24"/>
        </w:rPr>
      </w:pPr>
      <w:bookmarkStart w:id="18" w:name="_Toc201241699"/>
      <w:r w:rsidRPr="00AB55C8">
        <w:rPr>
          <w:rFonts w:ascii="Times New Roman" w:hAnsi="Times New Roman" w:cs="Times New Roman"/>
          <w:b/>
          <w:bCs/>
          <w:color w:val="0E2841" w:themeColor="text2"/>
          <w:sz w:val="24"/>
          <w:szCs w:val="24"/>
        </w:rPr>
        <w:t>Validation Period Results and Strategy Selection (1990-2004)</w:t>
      </w:r>
      <w:bookmarkEnd w:id="18"/>
    </w:p>
    <w:p w14:paraId="23A97F55" w14:textId="77777777" w:rsidR="00320213" w:rsidRPr="00320213" w:rsidRDefault="00320213" w:rsidP="00320213"/>
    <w:p w14:paraId="2AB98744" w14:textId="2B78555E" w:rsidR="00320213" w:rsidRPr="00320213" w:rsidRDefault="00320213" w:rsidP="00320213">
      <w:pPr>
        <w:spacing w:line="360" w:lineRule="auto"/>
        <w:ind w:firstLine="360"/>
        <w:rPr>
          <w:rFonts w:ascii="Times New Roman" w:hAnsi="Times New Roman" w:cs="Times New Roman"/>
          <w:color w:val="000000" w:themeColor="text1"/>
        </w:rPr>
      </w:pPr>
      <w:r w:rsidRPr="00320213">
        <w:rPr>
          <w:rFonts w:ascii="Times New Roman" w:hAnsi="Times New Roman" w:cs="Times New Roman"/>
          <w:color w:val="000000" w:themeColor="text1"/>
        </w:rPr>
        <w:t xml:space="preserve">The validation phase </w:t>
      </w:r>
      <w:r>
        <w:rPr>
          <w:rFonts w:ascii="Times New Roman" w:hAnsi="Times New Roman" w:cs="Times New Roman"/>
          <w:color w:val="000000" w:themeColor="text1"/>
        </w:rPr>
        <w:t>is crucial for</w:t>
      </w:r>
      <w:r w:rsidRPr="00320213">
        <w:rPr>
          <w:rFonts w:ascii="Times New Roman" w:hAnsi="Times New Roman" w:cs="Times New Roman"/>
          <w:color w:val="000000" w:themeColor="text1"/>
        </w:rPr>
        <w:t xml:space="preserve"> choos</w:t>
      </w:r>
      <w:r>
        <w:rPr>
          <w:rFonts w:ascii="Times New Roman" w:hAnsi="Times New Roman" w:cs="Times New Roman"/>
          <w:color w:val="000000" w:themeColor="text1"/>
        </w:rPr>
        <w:t>ing</w:t>
      </w:r>
      <w:r w:rsidRPr="00320213">
        <w:rPr>
          <w:rFonts w:ascii="Times New Roman" w:hAnsi="Times New Roman" w:cs="Times New Roman"/>
          <w:color w:val="000000" w:themeColor="text1"/>
        </w:rPr>
        <w:t xml:space="preserve"> the right model setup and hyper-parameter tun</w:t>
      </w:r>
      <w:r>
        <w:rPr>
          <w:rFonts w:ascii="Times New Roman" w:hAnsi="Times New Roman" w:cs="Times New Roman"/>
          <w:color w:val="000000" w:themeColor="text1"/>
        </w:rPr>
        <w:t>ing method</w:t>
      </w:r>
      <w:r w:rsidRPr="00320213">
        <w:rPr>
          <w:rFonts w:ascii="Times New Roman" w:hAnsi="Times New Roman" w:cs="Times New Roman"/>
          <w:color w:val="000000" w:themeColor="text1"/>
        </w:rPr>
        <w:t xml:space="preserve"> before </w:t>
      </w:r>
      <w:r>
        <w:rPr>
          <w:rFonts w:ascii="Times New Roman" w:hAnsi="Times New Roman" w:cs="Times New Roman"/>
          <w:color w:val="000000" w:themeColor="text1"/>
        </w:rPr>
        <w:t>proceeding</w:t>
      </w:r>
      <w:r w:rsidRPr="00320213">
        <w:rPr>
          <w:rFonts w:ascii="Times New Roman" w:hAnsi="Times New Roman" w:cs="Times New Roman"/>
          <w:color w:val="000000" w:themeColor="text1"/>
        </w:rPr>
        <w:t xml:space="preserve"> </w:t>
      </w:r>
      <w:r>
        <w:rPr>
          <w:rFonts w:ascii="Times New Roman" w:hAnsi="Times New Roman" w:cs="Times New Roman"/>
          <w:color w:val="000000" w:themeColor="text1"/>
        </w:rPr>
        <w:t>with</w:t>
      </w:r>
      <w:r w:rsidRPr="00320213">
        <w:rPr>
          <w:rFonts w:ascii="Times New Roman" w:hAnsi="Times New Roman" w:cs="Times New Roman"/>
          <w:color w:val="000000" w:themeColor="text1"/>
        </w:rPr>
        <w:t xml:space="preserve"> the final out-of-sample test. </w:t>
      </w:r>
      <w:r>
        <w:rPr>
          <w:rFonts w:ascii="Times New Roman" w:hAnsi="Times New Roman" w:cs="Times New Roman"/>
          <w:color w:val="000000" w:themeColor="text1"/>
        </w:rPr>
        <w:t>S</w:t>
      </w:r>
      <w:r w:rsidRPr="00320213">
        <w:rPr>
          <w:rFonts w:ascii="Times New Roman" w:hAnsi="Times New Roman" w:cs="Times New Roman"/>
          <w:color w:val="000000" w:themeColor="text1"/>
        </w:rPr>
        <w:t>everal options for each model family-LASSO, Random Forest, and Bayesian-</w:t>
      </w:r>
      <w:r>
        <w:rPr>
          <w:rFonts w:ascii="Times New Roman" w:hAnsi="Times New Roman" w:cs="Times New Roman"/>
          <w:color w:val="000000" w:themeColor="text1"/>
        </w:rPr>
        <w:t xml:space="preserve"> was compared </w:t>
      </w:r>
      <w:r w:rsidRPr="00320213">
        <w:rPr>
          <w:rFonts w:ascii="Times New Roman" w:hAnsi="Times New Roman" w:cs="Times New Roman"/>
          <w:color w:val="000000" w:themeColor="text1"/>
        </w:rPr>
        <w:t>and the one</w:t>
      </w:r>
      <w:r>
        <w:rPr>
          <w:rFonts w:ascii="Times New Roman" w:hAnsi="Times New Roman" w:cs="Times New Roman"/>
          <w:color w:val="000000" w:themeColor="text1"/>
        </w:rPr>
        <w:t>s</w:t>
      </w:r>
      <w:r w:rsidRPr="00320213">
        <w:rPr>
          <w:rFonts w:ascii="Times New Roman" w:hAnsi="Times New Roman" w:cs="Times New Roman"/>
          <w:color w:val="000000" w:themeColor="text1"/>
        </w:rPr>
        <w:t xml:space="preserve"> that </w:t>
      </w:r>
      <w:r>
        <w:rPr>
          <w:rFonts w:ascii="Times New Roman" w:hAnsi="Times New Roman" w:cs="Times New Roman"/>
          <w:color w:val="000000" w:themeColor="text1"/>
        </w:rPr>
        <w:t xml:space="preserve">performed </w:t>
      </w:r>
      <w:r w:rsidRPr="00320213">
        <w:rPr>
          <w:rFonts w:ascii="Times New Roman" w:hAnsi="Times New Roman" w:cs="Times New Roman"/>
          <w:color w:val="000000" w:themeColor="text1"/>
        </w:rPr>
        <w:t>best</w:t>
      </w:r>
      <w:r>
        <w:rPr>
          <w:rFonts w:ascii="Times New Roman" w:hAnsi="Times New Roman" w:cs="Times New Roman"/>
          <w:color w:val="000000" w:themeColor="text1"/>
        </w:rPr>
        <w:t xml:space="preserve"> were picked</w:t>
      </w:r>
      <w:r w:rsidRPr="00320213">
        <w:rPr>
          <w:rFonts w:ascii="Times New Roman" w:hAnsi="Times New Roman" w:cs="Times New Roman"/>
          <w:color w:val="000000" w:themeColor="text1"/>
        </w:rPr>
        <w:t xml:space="preserve">. Performance is judged by the annualized Sharpe ratio </w:t>
      </w:r>
      <w:r>
        <w:rPr>
          <w:rFonts w:ascii="Times New Roman" w:hAnsi="Times New Roman" w:cs="Times New Roman"/>
          <w:color w:val="000000" w:themeColor="text1"/>
        </w:rPr>
        <w:t xml:space="preserve">and the mean monthly excess returns </w:t>
      </w:r>
      <w:r w:rsidRPr="00320213">
        <w:rPr>
          <w:rFonts w:ascii="Times New Roman" w:hAnsi="Times New Roman" w:cs="Times New Roman"/>
          <w:color w:val="000000" w:themeColor="text1"/>
        </w:rPr>
        <w:t xml:space="preserve">of a long-short decile spread. Table 3 shows how each model scored during validation. </w:t>
      </w:r>
      <w:r w:rsidRPr="00525E37">
        <w:rPr>
          <w:rFonts w:ascii="Times New Roman" w:hAnsi="Times New Roman" w:cs="Times New Roman"/>
          <w:color w:val="000000" w:themeColor="text1"/>
          <w:lang w:val="en-NL"/>
        </w:rPr>
        <w:t xml:space="preserve">For the LASSO regression, we compared a strategy using an adaptive tuning parameter (λ), re-optimized annually via 5-fold time-series cross-validation, against a strategy using a fixed λ determined from the initial training period. </w:t>
      </w:r>
      <w:r w:rsidRPr="00320213">
        <w:rPr>
          <w:rFonts w:ascii="Times New Roman" w:hAnsi="Times New Roman" w:cs="Times New Roman"/>
          <w:color w:val="000000" w:themeColor="text1"/>
        </w:rPr>
        <w:t>The</w:t>
      </w:r>
      <w:r>
        <w:rPr>
          <w:rFonts w:ascii="Times New Roman" w:hAnsi="Times New Roman" w:cs="Times New Roman"/>
          <w:color w:val="000000" w:themeColor="text1"/>
        </w:rPr>
        <w:t xml:space="preserve"> two models</w:t>
      </w:r>
      <w:r w:rsidRPr="00320213">
        <w:rPr>
          <w:rFonts w:ascii="Times New Roman" w:hAnsi="Times New Roman" w:cs="Times New Roman"/>
          <w:color w:val="000000" w:themeColor="text1"/>
        </w:rPr>
        <w:t xml:space="preserve"> delivered almost the same monthly excess return, but the adaptive </w:t>
      </w:r>
      <w:r>
        <w:rPr>
          <w:rFonts w:ascii="Times New Roman" w:hAnsi="Times New Roman" w:cs="Times New Roman"/>
          <w:color w:val="000000" w:themeColor="text1"/>
        </w:rPr>
        <w:t>method</w:t>
      </w:r>
      <w:r w:rsidRPr="00320213">
        <w:rPr>
          <w:rFonts w:ascii="Times New Roman" w:hAnsi="Times New Roman" w:cs="Times New Roman"/>
          <w:color w:val="000000" w:themeColor="text1"/>
        </w:rPr>
        <w:t xml:space="preserve"> produced a slightly better </w:t>
      </w:r>
      <w:r>
        <w:rPr>
          <w:rFonts w:ascii="Times New Roman" w:hAnsi="Times New Roman" w:cs="Times New Roman"/>
          <w:color w:val="000000" w:themeColor="text1"/>
        </w:rPr>
        <w:t xml:space="preserve">Sharpe </w:t>
      </w:r>
      <w:r w:rsidRPr="00320213">
        <w:rPr>
          <w:rFonts w:ascii="Times New Roman" w:hAnsi="Times New Roman" w:cs="Times New Roman"/>
          <w:color w:val="000000" w:themeColor="text1"/>
        </w:rPr>
        <w:t>ratio (1.75 versus 1.72)</w:t>
      </w:r>
      <w:r>
        <w:rPr>
          <w:rFonts w:ascii="Times New Roman" w:hAnsi="Times New Roman" w:cs="Times New Roman"/>
          <w:color w:val="000000" w:themeColor="text1"/>
        </w:rPr>
        <w:t xml:space="preserve">. The adaptive strategy was selected </w:t>
      </w:r>
      <w:r w:rsidRPr="00320213">
        <w:rPr>
          <w:rFonts w:ascii="Times New Roman" w:hAnsi="Times New Roman" w:cs="Times New Roman"/>
          <w:color w:val="000000" w:themeColor="text1"/>
        </w:rPr>
        <w:t xml:space="preserve">because </w:t>
      </w:r>
      <w:r>
        <w:rPr>
          <w:rFonts w:ascii="Times New Roman" w:hAnsi="Times New Roman" w:cs="Times New Roman"/>
          <w:color w:val="000000" w:themeColor="text1"/>
        </w:rPr>
        <w:t xml:space="preserve">of </w:t>
      </w:r>
      <w:r w:rsidRPr="00320213">
        <w:rPr>
          <w:rFonts w:ascii="Times New Roman" w:hAnsi="Times New Roman" w:cs="Times New Roman"/>
          <w:color w:val="000000" w:themeColor="text1"/>
        </w:rPr>
        <w:t>its</w:t>
      </w:r>
      <w:r>
        <w:rPr>
          <w:rFonts w:ascii="Times New Roman" w:hAnsi="Times New Roman" w:cs="Times New Roman"/>
          <w:color w:val="000000" w:themeColor="text1"/>
        </w:rPr>
        <w:t xml:space="preserve"> higher Sharpe, but mostly because by</w:t>
      </w:r>
      <w:r w:rsidRPr="00320213">
        <w:rPr>
          <w:rFonts w:ascii="Times New Roman" w:hAnsi="Times New Roman" w:cs="Times New Roman"/>
          <w:color w:val="000000" w:themeColor="text1"/>
        </w:rPr>
        <w:t xml:space="preserve"> design </w:t>
      </w:r>
      <w:r>
        <w:rPr>
          <w:rFonts w:ascii="Times New Roman" w:hAnsi="Times New Roman" w:cs="Times New Roman"/>
          <w:color w:val="000000" w:themeColor="text1"/>
        </w:rPr>
        <w:t xml:space="preserve">it </w:t>
      </w:r>
      <w:r w:rsidRPr="00320213">
        <w:rPr>
          <w:rFonts w:ascii="Times New Roman" w:hAnsi="Times New Roman" w:cs="Times New Roman"/>
          <w:color w:val="000000" w:themeColor="text1"/>
        </w:rPr>
        <w:t>can adjust</w:t>
      </w:r>
      <w:r>
        <w:rPr>
          <w:rFonts w:ascii="Times New Roman" w:hAnsi="Times New Roman" w:cs="Times New Roman"/>
          <w:color w:val="000000" w:themeColor="text1"/>
        </w:rPr>
        <w:t xml:space="preserve"> more affectively</w:t>
      </w:r>
      <w:r w:rsidRPr="00320213">
        <w:rPr>
          <w:rFonts w:ascii="Times New Roman" w:hAnsi="Times New Roman" w:cs="Times New Roman"/>
          <w:color w:val="000000" w:themeColor="text1"/>
        </w:rPr>
        <w:t xml:space="preserve"> when markets change. </w:t>
      </w:r>
      <w:r>
        <w:rPr>
          <w:rFonts w:ascii="Times New Roman" w:hAnsi="Times New Roman" w:cs="Times New Roman"/>
          <w:color w:val="000000" w:themeColor="text1"/>
          <w:lang w:val="en-NL"/>
        </w:rPr>
        <w:t>In contrast, for</w:t>
      </w:r>
      <w:r w:rsidRPr="00525E37">
        <w:rPr>
          <w:rFonts w:ascii="Times New Roman" w:hAnsi="Times New Roman" w:cs="Times New Roman"/>
          <w:color w:val="000000" w:themeColor="text1"/>
          <w:lang w:val="en-NL"/>
        </w:rPr>
        <w:t xml:space="preserve"> the Random Forest model, the opposite was true</w:t>
      </w:r>
      <w:r w:rsidRPr="00320213">
        <w:rPr>
          <w:rFonts w:ascii="Times New Roman" w:hAnsi="Times New Roman" w:cs="Times New Roman"/>
          <w:color w:val="000000" w:themeColor="text1"/>
        </w:rPr>
        <w:t xml:space="preserve">. The </w:t>
      </w:r>
      <w:r>
        <w:rPr>
          <w:rFonts w:ascii="Times New Roman" w:hAnsi="Times New Roman" w:cs="Times New Roman"/>
          <w:color w:val="000000" w:themeColor="text1"/>
        </w:rPr>
        <w:t xml:space="preserve">model with </w:t>
      </w:r>
      <w:r w:rsidRPr="00320213">
        <w:rPr>
          <w:rFonts w:ascii="Times New Roman" w:hAnsi="Times New Roman" w:cs="Times New Roman"/>
          <w:color w:val="000000" w:themeColor="text1"/>
        </w:rPr>
        <w:t xml:space="preserve">fixed </w:t>
      </w:r>
      <w:r>
        <w:rPr>
          <w:rFonts w:ascii="Times New Roman" w:hAnsi="Times New Roman" w:cs="Times New Roman"/>
          <w:color w:val="000000" w:themeColor="text1"/>
        </w:rPr>
        <w:t>hyperparameters</w:t>
      </w:r>
      <w:r w:rsidRPr="00320213">
        <w:rPr>
          <w:rFonts w:ascii="Times New Roman" w:hAnsi="Times New Roman" w:cs="Times New Roman"/>
          <w:color w:val="000000" w:themeColor="text1"/>
        </w:rPr>
        <w:t xml:space="preserve"> set during the initial training period yielded a clear and stable edge (1.45) over the adaptive option (1.29), so that strategy was </w:t>
      </w:r>
      <w:r>
        <w:rPr>
          <w:rFonts w:ascii="Times New Roman" w:hAnsi="Times New Roman" w:cs="Times New Roman"/>
          <w:color w:val="000000" w:themeColor="text1"/>
        </w:rPr>
        <w:t>selected</w:t>
      </w:r>
      <w:r w:rsidRPr="00320213">
        <w:rPr>
          <w:rFonts w:ascii="Times New Roman" w:hAnsi="Times New Roman" w:cs="Times New Roman"/>
          <w:color w:val="000000" w:themeColor="text1"/>
        </w:rPr>
        <w:t xml:space="preserve"> in</w:t>
      </w:r>
      <w:r>
        <w:rPr>
          <w:rFonts w:ascii="Times New Roman" w:hAnsi="Times New Roman" w:cs="Times New Roman"/>
          <w:color w:val="000000" w:themeColor="text1"/>
        </w:rPr>
        <w:t>stead.</w:t>
      </w:r>
    </w:p>
    <w:p w14:paraId="0BBD3543" w14:textId="77777777" w:rsidR="00320213" w:rsidRPr="00525E37" w:rsidRDefault="00320213" w:rsidP="00525E37">
      <w:pPr>
        <w:spacing w:line="360" w:lineRule="auto"/>
        <w:ind w:firstLine="360"/>
        <w:rPr>
          <w:rFonts w:ascii="Times New Roman" w:hAnsi="Times New Roman" w:cs="Times New Roman"/>
          <w:color w:val="000000" w:themeColor="text1"/>
        </w:rPr>
      </w:pPr>
    </w:p>
    <w:p w14:paraId="3D2CD54E" w14:textId="6A95CFDB" w:rsidR="00EC7E90" w:rsidRDefault="000C0512" w:rsidP="00525E37">
      <w:pPr>
        <w:spacing w:line="360" w:lineRule="auto"/>
        <w:ind w:firstLine="360"/>
        <w:rPr>
          <w:rFonts w:ascii="Times New Roman" w:hAnsi="Times New Roman" w:cs="Times New Roman"/>
          <w:color w:val="000000" w:themeColor="text1"/>
          <w:lang w:val="en-NL"/>
        </w:rPr>
      </w:pPr>
      <w:r>
        <w:rPr>
          <w:rFonts w:ascii="Times New Roman" w:hAnsi="Times New Roman" w:cs="Times New Roman"/>
          <w:color w:val="000000" w:themeColor="text1"/>
          <w:lang w:val="en-NL"/>
        </w:rPr>
        <w:t>For</w:t>
      </w:r>
      <w:r w:rsidR="00525E37" w:rsidRPr="00525E37">
        <w:rPr>
          <w:rFonts w:ascii="Times New Roman" w:hAnsi="Times New Roman" w:cs="Times New Roman"/>
          <w:color w:val="000000" w:themeColor="text1"/>
          <w:lang w:val="en-NL"/>
        </w:rPr>
        <w:t xml:space="preserve"> the Bayesian </w:t>
      </w:r>
      <w:r>
        <w:rPr>
          <w:rFonts w:ascii="Times New Roman" w:hAnsi="Times New Roman" w:cs="Times New Roman"/>
          <w:color w:val="000000" w:themeColor="text1"/>
          <w:lang w:val="en-NL"/>
        </w:rPr>
        <w:t>framework</w:t>
      </w:r>
      <w:r w:rsidR="00525E37" w:rsidRPr="00525E37">
        <w:rPr>
          <w:rFonts w:ascii="Times New Roman" w:hAnsi="Times New Roman" w:cs="Times New Roman"/>
          <w:color w:val="000000" w:themeColor="text1"/>
          <w:lang w:val="en-NL"/>
        </w:rPr>
        <w:t xml:space="preserve">, the final "Semi-Hierarchical" model </w:t>
      </w:r>
      <w:r>
        <w:rPr>
          <w:rFonts w:ascii="Times New Roman" w:hAnsi="Times New Roman" w:cs="Times New Roman"/>
          <w:color w:val="000000" w:themeColor="text1"/>
          <w:lang w:val="en-NL"/>
        </w:rPr>
        <w:t xml:space="preserve">was compared </w:t>
      </w:r>
      <w:r w:rsidR="00525E37" w:rsidRPr="00525E37">
        <w:rPr>
          <w:rFonts w:ascii="Times New Roman" w:hAnsi="Times New Roman" w:cs="Times New Roman"/>
          <w:color w:val="000000" w:themeColor="text1"/>
          <w:lang w:val="en-NL"/>
        </w:rPr>
        <w:t>against a simpler "Challenger" model with non-hierarchical global priors. As shown in Table 3, the Semi-Hierarchical model delivered the highest risk-adjusted performance of all models and strategies considered in the validation period, with a Sharpe ratio of 1.79. This result justifies its selection as the champion Bayesian specification for the final out-of-sample evaluation.</w:t>
      </w:r>
    </w:p>
    <w:p w14:paraId="542BA3C8" w14:textId="77777777" w:rsidR="00525E37" w:rsidRDefault="00525E37" w:rsidP="00525E37">
      <w:pPr>
        <w:spacing w:line="360" w:lineRule="auto"/>
        <w:ind w:firstLine="360"/>
        <w:rPr>
          <w:rFonts w:ascii="Times New Roman" w:hAnsi="Times New Roman" w:cs="Times New Roman"/>
          <w:color w:val="000000" w:themeColor="text1"/>
          <w:lang w:val="en-NL"/>
        </w:rPr>
      </w:pPr>
    </w:p>
    <w:p w14:paraId="3E8B4949" w14:textId="77777777" w:rsidR="00525E37" w:rsidRDefault="00525E37" w:rsidP="00525E37">
      <w:pPr>
        <w:spacing w:line="360" w:lineRule="auto"/>
        <w:ind w:firstLine="360"/>
        <w:rPr>
          <w:rFonts w:ascii="Times New Roman" w:hAnsi="Times New Roman" w:cs="Times New Roman"/>
          <w:color w:val="000000" w:themeColor="text1"/>
          <w:lang w:val="en-NL"/>
        </w:rPr>
      </w:pPr>
    </w:p>
    <w:p w14:paraId="1D0C255A" w14:textId="77777777" w:rsidR="00525E37" w:rsidRPr="00525E37" w:rsidRDefault="00525E37" w:rsidP="00525E37">
      <w:pPr>
        <w:spacing w:line="360" w:lineRule="auto"/>
        <w:ind w:firstLine="360"/>
        <w:rPr>
          <w:rFonts w:ascii="Times New Roman" w:hAnsi="Times New Roman" w:cs="Times New Roman"/>
          <w:color w:val="000000" w:themeColor="text1"/>
          <w:lang w:val="en-NL"/>
        </w:rPr>
      </w:pPr>
    </w:p>
    <w:p w14:paraId="7BFFF55D" w14:textId="0C118A7C" w:rsidR="00EC7E90" w:rsidRPr="00657C94" w:rsidRDefault="00682727" w:rsidP="00EC7E90">
      <w:pPr>
        <w:pStyle w:val="Heading3"/>
        <w:jc w:val="center"/>
        <w:rPr>
          <w:rFonts w:ascii="Times New Roman" w:hAnsi="Times New Roman" w:cs="Times New Roman"/>
          <w:color w:val="0E2841" w:themeColor="text2"/>
          <w:sz w:val="24"/>
          <w:szCs w:val="24"/>
        </w:rPr>
      </w:pPr>
      <w:bookmarkStart w:id="19" w:name="_Toc201241700"/>
      <w:r w:rsidRPr="00657C94">
        <w:rPr>
          <w:rFonts w:ascii="Times New Roman" w:hAnsi="Times New Roman" w:cs="Times New Roman"/>
          <w:color w:val="0E2841" w:themeColor="text2"/>
          <w:sz w:val="24"/>
          <w:szCs w:val="24"/>
        </w:rPr>
        <w:t xml:space="preserve">Table </w:t>
      </w:r>
      <w:r w:rsidR="00E571A5">
        <w:rPr>
          <w:rFonts w:ascii="Times New Roman" w:hAnsi="Times New Roman" w:cs="Times New Roman"/>
          <w:color w:val="0E2841" w:themeColor="text2"/>
          <w:sz w:val="24"/>
          <w:szCs w:val="24"/>
        </w:rPr>
        <w:t>3</w:t>
      </w:r>
      <w:r w:rsidRPr="00657C94">
        <w:rPr>
          <w:rFonts w:ascii="Times New Roman" w:hAnsi="Times New Roman" w:cs="Times New Roman"/>
          <w:color w:val="0E2841" w:themeColor="text2"/>
          <w:sz w:val="24"/>
          <w:szCs w:val="24"/>
        </w:rPr>
        <w:t>: Validation Period Performance Summary</w:t>
      </w:r>
      <w:bookmarkEnd w:id="19"/>
    </w:p>
    <w:tbl>
      <w:tblPr>
        <w:tblStyle w:val="PlainTable5"/>
        <w:tblW w:w="0" w:type="auto"/>
        <w:tblLook w:val="04A0" w:firstRow="1" w:lastRow="0" w:firstColumn="1" w:lastColumn="0" w:noHBand="0" w:noVBand="1"/>
      </w:tblPr>
      <w:tblGrid>
        <w:gridCol w:w="2088"/>
        <w:gridCol w:w="2168"/>
        <w:gridCol w:w="2560"/>
        <w:gridCol w:w="2210"/>
      </w:tblGrid>
      <w:tr w:rsidR="00657C94" w:rsidRPr="00657C94" w14:paraId="5C7FE558" w14:textId="77777777" w:rsidTr="00EC7E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74DD6F" w14:textId="77777777" w:rsidR="00EC7E90" w:rsidRPr="00657C94" w:rsidRDefault="00EC7E90" w:rsidP="00EC7E90">
            <w:pPr>
              <w:spacing w:after="160" w:line="360" w:lineRule="auto"/>
              <w:jc w:val="left"/>
              <w:rPr>
                <w:rFonts w:ascii="Times New Roman" w:hAnsi="Times New Roman" w:cs="Times New Roman"/>
                <w:b/>
                <w:bCs/>
                <w:color w:val="000000" w:themeColor="text1"/>
              </w:rPr>
            </w:pPr>
            <w:r w:rsidRPr="00657C94">
              <w:rPr>
                <w:rFonts w:ascii="Times New Roman" w:hAnsi="Times New Roman" w:cs="Times New Roman"/>
                <w:b/>
                <w:bCs/>
                <w:color w:val="000000" w:themeColor="text1"/>
              </w:rPr>
              <w:t>Model Class</w:t>
            </w:r>
          </w:p>
        </w:tc>
        <w:tc>
          <w:tcPr>
            <w:tcW w:w="0" w:type="auto"/>
            <w:hideMark/>
          </w:tcPr>
          <w:p w14:paraId="0F5FAD7D" w14:textId="77777777" w:rsidR="00EC7E90" w:rsidRPr="00657C94" w:rsidRDefault="00EC7E90" w:rsidP="00EC7E9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57C94">
              <w:rPr>
                <w:rFonts w:ascii="Times New Roman" w:hAnsi="Times New Roman" w:cs="Times New Roman"/>
                <w:b/>
                <w:bCs/>
                <w:color w:val="000000" w:themeColor="text1"/>
              </w:rPr>
              <w:t>Strategy</w:t>
            </w:r>
          </w:p>
        </w:tc>
        <w:tc>
          <w:tcPr>
            <w:tcW w:w="0" w:type="auto"/>
            <w:hideMark/>
          </w:tcPr>
          <w:p w14:paraId="648F56CB" w14:textId="77777777" w:rsidR="00EC7E90" w:rsidRPr="00657C94" w:rsidRDefault="00EC7E90" w:rsidP="00EC7E9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57C94">
              <w:rPr>
                <w:rFonts w:ascii="Times New Roman" w:hAnsi="Times New Roman" w:cs="Times New Roman"/>
                <w:b/>
                <w:bCs/>
                <w:color w:val="000000" w:themeColor="text1"/>
              </w:rPr>
              <w:t>Mean Monthly Excess Return (%)</w:t>
            </w:r>
          </w:p>
        </w:tc>
        <w:tc>
          <w:tcPr>
            <w:tcW w:w="0" w:type="auto"/>
            <w:hideMark/>
          </w:tcPr>
          <w:p w14:paraId="6A01A766" w14:textId="77777777" w:rsidR="00EC7E90" w:rsidRPr="00657C94" w:rsidRDefault="00EC7E90" w:rsidP="00EC7E9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57C94">
              <w:rPr>
                <w:rFonts w:ascii="Times New Roman" w:hAnsi="Times New Roman" w:cs="Times New Roman"/>
                <w:b/>
                <w:bCs/>
                <w:color w:val="000000" w:themeColor="text1"/>
              </w:rPr>
              <w:t>Annualized Sharpe Ratio</w:t>
            </w:r>
          </w:p>
        </w:tc>
      </w:tr>
      <w:tr w:rsidR="00657C94" w:rsidRPr="00657C94" w14:paraId="768F8BB9" w14:textId="77777777" w:rsidTr="00EC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E5363" w14:textId="77777777" w:rsidR="00EC7E90" w:rsidRPr="00657C94" w:rsidRDefault="00EC7E90" w:rsidP="00EC7E90">
            <w:pPr>
              <w:spacing w:after="160" w:line="360" w:lineRule="auto"/>
              <w:rPr>
                <w:rFonts w:ascii="Times New Roman" w:hAnsi="Times New Roman" w:cs="Times New Roman"/>
                <w:color w:val="000000" w:themeColor="text1"/>
              </w:rPr>
            </w:pPr>
            <w:r w:rsidRPr="00657C94">
              <w:rPr>
                <w:rFonts w:ascii="Times New Roman" w:hAnsi="Times New Roman" w:cs="Times New Roman"/>
                <w:b/>
                <w:bCs/>
                <w:color w:val="000000" w:themeColor="text1"/>
              </w:rPr>
              <w:t>LASSO</w:t>
            </w:r>
          </w:p>
        </w:tc>
        <w:tc>
          <w:tcPr>
            <w:tcW w:w="0" w:type="auto"/>
            <w:hideMark/>
          </w:tcPr>
          <w:p w14:paraId="3C21BE74"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 xml:space="preserve">Adaptive </w:t>
            </w:r>
            <w:r w:rsidRPr="00657C94">
              <w:rPr>
                <w:rFonts w:eastAsiaTheme="majorEastAsia"/>
                <w:color w:val="000000" w:themeColor="text1"/>
              </w:rPr>
              <w:t>λ</w:t>
            </w:r>
            <w:r w:rsidRPr="00657C94">
              <w:rPr>
                <w:color w:val="000000" w:themeColor="text1"/>
              </w:rPr>
              <w:t xml:space="preserve"> (Yearly CV)</w:t>
            </w:r>
          </w:p>
        </w:tc>
        <w:tc>
          <w:tcPr>
            <w:tcW w:w="0" w:type="auto"/>
            <w:hideMark/>
          </w:tcPr>
          <w:p w14:paraId="75943889"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1.97</w:t>
            </w:r>
          </w:p>
        </w:tc>
        <w:tc>
          <w:tcPr>
            <w:tcW w:w="0" w:type="auto"/>
            <w:hideMark/>
          </w:tcPr>
          <w:p w14:paraId="5249DC26"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1.75</w:t>
            </w:r>
          </w:p>
        </w:tc>
      </w:tr>
      <w:tr w:rsidR="00657C94" w:rsidRPr="00657C94" w14:paraId="731DF9FA" w14:textId="77777777" w:rsidTr="00EC7E90">
        <w:tc>
          <w:tcPr>
            <w:cnfStyle w:val="001000000000" w:firstRow="0" w:lastRow="0" w:firstColumn="1" w:lastColumn="0" w:oddVBand="0" w:evenVBand="0" w:oddHBand="0" w:evenHBand="0" w:firstRowFirstColumn="0" w:firstRowLastColumn="0" w:lastRowFirstColumn="0" w:lastRowLastColumn="0"/>
            <w:tcW w:w="0" w:type="auto"/>
            <w:hideMark/>
          </w:tcPr>
          <w:p w14:paraId="7BF023F3" w14:textId="77777777" w:rsidR="00EC7E90" w:rsidRPr="00657C94" w:rsidRDefault="00EC7E90" w:rsidP="00EC7E90">
            <w:pPr>
              <w:spacing w:after="160" w:line="360" w:lineRule="auto"/>
              <w:rPr>
                <w:rFonts w:ascii="Times New Roman" w:hAnsi="Times New Roman" w:cs="Times New Roman"/>
                <w:color w:val="000000" w:themeColor="text1"/>
              </w:rPr>
            </w:pPr>
          </w:p>
        </w:tc>
        <w:tc>
          <w:tcPr>
            <w:tcW w:w="0" w:type="auto"/>
            <w:hideMark/>
          </w:tcPr>
          <w:p w14:paraId="46A02946"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 xml:space="preserve">Fixed Initial </w:t>
            </w:r>
            <w:r w:rsidRPr="00657C94">
              <w:rPr>
                <w:rFonts w:eastAsiaTheme="majorEastAsia"/>
                <w:color w:val="000000" w:themeColor="text1"/>
              </w:rPr>
              <w:t>λ</w:t>
            </w:r>
          </w:p>
        </w:tc>
        <w:tc>
          <w:tcPr>
            <w:tcW w:w="0" w:type="auto"/>
            <w:hideMark/>
          </w:tcPr>
          <w:p w14:paraId="095C2FFC"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1.97</w:t>
            </w:r>
          </w:p>
        </w:tc>
        <w:tc>
          <w:tcPr>
            <w:tcW w:w="0" w:type="auto"/>
            <w:hideMark/>
          </w:tcPr>
          <w:p w14:paraId="30A989F3"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1.72</w:t>
            </w:r>
          </w:p>
        </w:tc>
      </w:tr>
      <w:tr w:rsidR="00657C94" w:rsidRPr="00657C94" w14:paraId="2E8FA2AE" w14:textId="77777777" w:rsidTr="00EC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BEFB1" w14:textId="77777777" w:rsidR="00EC7E90" w:rsidRPr="00657C94" w:rsidRDefault="00EC7E90" w:rsidP="00EC7E90">
            <w:pPr>
              <w:spacing w:after="160" w:line="360" w:lineRule="auto"/>
              <w:rPr>
                <w:rFonts w:ascii="Times New Roman" w:hAnsi="Times New Roman" w:cs="Times New Roman"/>
                <w:color w:val="000000" w:themeColor="text1"/>
              </w:rPr>
            </w:pPr>
            <w:r w:rsidRPr="00657C94">
              <w:rPr>
                <w:rFonts w:ascii="Times New Roman" w:hAnsi="Times New Roman" w:cs="Times New Roman"/>
                <w:b/>
                <w:bCs/>
                <w:color w:val="000000" w:themeColor="text1"/>
              </w:rPr>
              <w:t>Random Forest</w:t>
            </w:r>
          </w:p>
        </w:tc>
        <w:tc>
          <w:tcPr>
            <w:tcW w:w="0" w:type="auto"/>
            <w:hideMark/>
          </w:tcPr>
          <w:p w14:paraId="44F74D84"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Adaptive Hyperparameters</w:t>
            </w:r>
          </w:p>
        </w:tc>
        <w:tc>
          <w:tcPr>
            <w:tcW w:w="0" w:type="auto"/>
            <w:hideMark/>
          </w:tcPr>
          <w:p w14:paraId="5E65903A" w14:textId="77777777" w:rsidR="00EC7E90" w:rsidRPr="00657C94" w:rsidRDefault="00E616B8"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1.58</w:t>
            </w:r>
          </w:p>
        </w:tc>
        <w:tc>
          <w:tcPr>
            <w:tcW w:w="0" w:type="auto"/>
            <w:hideMark/>
          </w:tcPr>
          <w:p w14:paraId="795AE1A6"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1.</w:t>
            </w:r>
            <w:r w:rsidR="00E616B8" w:rsidRPr="00657C94">
              <w:rPr>
                <w:color w:val="000000" w:themeColor="text1"/>
              </w:rPr>
              <w:t>29</w:t>
            </w:r>
          </w:p>
        </w:tc>
      </w:tr>
      <w:tr w:rsidR="00657C94" w:rsidRPr="00657C94" w14:paraId="03E846E8" w14:textId="77777777" w:rsidTr="00EC7E90">
        <w:tc>
          <w:tcPr>
            <w:cnfStyle w:val="001000000000" w:firstRow="0" w:lastRow="0" w:firstColumn="1" w:lastColumn="0" w:oddVBand="0" w:evenVBand="0" w:oddHBand="0" w:evenHBand="0" w:firstRowFirstColumn="0" w:firstRowLastColumn="0" w:lastRowFirstColumn="0" w:lastRowLastColumn="0"/>
            <w:tcW w:w="0" w:type="auto"/>
            <w:hideMark/>
          </w:tcPr>
          <w:p w14:paraId="5760ACF9" w14:textId="77777777" w:rsidR="00EC7E90" w:rsidRPr="00657C94" w:rsidRDefault="00EC7E90" w:rsidP="00EC7E90">
            <w:pPr>
              <w:spacing w:after="160" w:line="360" w:lineRule="auto"/>
              <w:rPr>
                <w:rFonts w:ascii="Times New Roman" w:hAnsi="Times New Roman" w:cs="Times New Roman"/>
                <w:color w:val="000000" w:themeColor="text1"/>
              </w:rPr>
            </w:pPr>
          </w:p>
        </w:tc>
        <w:tc>
          <w:tcPr>
            <w:tcW w:w="0" w:type="auto"/>
            <w:hideMark/>
          </w:tcPr>
          <w:p w14:paraId="32D8BC67"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Fixed Hyperparameters</w:t>
            </w:r>
          </w:p>
        </w:tc>
        <w:tc>
          <w:tcPr>
            <w:tcW w:w="0" w:type="auto"/>
            <w:hideMark/>
          </w:tcPr>
          <w:p w14:paraId="3FC07D21" w14:textId="77777777" w:rsidR="00EC7E90" w:rsidRPr="00657C94" w:rsidRDefault="00E616B8"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1.80</w:t>
            </w:r>
          </w:p>
        </w:tc>
        <w:tc>
          <w:tcPr>
            <w:tcW w:w="0" w:type="auto"/>
            <w:hideMark/>
          </w:tcPr>
          <w:p w14:paraId="568D404A"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w:t>
            </w:r>
            <w:r w:rsidR="00E616B8" w:rsidRPr="00657C94">
              <w:rPr>
                <w:color w:val="000000" w:themeColor="text1"/>
              </w:rPr>
              <w:t>45</w:t>
            </w:r>
          </w:p>
        </w:tc>
      </w:tr>
      <w:tr w:rsidR="00657C94" w:rsidRPr="00657C94" w14:paraId="4DCC14CB" w14:textId="77777777" w:rsidTr="00EC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4D49A" w14:textId="77777777" w:rsidR="00EC7E90" w:rsidRPr="00657C94" w:rsidRDefault="00EC7E90" w:rsidP="00EC7E90">
            <w:pPr>
              <w:spacing w:after="160" w:line="360" w:lineRule="auto"/>
              <w:rPr>
                <w:rFonts w:ascii="Times New Roman" w:hAnsi="Times New Roman" w:cs="Times New Roman"/>
                <w:color w:val="000000" w:themeColor="text1"/>
              </w:rPr>
            </w:pPr>
            <w:r w:rsidRPr="00657C94">
              <w:rPr>
                <w:rFonts w:ascii="Times New Roman" w:hAnsi="Times New Roman" w:cs="Times New Roman"/>
                <w:b/>
                <w:bCs/>
                <w:color w:val="000000" w:themeColor="text1"/>
              </w:rPr>
              <w:t>Bayesian Spike-and-Slab</w:t>
            </w:r>
          </w:p>
        </w:tc>
        <w:tc>
          <w:tcPr>
            <w:tcW w:w="0" w:type="auto"/>
            <w:hideMark/>
          </w:tcPr>
          <w:p w14:paraId="4B8CD2C3"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 xml:space="preserve">Semi-Hierarchical </w:t>
            </w:r>
            <w:r w:rsidRPr="00657C94">
              <w:rPr>
                <w:rFonts w:eastAsiaTheme="majorEastAsia"/>
                <w:i/>
                <w:iCs/>
                <w:color w:val="000000" w:themeColor="text1"/>
              </w:rPr>
              <w:t>(Champion)</w:t>
            </w:r>
          </w:p>
        </w:tc>
        <w:tc>
          <w:tcPr>
            <w:tcW w:w="0" w:type="auto"/>
            <w:hideMark/>
          </w:tcPr>
          <w:p w14:paraId="747E733B" w14:textId="77777777" w:rsidR="00EC7E90" w:rsidRPr="00801447"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801447">
              <w:rPr>
                <w:b/>
                <w:bCs/>
                <w:color w:val="000000" w:themeColor="text1"/>
              </w:rPr>
              <w:t>2.06</w:t>
            </w:r>
          </w:p>
        </w:tc>
        <w:tc>
          <w:tcPr>
            <w:tcW w:w="0" w:type="auto"/>
            <w:hideMark/>
          </w:tcPr>
          <w:p w14:paraId="3217956C" w14:textId="77777777" w:rsidR="00EC7E90" w:rsidRPr="00801447"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801447">
              <w:rPr>
                <w:b/>
                <w:bCs/>
                <w:color w:val="000000" w:themeColor="text1"/>
              </w:rPr>
              <w:t>1.79</w:t>
            </w:r>
          </w:p>
        </w:tc>
      </w:tr>
      <w:tr w:rsidR="00657C94" w:rsidRPr="00657C94" w14:paraId="6CBCA32A" w14:textId="77777777" w:rsidTr="00EC7E90">
        <w:tc>
          <w:tcPr>
            <w:cnfStyle w:val="001000000000" w:firstRow="0" w:lastRow="0" w:firstColumn="1" w:lastColumn="0" w:oddVBand="0" w:evenVBand="0" w:oddHBand="0" w:evenHBand="0" w:firstRowFirstColumn="0" w:firstRowLastColumn="0" w:lastRowFirstColumn="0" w:lastRowLastColumn="0"/>
            <w:tcW w:w="0" w:type="auto"/>
            <w:hideMark/>
          </w:tcPr>
          <w:p w14:paraId="2946914E" w14:textId="77777777" w:rsidR="00EC7E90" w:rsidRPr="00657C94" w:rsidRDefault="00EC7E90" w:rsidP="00EC7E90">
            <w:pPr>
              <w:spacing w:after="160" w:line="360" w:lineRule="auto"/>
              <w:rPr>
                <w:rFonts w:ascii="Times New Roman" w:hAnsi="Times New Roman" w:cs="Times New Roman"/>
                <w:color w:val="000000" w:themeColor="text1"/>
              </w:rPr>
            </w:pPr>
          </w:p>
        </w:tc>
        <w:tc>
          <w:tcPr>
            <w:tcW w:w="0" w:type="auto"/>
            <w:hideMark/>
          </w:tcPr>
          <w:p w14:paraId="134123D9"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 xml:space="preserve">Global Priors </w:t>
            </w:r>
            <w:r w:rsidRPr="00657C94">
              <w:rPr>
                <w:rFonts w:eastAsiaTheme="majorEastAsia"/>
                <w:i/>
                <w:iCs/>
                <w:color w:val="000000" w:themeColor="text1"/>
              </w:rPr>
              <w:t>(Challenger)</w:t>
            </w:r>
          </w:p>
        </w:tc>
        <w:tc>
          <w:tcPr>
            <w:tcW w:w="0" w:type="auto"/>
            <w:hideMark/>
          </w:tcPr>
          <w:p w14:paraId="4508EC63"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2.0</w:t>
            </w:r>
            <w:r w:rsidR="00E616B8" w:rsidRPr="00657C94">
              <w:rPr>
                <w:color w:val="000000" w:themeColor="text1"/>
              </w:rPr>
              <w:t>5</w:t>
            </w:r>
          </w:p>
        </w:tc>
        <w:tc>
          <w:tcPr>
            <w:tcW w:w="0" w:type="auto"/>
            <w:hideMark/>
          </w:tcPr>
          <w:p w14:paraId="0261606B"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1.75</w:t>
            </w:r>
          </w:p>
        </w:tc>
      </w:tr>
    </w:tbl>
    <w:p w14:paraId="26951E4A" w14:textId="77777777" w:rsidR="00ED3A31" w:rsidRPr="00B22D7D" w:rsidRDefault="00ED3A31" w:rsidP="00682727">
      <w:pPr>
        <w:spacing w:line="360" w:lineRule="auto"/>
        <w:rPr>
          <w:rFonts w:ascii="Times New Roman" w:hAnsi="Times New Roman" w:cs="Times New Roman"/>
          <w:color w:val="000000" w:themeColor="text1"/>
        </w:rPr>
      </w:pPr>
    </w:p>
    <w:p w14:paraId="08EFCC17" w14:textId="77777777" w:rsidR="00EC7E90" w:rsidRPr="00657C94" w:rsidRDefault="00EC7E90" w:rsidP="00EC7E90">
      <w:pPr>
        <w:pStyle w:val="Heading2"/>
        <w:numPr>
          <w:ilvl w:val="0"/>
          <w:numId w:val="49"/>
        </w:numPr>
        <w:jc w:val="center"/>
        <w:rPr>
          <w:rFonts w:ascii="Times New Roman" w:hAnsi="Times New Roman" w:cs="Times New Roman"/>
          <w:b/>
          <w:bCs/>
          <w:color w:val="000000" w:themeColor="text1"/>
          <w:sz w:val="24"/>
          <w:szCs w:val="24"/>
        </w:rPr>
      </w:pPr>
      <w:bookmarkStart w:id="20" w:name="_Toc201241701"/>
      <w:r w:rsidRPr="00657C94">
        <w:rPr>
          <w:rFonts w:ascii="Times New Roman" w:hAnsi="Times New Roman" w:cs="Times New Roman"/>
          <w:b/>
          <w:bCs/>
          <w:color w:val="0E2841" w:themeColor="text2"/>
          <w:sz w:val="24"/>
          <w:szCs w:val="24"/>
        </w:rPr>
        <w:t>Out-of-Sample Test Period Performance (2005-2023</w:t>
      </w:r>
      <w:r w:rsidRPr="00657C94">
        <w:rPr>
          <w:rFonts w:ascii="Times New Roman" w:hAnsi="Times New Roman" w:cs="Times New Roman"/>
          <w:b/>
          <w:bCs/>
          <w:color w:val="000000" w:themeColor="text1"/>
          <w:sz w:val="24"/>
          <w:szCs w:val="24"/>
        </w:rPr>
        <w:t>)</w:t>
      </w:r>
      <w:bookmarkEnd w:id="20"/>
    </w:p>
    <w:p w14:paraId="72754D5E" w14:textId="77777777" w:rsidR="00EC7E90" w:rsidRPr="00657C94" w:rsidRDefault="00EC7E90" w:rsidP="00EC7E90">
      <w:pPr>
        <w:rPr>
          <w:color w:val="000000" w:themeColor="text1"/>
        </w:rPr>
      </w:pPr>
    </w:p>
    <w:p w14:paraId="4447CB3C" w14:textId="7A763BCD" w:rsidR="000C0512" w:rsidRPr="000C0512" w:rsidRDefault="000C0512" w:rsidP="000C0512">
      <w:pPr>
        <w:spacing w:line="360" w:lineRule="auto"/>
        <w:ind w:firstLine="360"/>
        <w:rPr>
          <w:rFonts w:ascii="Times New Roman" w:hAnsi="Times New Roman" w:cs="Times New Roman"/>
          <w:color w:val="000000" w:themeColor="text1"/>
          <w:lang w:val="en-NL"/>
        </w:rPr>
      </w:pPr>
      <w:r w:rsidRPr="000C0512">
        <w:rPr>
          <w:rFonts w:ascii="Times New Roman" w:hAnsi="Times New Roman" w:cs="Times New Roman"/>
          <w:color w:val="000000" w:themeColor="text1"/>
          <w:lang w:val="en-NL"/>
        </w:rPr>
        <w:t xml:space="preserve">This chapter lays out the </w:t>
      </w:r>
      <w:r w:rsidRPr="000C0512">
        <w:rPr>
          <w:rFonts w:ascii="Times New Roman" w:hAnsi="Times New Roman" w:cs="Times New Roman"/>
          <w:color w:val="000000" w:themeColor="text1"/>
          <w:lang w:val="en-NL"/>
        </w:rPr>
        <w:t>studies</w:t>
      </w:r>
      <w:r w:rsidRPr="000C0512">
        <w:rPr>
          <w:rFonts w:ascii="Times New Roman" w:hAnsi="Times New Roman" w:cs="Times New Roman"/>
          <w:color w:val="000000" w:themeColor="text1"/>
          <w:lang w:val="en-NL"/>
        </w:rPr>
        <w:t xml:space="preserve"> key discoveries by testing the leading model from each group on</w:t>
      </w:r>
      <w:r>
        <w:rPr>
          <w:rFonts w:ascii="Times New Roman" w:hAnsi="Times New Roman" w:cs="Times New Roman"/>
          <w:color w:val="000000" w:themeColor="text1"/>
          <w:lang w:val="en-NL"/>
        </w:rPr>
        <w:t xml:space="preserve"> the out of sample data</w:t>
      </w:r>
      <w:r w:rsidRPr="000C0512">
        <w:rPr>
          <w:rFonts w:ascii="Times New Roman" w:hAnsi="Times New Roman" w:cs="Times New Roman"/>
          <w:color w:val="000000" w:themeColor="text1"/>
          <w:lang w:val="en-NL"/>
        </w:rPr>
        <w:t xml:space="preserve">, between 2005 and 2024. </w:t>
      </w:r>
      <w:r w:rsidRPr="00525E37">
        <w:rPr>
          <w:rFonts w:ascii="Times New Roman" w:hAnsi="Times New Roman" w:cs="Times New Roman"/>
          <w:color w:val="000000" w:themeColor="text1"/>
          <w:lang w:val="en-NL"/>
        </w:rPr>
        <w:t xml:space="preserve">Table 4 presents the </w:t>
      </w:r>
      <w:r>
        <w:rPr>
          <w:rFonts w:ascii="Times New Roman" w:hAnsi="Times New Roman" w:cs="Times New Roman"/>
          <w:color w:val="000000" w:themeColor="text1"/>
          <w:lang w:val="en-NL"/>
        </w:rPr>
        <w:t>main</w:t>
      </w:r>
      <w:r w:rsidRPr="00525E37">
        <w:rPr>
          <w:rFonts w:ascii="Times New Roman" w:hAnsi="Times New Roman" w:cs="Times New Roman"/>
          <w:color w:val="000000" w:themeColor="text1"/>
          <w:lang w:val="en-NL"/>
        </w:rPr>
        <w:t xml:space="preserve"> performance metrics</w:t>
      </w:r>
      <w:r>
        <w:rPr>
          <w:rFonts w:ascii="Times New Roman" w:hAnsi="Times New Roman" w:cs="Times New Roman"/>
          <w:color w:val="000000" w:themeColor="text1"/>
          <w:lang w:val="en-NL"/>
        </w:rPr>
        <w:t xml:space="preserve"> </w:t>
      </w:r>
      <w:r w:rsidRPr="00525E37">
        <w:rPr>
          <w:rFonts w:ascii="Times New Roman" w:hAnsi="Times New Roman" w:cs="Times New Roman"/>
          <w:color w:val="000000" w:themeColor="text1"/>
          <w:lang w:val="en-NL"/>
        </w:rPr>
        <w:t xml:space="preserve">and Figure 1 illustrates the cumulative returns of </w:t>
      </w:r>
      <w:r>
        <w:rPr>
          <w:rFonts w:ascii="Times New Roman" w:hAnsi="Times New Roman" w:cs="Times New Roman"/>
          <w:color w:val="000000" w:themeColor="text1"/>
          <w:lang w:val="en-NL"/>
        </w:rPr>
        <w:t xml:space="preserve">all the leading models </w:t>
      </w:r>
      <w:r w:rsidRPr="00525E37">
        <w:rPr>
          <w:rFonts w:ascii="Times New Roman" w:hAnsi="Times New Roman" w:cs="Times New Roman"/>
          <w:color w:val="000000" w:themeColor="text1"/>
          <w:lang w:val="en-NL"/>
        </w:rPr>
        <w:t>long-short decile spread strategies</w:t>
      </w:r>
      <w:r w:rsidRPr="000C0512">
        <w:rPr>
          <w:rFonts w:ascii="Times New Roman" w:hAnsi="Times New Roman" w:cs="Times New Roman"/>
          <w:color w:val="000000" w:themeColor="text1"/>
          <w:lang w:val="en-NL"/>
        </w:rPr>
        <w:t xml:space="preserve">. The clearest takeaway is that the Bayesian Semi-Hierarchical </w:t>
      </w:r>
      <w:r>
        <w:rPr>
          <w:rFonts w:ascii="Times New Roman" w:hAnsi="Times New Roman" w:cs="Times New Roman"/>
          <w:color w:val="000000" w:themeColor="text1"/>
          <w:lang w:val="en-NL"/>
        </w:rPr>
        <w:t>model</w:t>
      </w:r>
      <w:r w:rsidRPr="000C0512">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scored</w:t>
      </w:r>
      <w:r w:rsidRPr="000C0512">
        <w:rPr>
          <w:rFonts w:ascii="Times New Roman" w:hAnsi="Times New Roman" w:cs="Times New Roman"/>
          <w:color w:val="000000" w:themeColor="text1"/>
          <w:lang w:val="en-NL"/>
        </w:rPr>
        <w:t xml:space="preserve"> the top risk-adjusted </w:t>
      </w:r>
      <w:r>
        <w:rPr>
          <w:rFonts w:ascii="Times New Roman" w:hAnsi="Times New Roman" w:cs="Times New Roman"/>
          <w:color w:val="000000" w:themeColor="text1"/>
          <w:lang w:val="en-NL"/>
        </w:rPr>
        <w:t>returns</w:t>
      </w:r>
      <w:r w:rsidRPr="000C0512">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beating</w:t>
      </w:r>
      <w:r w:rsidRPr="000C0512">
        <w:rPr>
          <w:rFonts w:ascii="Times New Roman" w:hAnsi="Times New Roman" w:cs="Times New Roman"/>
          <w:color w:val="000000" w:themeColor="text1"/>
          <w:lang w:val="en-NL"/>
        </w:rPr>
        <w:t xml:space="preserve"> every </w:t>
      </w:r>
      <w:r>
        <w:rPr>
          <w:rFonts w:ascii="Times New Roman" w:hAnsi="Times New Roman" w:cs="Times New Roman"/>
          <w:color w:val="000000" w:themeColor="text1"/>
          <w:lang w:val="en-NL"/>
        </w:rPr>
        <w:t xml:space="preserve">other </w:t>
      </w:r>
      <w:r w:rsidRPr="000C0512">
        <w:rPr>
          <w:rFonts w:ascii="Times New Roman" w:hAnsi="Times New Roman" w:cs="Times New Roman"/>
          <w:color w:val="000000" w:themeColor="text1"/>
          <w:lang w:val="en-NL"/>
        </w:rPr>
        <w:t xml:space="preserve">machine-learning </w:t>
      </w:r>
      <w:r>
        <w:rPr>
          <w:rFonts w:ascii="Times New Roman" w:hAnsi="Times New Roman" w:cs="Times New Roman"/>
          <w:color w:val="000000" w:themeColor="text1"/>
          <w:lang w:val="en-NL"/>
        </w:rPr>
        <w:t>model</w:t>
      </w:r>
      <w:r w:rsidR="00CA5E66">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 xml:space="preserve">While it is not the magic bullet that quadrupled the </w:t>
      </w:r>
      <w:r>
        <w:rPr>
          <w:rFonts w:ascii="Times New Roman" w:hAnsi="Times New Roman" w:cs="Times New Roman"/>
          <w:color w:val="000000" w:themeColor="text1"/>
          <w:lang w:val="en-NL"/>
        </w:rPr>
        <w:t>Sharpe</w:t>
      </w:r>
      <w:r>
        <w:rPr>
          <w:rFonts w:ascii="Times New Roman" w:hAnsi="Times New Roman" w:cs="Times New Roman"/>
          <w:color w:val="000000" w:themeColor="text1"/>
          <w:lang w:val="en-NL"/>
        </w:rPr>
        <w:t xml:space="preserve"> ratio, t</w:t>
      </w:r>
      <w:r w:rsidRPr="00525E37">
        <w:rPr>
          <w:rFonts w:ascii="Times New Roman" w:hAnsi="Times New Roman" w:cs="Times New Roman"/>
          <w:color w:val="000000" w:themeColor="text1"/>
          <w:lang w:val="en-NL"/>
        </w:rPr>
        <w:t>he Bayesian strategy produced an annualized Sharpe ratio of 0.48, representing a meaningful 7% improvement over the LASSO benchmark's Sharpe ratio of 0.45</w:t>
      </w:r>
      <w:r w:rsidRPr="000C0512">
        <w:rPr>
          <w:rFonts w:ascii="Times New Roman" w:hAnsi="Times New Roman" w:cs="Times New Roman"/>
          <w:color w:val="000000" w:themeColor="text1"/>
          <w:lang w:val="en-NL"/>
        </w:rPr>
        <w:t xml:space="preserve">. Meanwhile the Random Forest, already the </w:t>
      </w:r>
      <w:r>
        <w:rPr>
          <w:rFonts w:ascii="Times New Roman" w:hAnsi="Times New Roman" w:cs="Times New Roman"/>
          <w:color w:val="000000" w:themeColor="text1"/>
          <w:lang w:val="en-NL"/>
        </w:rPr>
        <w:t>weakest scoring model</w:t>
      </w:r>
      <w:r w:rsidRPr="000C0512">
        <w:rPr>
          <w:rFonts w:ascii="Times New Roman" w:hAnsi="Times New Roman" w:cs="Times New Roman"/>
          <w:color w:val="000000" w:themeColor="text1"/>
          <w:lang w:val="en-NL"/>
        </w:rPr>
        <w:t xml:space="preserve"> during cross-validation, </w:t>
      </w:r>
      <w:r>
        <w:rPr>
          <w:rFonts w:ascii="Times New Roman" w:hAnsi="Times New Roman" w:cs="Times New Roman"/>
          <w:color w:val="000000" w:themeColor="text1"/>
          <w:lang w:val="en-NL"/>
        </w:rPr>
        <w:t>performed worst as expected</w:t>
      </w:r>
      <w:r w:rsidRPr="000C0512">
        <w:rPr>
          <w:rFonts w:ascii="Times New Roman" w:hAnsi="Times New Roman" w:cs="Times New Roman"/>
          <w:color w:val="000000" w:themeColor="text1"/>
          <w:lang w:val="en-NL"/>
        </w:rPr>
        <w:t xml:space="preserve"> with a Sharpe of only 0.22. This pattern backs the central hypothesis</w:t>
      </w:r>
      <w:r w:rsidR="00CA5E66">
        <w:rPr>
          <w:rFonts w:ascii="Times New Roman" w:hAnsi="Times New Roman" w:cs="Times New Roman"/>
          <w:color w:val="000000" w:themeColor="text1"/>
          <w:lang w:val="en-NL"/>
        </w:rPr>
        <w:t>.</w:t>
      </w:r>
      <w:r w:rsidRPr="000C0512">
        <w:rPr>
          <w:rFonts w:ascii="Times New Roman" w:hAnsi="Times New Roman" w:cs="Times New Roman"/>
          <w:color w:val="000000" w:themeColor="text1"/>
          <w:lang w:val="en-NL"/>
        </w:rPr>
        <w:t xml:space="preserve"> </w:t>
      </w:r>
      <w:r w:rsidR="00CA5E66">
        <w:rPr>
          <w:rFonts w:ascii="Times New Roman" w:hAnsi="Times New Roman" w:cs="Times New Roman"/>
          <w:color w:val="000000" w:themeColor="text1"/>
          <w:lang w:val="en-NL"/>
        </w:rPr>
        <w:t>A</w:t>
      </w:r>
      <w:r w:rsidRPr="000C0512">
        <w:rPr>
          <w:rFonts w:ascii="Times New Roman" w:hAnsi="Times New Roman" w:cs="Times New Roman"/>
          <w:color w:val="000000" w:themeColor="text1"/>
          <w:lang w:val="en-NL"/>
        </w:rPr>
        <w:t xml:space="preserve"> Bayesian design that weaves in economic theory and openly </w:t>
      </w:r>
      <w:r w:rsidR="00CA5E66">
        <w:rPr>
          <w:rFonts w:ascii="Times New Roman" w:hAnsi="Times New Roman" w:cs="Times New Roman"/>
          <w:color w:val="000000" w:themeColor="text1"/>
          <w:lang w:val="en-NL"/>
        </w:rPr>
        <w:t>factors in</w:t>
      </w:r>
      <w:r w:rsidRPr="000C0512">
        <w:rPr>
          <w:rFonts w:ascii="Times New Roman" w:hAnsi="Times New Roman" w:cs="Times New Roman"/>
          <w:color w:val="000000" w:themeColor="text1"/>
          <w:lang w:val="en-NL"/>
        </w:rPr>
        <w:t xml:space="preserve"> uncertainty </w:t>
      </w:r>
      <w:r w:rsidRPr="00525E37">
        <w:rPr>
          <w:rFonts w:ascii="Times New Roman" w:hAnsi="Times New Roman" w:cs="Times New Roman"/>
          <w:color w:val="000000" w:themeColor="text1"/>
          <w:lang w:val="en-NL"/>
        </w:rPr>
        <w:t>can deliver a statistically and economically significant performance edge over established machine learning methods</w:t>
      </w:r>
      <w:r w:rsidRPr="000C0512">
        <w:rPr>
          <w:rFonts w:ascii="Times New Roman" w:hAnsi="Times New Roman" w:cs="Times New Roman"/>
          <w:color w:val="000000" w:themeColor="text1"/>
          <w:lang w:val="en-NL"/>
        </w:rPr>
        <w:t xml:space="preserve">. With </w:t>
      </w:r>
      <w:r w:rsidRPr="000C0512">
        <w:rPr>
          <w:rFonts w:ascii="Times New Roman" w:hAnsi="Times New Roman" w:cs="Times New Roman"/>
          <w:color w:val="000000" w:themeColor="text1"/>
          <w:lang w:val="en-NL"/>
        </w:rPr>
        <w:lastRenderedPageBreak/>
        <w:t xml:space="preserve">extra compute resources and finer tuning, a truly full-hierarchical model should, in theory, produce even </w:t>
      </w:r>
      <w:r>
        <w:rPr>
          <w:rFonts w:ascii="Times New Roman" w:hAnsi="Times New Roman" w:cs="Times New Roman"/>
          <w:color w:val="000000" w:themeColor="text1"/>
          <w:lang w:val="en-NL"/>
        </w:rPr>
        <w:t>a more striking performance</w:t>
      </w:r>
      <w:r w:rsidRPr="000C0512">
        <w:rPr>
          <w:rFonts w:ascii="Times New Roman" w:hAnsi="Times New Roman" w:cs="Times New Roman"/>
          <w:color w:val="000000" w:themeColor="text1"/>
          <w:lang w:val="en-NL"/>
        </w:rPr>
        <w:t>.</w:t>
      </w:r>
    </w:p>
    <w:p w14:paraId="55D543AB" w14:textId="77777777" w:rsidR="000C0512" w:rsidRPr="005C6102" w:rsidRDefault="000C0512" w:rsidP="005C6102">
      <w:pPr>
        <w:spacing w:line="360" w:lineRule="auto"/>
        <w:ind w:firstLine="360"/>
        <w:rPr>
          <w:rFonts w:ascii="Times New Roman" w:hAnsi="Times New Roman" w:cs="Times New Roman"/>
          <w:color w:val="000000" w:themeColor="text1"/>
          <w:lang w:val="en-NL"/>
        </w:rPr>
      </w:pPr>
    </w:p>
    <w:p w14:paraId="18E81DD6" w14:textId="77777777" w:rsidR="00EC7E90" w:rsidRDefault="00EC7E90" w:rsidP="00EC7E90">
      <w:pPr>
        <w:pStyle w:val="Heading3"/>
        <w:jc w:val="center"/>
        <w:rPr>
          <w:rFonts w:ascii="Times New Roman" w:hAnsi="Times New Roman" w:cs="Times New Roman"/>
          <w:color w:val="000000" w:themeColor="text1"/>
          <w:sz w:val="24"/>
          <w:szCs w:val="24"/>
        </w:rPr>
      </w:pPr>
    </w:p>
    <w:p w14:paraId="41CF2B69" w14:textId="77777777" w:rsidR="005C6102" w:rsidRDefault="005C6102" w:rsidP="005C6102"/>
    <w:p w14:paraId="67314CAC" w14:textId="77777777" w:rsidR="005C6102" w:rsidRPr="005C6102" w:rsidRDefault="005C6102" w:rsidP="005C6102"/>
    <w:p w14:paraId="1BCD550A" w14:textId="7C45AED1" w:rsidR="00EC7E90" w:rsidRPr="00657C94" w:rsidRDefault="00EC7E90" w:rsidP="00EC7E90">
      <w:pPr>
        <w:pStyle w:val="Heading3"/>
        <w:jc w:val="center"/>
        <w:rPr>
          <w:rFonts w:ascii="Times New Roman" w:hAnsi="Times New Roman" w:cs="Times New Roman"/>
          <w:color w:val="0E2841" w:themeColor="text2"/>
          <w:sz w:val="24"/>
          <w:szCs w:val="24"/>
        </w:rPr>
      </w:pPr>
      <w:bookmarkStart w:id="21" w:name="_Toc201241702"/>
      <w:r w:rsidRPr="00657C94">
        <w:rPr>
          <w:rFonts w:ascii="Times New Roman" w:hAnsi="Times New Roman" w:cs="Times New Roman"/>
          <w:color w:val="0E2841" w:themeColor="text2"/>
          <w:sz w:val="24"/>
          <w:szCs w:val="24"/>
        </w:rPr>
        <w:t xml:space="preserve">Table </w:t>
      </w:r>
      <w:r w:rsidR="00E571A5">
        <w:rPr>
          <w:rFonts w:ascii="Times New Roman" w:hAnsi="Times New Roman" w:cs="Times New Roman"/>
          <w:color w:val="0E2841" w:themeColor="text2"/>
          <w:sz w:val="24"/>
          <w:szCs w:val="24"/>
        </w:rPr>
        <w:t>4</w:t>
      </w:r>
      <w:r w:rsidRPr="00657C94">
        <w:rPr>
          <w:rFonts w:ascii="Times New Roman" w:hAnsi="Times New Roman" w:cs="Times New Roman"/>
          <w:color w:val="0E2841" w:themeColor="text2"/>
          <w:sz w:val="24"/>
          <w:szCs w:val="24"/>
        </w:rPr>
        <w:t>: Out-of-Sample Performance of Champion Models</w:t>
      </w:r>
      <w:bookmarkEnd w:id="21"/>
    </w:p>
    <w:tbl>
      <w:tblPr>
        <w:tblStyle w:val="PlainTable5"/>
        <w:tblW w:w="0" w:type="auto"/>
        <w:tblLook w:val="04A0" w:firstRow="1" w:lastRow="0" w:firstColumn="1" w:lastColumn="0" w:noHBand="0" w:noVBand="1"/>
      </w:tblPr>
      <w:tblGrid>
        <w:gridCol w:w="2701"/>
        <w:gridCol w:w="1764"/>
        <w:gridCol w:w="2424"/>
        <w:gridCol w:w="2137"/>
      </w:tblGrid>
      <w:tr w:rsidR="00657C94" w:rsidRPr="00657C94" w14:paraId="7E484755" w14:textId="77777777" w:rsidTr="00EC7E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442040" w14:textId="77777777" w:rsidR="00EC7E90" w:rsidRPr="00657C94" w:rsidRDefault="00EC7E90" w:rsidP="00EC7E90">
            <w:pPr>
              <w:spacing w:after="160" w:line="360" w:lineRule="auto"/>
              <w:jc w:val="left"/>
              <w:rPr>
                <w:rFonts w:ascii="Times New Roman" w:hAnsi="Times New Roman" w:cs="Times New Roman"/>
                <w:b/>
                <w:bCs/>
                <w:color w:val="000000" w:themeColor="text1"/>
              </w:rPr>
            </w:pPr>
            <w:r w:rsidRPr="00657C94">
              <w:rPr>
                <w:rFonts w:ascii="Times New Roman" w:hAnsi="Times New Roman" w:cs="Times New Roman"/>
                <w:b/>
                <w:bCs/>
                <w:color w:val="000000" w:themeColor="text1"/>
              </w:rPr>
              <w:t>Model</w:t>
            </w:r>
          </w:p>
        </w:tc>
        <w:tc>
          <w:tcPr>
            <w:tcW w:w="0" w:type="auto"/>
            <w:hideMark/>
          </w:tcPr>
          <w:p w14:paraId="6395F2E4" w14:textId="77777777" w:rsidR="00EC7E90" w:rsidRPr="00657C94" w:rsidRDefault="00EC7E90" w:rsidP="00EC7E9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57C94">
              <w:rPr>
                <w:rFonts w:ascii="Times New Roman" w:hAnsi="Times New Roman" w:cs="Times New Roman"/>
                <w:b/>
                <w:bCs/>
                <w:color w:val="000000" w:themeColor="text1"/>
              </w:rPr>
              <w:t>Strategy</w:t>
            </w:r>
          </w:p>
        </w:tc>
        <w:tc>
          <w:tcPr>
            <w:tcW w:w="0" w:type="auto"/>
            <w:hideMark/>
          </w:tcPr>
          <w:p w14:paraId="0A940526" w14:textId="77777777" w:rsidR="00EC7E90" w:rsidRPr="00657C94" w:rsidRDefault="00EC7E90" w:rsidP="00EC7E9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57C94">
              <w:rPr>
                <w:rFonts w:ascii="Times New Roman" w:hAnsi="Times New Roman" w:cs="Times New Roman"/>
                <w:b/>
                <w:bCs/>
                <w:color w:val="000000" w:themeColor="text1"/>
              </w:rPr>
              <w:t>Mean Monthly Excess Return (%)</w:t>
            </w:r>
          </w:p>
        </w:tc>
        <w:tc>
          <w:tcPr>
            <w:tcW w:w="0" w:type="auto"/>
            <w:hideMark/>
          </w:tcPr>
          <w:p w14:paraId="6B9640FE" w14:textId="77777777" w:rsidR="00EC7E90" w:rsidRPr="00657C94" w:rsidRDefault="00EC7E90" w:rsidP="00EC7E9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57C94">
              <w:rPr>
                <w:rFonts w:ascii="Times New Roman" w:hAnsi="Times New Roman" w:cs="Times New Roman"/>
                <w:b/>
                <w:bCs/>
                <w:color w:val="000000" w:themeColor="text1"/>
              </w:rPr>
              <w:t>Annualized Sharpe Ratio</w:t>
            </w:r>
          </w:p>
        </w:tc>
      </w:tr>
      <w:tr w:rsidR="00657C94" w:rsidRPr="00657C94" w14:paraId="178552F0" w14:textId="77777777" w:rsidTr="00EC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579D9" w14:textId="77777777" w:rsidR="00EC7E90" w:rsidRPr="00657C94" w:rsidRDefault="00EC7E90" w:rsidP="00EC7E90">
            <w:pPr>
              <w:spacing w:after="160" w:line="360" w:lineRule="auto"/>
              <w:rPr>
                <w:rFonts w:ascii="Times New Roman" w:hAnsi="Times New Roman" w:cs="Times New Roman"/>
                <w:color w:val="000000" w:themeColor="text1"/>
              </w:rPr>
            </w:pPr>
            <w:r w:rsidRPr="00657C94">
              <w:rPr>
                <w:rFonts w:ascii="Times New Roman" w:hAnsi="Times New Roman" w:cs="Times New Roman"/>
                <w:color w:val="000000" w:themeColor="text1"/>
              </w:rPr>
              <w:t>Bayesian Semi-Hierarchical (Final)</w:t>
            </w:r>
          </w:p>
        </w:tc>
        <w:tc>
          <w:tcPr>
            <w:tcW w:w="0" w:type="auto"/>
            <w:hideMark/>
          </w:tcPr>
          <w:p w14:paraId="3F8037F3"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 xml:space="preserve">Equal Weighted </w:t>
            </w:r>
            <w:proofErr w:type="gramStart"/>
            <w:r w:rsidRPr="00657C94">
              <w:rPr>
                <w:color w:val="000000" w:themeColor="text1"/>
              </w:rPr>
              <w:t>Long–Short</w:t>
            </w:r>
            <w:proofErr w:type="gramEnd"/>
          </w:p>
        </w:tc>
        <w:tc>
          <w:tcPr>
            <w:tcW w:w="0" w:type="auto"/>
            <w:hideMark/>
          </w:tcPr>
          <w:p w14:paraId="34EF2F02" w14:textId="77777777" w:rsidR="00EC7E90" w:rsidRPr="00801447"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801447">
              <w:rPr>
                <w:b/>
                <w:bCs/>
                <w:color w:val="000000" w:themeColor="text1"/>
              </w:rPr>
              <w:t>0.53</w:t>
            </w:r>
          </w:p>
        </w:tc>
        <w:tc>
          <w:tcPr>
            <w:tcW w:w="0" w:type="auto"/>
            <w:hideMark/>
          </w:tcPr>
          <w:p w14:paraId="56EB2F60" w14:textId="77777777" w:rsidR="00EC7E90" w:rsidRPr="00801447"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801447">
              <w:rPr>
                <w:b/>
                <w:bCs/>
                <w:color w:val="000000" w:themeColor="text1"/>
              </w:rPr>
              <w:t>0.48</w:t>
            </w:r>
          </w:p>
        </w:tc>
      </w:tr>
      <w:tr w:rsidR="00657C94" w:rsidRPr="00657C94" w14:paraId="58E06266" w14:textId="77777777" w:rsidTr="00EC7E90">
        <w:tc>
          <w:tcPr>
            <w:cnfStyle w:val="001000000000" w:firstRow="0" w:lastRow="0" w:firstColumn="1" w:lastColumn="0" w:oddVBand="0" w:evenVBand="0" w:oddHBand="0" w:evenHBand="0" w:firstRowFirstColumn="0" w:firstRowLastColumn="0" w:lastRowFirstColumn="0" w:lastRowLastColumn="0"/>
            <w:tcW w:w="0" w:type="auto"/>
            <w:hideMark/>
          </w:tcPr>
          <w:p w14:paraId="70CB8B97" w14:textId="77777777" w:rsidR="00EC7E90" w:rsidRPr="00657C94" w:rsidRDefault="00EC7E90" w:rsidP="00EC7E90">
            <w:pPr>
              <w:spacing w:after="160" w:line="360" w:lineRule="auto"/>
              <w:rPr>
                <w:rFonts w:ascii="Times New Roman" w:hAnsi="Times New Roman" w:cs="Times New Roman"/>
                <w:color w:val="000000" w:themeColor="text1"/>
              </w:rPr>
            </w:pPr>
            <w:r w:rsidRPr="00657C94">
              <w:rPr>
                <w:rFonts w:ascii="Times New Roman" w:hAnsi="Times New Roman" w:cs="Times New Roman"/>
                <w:color w:val="000000" w:themeColor="text1"/>
              </w:rPr>
              <w:t>LASSO (Benchmark)</w:t>
            </w:r>
          </w:p>
        </w:tc>
        <w:tc>
          <w:tcPr>
            <w:tcW w:w="0" w:type="auto"/>
            <w:hideMark/>
          </w:tcPr>
          <w:p w14:paraId="4BB707DB" w14:textId="77777777"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 xml:space="preserve">Equal Weighted </w:t>
            </w:r>
            <w:proofErr w:type="gramStart"/>
            <w:r w:rsidRPr="00657C94">
              <w:rPr>
                <w:color w:val="000000" w:themeColor="text1"/>
              </w:rPr>
              <w:t>Long–Short</w:t>
            </w:r>
            <w:proofErr w:type="gramEnd"/>
          </w:p>
        </w:tc>
        <w:tc>
          <w:tcPr>
            <w:tcW w:w="0" w:type="auto"/>
            <w:hideMark/>
          </w:tcPr>
          <w:p w14:paraId="47B53AE5" w14:textId="56B74A95"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w:t>
            </w:r>
            <w:r w:rsidR="00801447">
              <w:rPr>
                <w:color w:val="000000" w:themeColor="text1"/>
              </w:rPr>
              <w:t>5</w:t>
            </w:r>
          </w:p>
        </w:tc>
        <w:tc>
          <w:tcPr>
            <w:tcW w:w="0" w:type="auto"/>
            <w:hideMark/>
          </w:tcPr>
          <w:p w14:paraId="0EA130F8" w14:textId="3815DC75" w:rsidR="00EC7E90" w:rsidRPr="00657C94" w:rsidRDefault="00EC7E90" w:rsidP="00EC7E90">
            <w:pPr>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657C94">
              <w:rPr>
                <w:color w:val="000000" w:themeColor="text1"/>
              </w:rPr>
              <w:t>0.</w:t>
            </w:r>
            <w:r w:rsidR="00801447">
              <w:rPr>
                <w:color w:val="000000" w:themeColor="text1"/>
              </w:rPr>
              <w:t>45</w:t>
            </w:r>
          </w:p>
        </w:tc>
      </w:tr>
      <w:tr w:rsidR="00657C94" w:rsidRPr="00657C94" w14:paraId="4843A529" w14:textId="77777777" w:rsidTr="00EC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BC7C2" w14:textId="77777777" w:rsidR="00EC7E90" w:rsidRPr="00657C94" w:rsidRDefault="00EC7E90" w:rsidP="00EC7E90">
            <w:pPr>
              <w:spacing w:after="160" w:line="360" w:lineRule="auto"/>
              <w:rPr>
                <w:rFonts w:ascii="Times New Roman" w:hAnsi="Times New Roman" w:cs="Times New Roman"/>
                <w:color w:val="000000" w:themeColor="text1"/>
              </w:rPr>
            </w:pPr>
            <w:r w:rsidRPr="00657C94">
              <w:rPr>
                <w:rFonts w:ascii="Times New Roman" w:hAnsi="Times New Roman" w:cs="Times New Roman"/>
                <w:color w:val="000000" w:themeColor="text1"/>
              </w:rPr>
              <w:t>Random Forest (Benchmark)</w:t>
            </w:r>
          </w:p>
        </w:tc>
        <w:tc>
          <w:tcPr>
            <w:tcW w:w="0" w:type="auto"/>
            <w:hideMark/>
          </w:tcPr>
          <w:p w14:paraId="319B3C1D"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 xml:space="preserve">Equal Weighted </w:t>
            </w:r>
            <w:proofErr w:type="gramStart"/>
            <w:r w:rsidRPr="00657C94">
              <w:rPr>
                <w:color w:val="000000" w:themeColor="text1"/>
              </w:rPr>
              <w:t>Long–Short</w:t>
            </w:r>
            <w:proofErr w:type="gramEnd"/>
          </w:p>
        </w:tc>
        <w:tc>
          <w:tcPr>
            <w:tcW w:w="0" w:type="auto"/>
            <w:hideMark/>
          </w:tcPr>
          <w:p w14:paraId="2B5DE7D3"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0.24</w:t>
            </w:r>
          </w:p>
        </w:tc>
        <w:tc>
          <w:tcPr>
            <w:tcW w:w="0" w:type="auto"/>
            <w:hideMark/>
          </w:tcPr>
          <w:p w14:paraId="4C934179" w14:textId="77777777" w:rsidR="00EC7E90" w:rsidRPr="00657C94" w:rsidRDefault="00EC7E90" w:rsidP="00EC7E90">
            <w:pPr>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657C94">
              <w:rPr>
                <w:color w:val="000000" w:themeColor="text1"/>
              </w:rPr>
              <w:t>0.22</w:t>
            </w:r>
          </w:p>
        </w:tc>
      </w:tr>
    </w:tbl>
    <w:p w14:paraId="6623E671" w14:textId="77777777" w:rsidR="00EC7E90" w:rsidRPr="00657C94" w:rsidRDefault="00EC7E90" w:rsidP="00EC7E90">
      <w:pPr>
        <w:spacing w:line="360" w:lineRule="auto"/>
        <w:rPr>
          <w:rFonts w:ascii="Times New Roman" w:hAnsi="Times New Roman" w:cs="Times New Roman"/>
          <w:color w:val="0E2841" w:themeColor="text2"/>
        </w:rPr>
      </w:pPr>
    </w:p>
    <w:p w14:paraId="0A4C6102" w14:textId="77777777" w:rsidR="00EC7E90" w:rsidRDefault="00EC7E90" w:rsidP="00EC7E90">
      <w:pPr>
        <w:pStyle w:val="Heading3"/>
        <w:jc w:val="center"/>
        <w:rPr>
          <w:rFonts w:ascii="Times New Roman" w:hAnsi="Times New Roman" w:cs="Times New Roman"/>
          <w:color w:val="0E2841" w:themeColor="text2"/>
          <w:sz w:val="24"/>
          <w:szCs w:val="24"/>
        </w:rPr>
      </w:pPr>
      <w:bookmarkStart w:id="22" w:name="_Toc201241703"/>
      <w:r w:rsidRPr="00657C94">
        <w:rPr>
          <w:rFonts w:ascii="Times New Roman" w:hAnsi="Times New Roman" w:cs="Times New Roman"/>
          <w:color w:val="0E2841" w:themeColor="text2"/>
          <w:sz w:val="24"/>
          <w:szCs w:val="24"/>
        </w:rPr>
        <w:t>Figure 1: Cumulative Return of Long-Short Strategies (Out-of-Sample)</w:t>
      </w:r>
      <w:bookmarkEnd w:id="22"/>
    </w:p>
    <w:p w14:paraId="52DB35EC" w14:textId="1510F9EE" w:rsidR="002B0D17" w:rsidRPr="002B0D17" w:rsidRDefault="002B0D17" w:rsidP="002B0D17">
      <w:r>
        <w:rPr>
          <w:noProof/>
        </w:rPr>
        <w:drawing>
          <wp:inline distT="0" distB="0" distL="0" distR="0" wp14:anchorId="4750C9B8" wp14:editId="6571D06B">
            <wp:extent cx="5486400" cy="3200400"/>
            <wp:effectExtent l="0" t="0" r="0" b="0"/>
            <wp:docPr id="538559460"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71EBFE" w14:textId="20B96DAC" w:rsidR="0052481C" w:rsidRPr="0052481C" w:rsidRDefault="0052481C" w:rsidP="0052481C">
      <w:pPr>
        <w:spacing w:line="360" w:lineRule="auto"/>
        <w:ind w:firstLine="720"/>
        <w:rPr>
          <w:rFonts w:ascii="Times New Roman" w:hAnsi="Times New Roman" w:cs="Times New Roman"/>
          <w:color w:val="000000" w:themeColor="text1"/>
          <w:lang w:val="en-NL"/>
        </w:rPr>
      </w:pPr>
      <w:r w:rsidRPr="0052481C">
        <w:rPr>
          <w:rFonts w:ascii="Times New Roman" w:hAnsi="Times New Roman" w:cs="Times New Roman"/>
          <w:color w:val="000000" w:themeColor="text1"/>
          <w:lang w:val="en-NL"/>
        </w:rPr>
        <w:lastRenderedPageBreak/>
        <w:t xml:space="preserve">A second key finding is the significant drop in performance for all models from the validation period to the test period. For instance, the champion Bayesian model's Sharpe ratio declined from 1.79 to 0.48. </w:t>
      </w:r>
      <w:r w:rsidR="004E19C5">
        <w:rPr>
          <w:rFonts w:ascii="Times New Roman" w:hAnsi="Times New Roman" w:cs="Times New Roman"/>
          <w:color w:val="000000" w:themeColor="text1"/>
          <w:lang w:val="en-NL"/>
        </w:rPr>
        <w:t>While this may look like a failure of the models, it is not.</w:t>
      </w:r>
      <w:r w:rsidRPr="0052481C">
        <w:rPr>
          <w:rFonts w:ascii="Times New Roman" w:hAnsi="Times New Roman" w:cs="Times New Roman"/>
          <w:color w:val="000000" w:themeColor="text1"/>
          <w:lang w:val="en-NL"/>
        </w:rPr>
        <w:t xml:space="preserve"> </w:t>
      </w:r>
      <w:r w:rsidR="004E19C5">
        <w:rPr>
          <w:rFonts w:ascii="Times New Roman" w:hAnsi="Times New Roman" w:cs="Times New Roman"/>
          <w:color w:val="000000" w:themeColor="text1"/>
          <w:lang w:val="en-NL"/>
        </w:rPr>
        <w:t>B</w:t>
      </w:r>
      <w:r w:rsidRPr="0052481C">
        <w:rPr>
          <w:rFonts w:ascii="Times New Roman" w:hAnsi="Times New Roman" w:cs="Times New Roman"/>
          <w:color w:val="000000" w:themeColor="text1"/>
          <w:lang w:val="en-NL"/>
        </w:rPr>
        <w:t xml:space="preserve">ut rather a powerful empirical finding about the nature of financial markets. It demonstrates the immense challenge of out-of-sample prediction across different market regimes. </w:t>
      </w:r>
      <w:r w:rsidR="004E19C5">
        <w:rPr>
          <w:rFonts w:ascii="Times New Roman" w:hAnsi="Times New Roman" w:cs="Times New Roman"/>
          <w:color w:val="000000" w:themeColor="text1"/>
          <w:lang w:val="en-NL"/>
        </w:rPr>
        <w:t>(reference</w:t>
      </w:r>
      <w:r w:rsidR="00CA5E66">
        <w:rPr>
          <w:rFonts w:ascii="Times New Roman" w:hAnsi="Times New Roman" w:cs="Times New Roman"/>
          <w:color w:val="000000" w:themeColor="text1"/>
          <w:lang w:val="en-NL"/>
        </w:rPr>
        <w:t xml:space="preserve"> TM</w:t>
      </w:r>
      <w:r w:rsidR="004E19C5">
        <w:rPr>
          <w:rFonts w:ascii="Times New Roman" w:hAnsi="Times New Roman" w:cs="Times New Roman"/>
          <w:color w:val="000000" w:themeColor="text1"/>
          <w:lang w:val="en-NL"/>
        </w:rPr>
        <w:t xml:space="preserve">) </w:t>
      </w:r>
      <w:r w:rsidRPr="0052481C">
        <w:rPr>
          <w:rFonts w:ascii="Times New Roman" w:hAnsi="Times New Roman" w:cs="Times New Roman"/>
          <w:color w:val="000000" w:themeColor="text1"/>
          <w:lang w:val="en-NL"/>
        </w:rPr>
        <w:t xml:space="preserve">The validation period (1990-2004) was </w:t>
      </w:r>
      <w:r w:rsidR="00484A90">
        <w:rPr>
          <w:rFonts w:ascii="Times New Roman" w:hAnsi="Times New Roman" w:cs="Times New Roman"/>
          <w:color w:val="000000" w:themeColor="text1"/>
          <w:lang w:val="en-NL"/>
        </w:rPr>
        <w:t xml:space="preserve">mostly </w:t>
      </w:r>
      <w:r w:rsidRPr="0052481C">
        <w:rPr>
          <w:rFonts w:ascii="Times New Roman" w:hAnsi="Times New Roman" w:cs="Times New Roman"/>
          <w:color w:val="000000" w:themeColor="text1"/>
          <w:lang w:val="en-NL"/>
        </w:rPr>
        <w:t xml:space="preserve">dominated by the dot-com bubble and its aftermath, while the test period (2005-2023) included the Global Financial Crisis, a long period </w:t>
      </w:r>
      <w:r w:rsidR="004E19C5">
        <w:rPr>
          <w:rFonts w:ascii="Times New Roman" w:hAnsi="Times New Roman" w:cs="Times New Roman"/>
          <w:color w:val="000000" w:themeColor="text1"/>
          <w:lang w:val="en-NL"/>
        </w:rPr>
        <w:t xml:space="preserve">of bull market with </w:t>
      </w:r>
      <w:r w:rsidRPr="0052481C">
        <w:rPr>
          <w:rFonts w:ascii="Times New Roman" w:hAnsi="Times New Roman" w:cs="Times New Roman"/>
          <w:color w:val="000000" w:themeColor="text1"/>
          <w:lang w:val="en-NL"/>
        </w:rPr>
        <w:t>quantitative easing, and the COVID-19 pandemic</w:t>
      </w:r>
      <w:r w:rsidR="004E19C5">
        <w:rPr>
          <w:rFonts w:ascii="Times New Roman" w:hAnsi="Times New Roman" w:cs="Times New Roman"/>
          <w:color w:val="000000" w:themeColor="text1"/>
          <w:lang w:val="en-NL"/>
        </w:rPr>
        <w:t>.</w:t>
      </w:r>
      <w:r w:rsidR="004E19C5" w:rsidRPr="0052481C">
        <w:rPr>
          <w:rFonts w:ascii="Times New Roman" w:hAnsi="Times New Roman" w:cs="Times New Roman"/>
          <w:color w:val="000000" w:themeColor="text1"/>
          <w:lang w:val="en-NL"/>
        </w:rPr>
        <w:t xml:space="preserve"> </w:t>
      </w:r>
      <w:r w:rsidRPr="0052481C">
        <w:rPr>
          <w:rFonts w:ascii="Times New Roman" w:hAnsi="Times New Roman" w:cs="Times New Roman"/>
          <w:color w:val="000000" w:themeColor="text1"/>
          <w:lang w:val="en-NL"/>
        </w:rPr>
        <w:t>Th</w:t>
      </w:r>
      <w:r w:rsidR="00484A90">
        <w:rPr>
          <w:rFonts w:ascii="Times New Roman" w:hAnsi="Times New Roman" w:cs="Times New Roman"/>
          <w:color w:val="000000" w:themeColor="text1"/>
          <w:lang w:val="en-NL"/>
        </w:rPr>
        <w:t>is drastic</w:t>
      </w:r>
      <w:r w:rsidRPr="0052481C">
        <w:rPr>
          <w:rFonts w:ascii="Times New Roman" w:hAnsi="Times New Roman" w:cs="Times New Roman"/>
          <w:color w:val="000000" w:themeColor="text1"/>
          <w:lang w:val="en-NL"/>
        </w:rPr>
        <w:t xml:space="preserve"> shift in macroeconomic environment, </w:t>
      </w:r>
      <w:r w:rsidR="004E19C5">
        <w:rPr>
          <w:rFonts w:ascii="Times New Roman" w:hAnsi="Times New Roman" w:cs="Times New Roman"/>
          <w:color w:val="000000" w:themeColor="text1"/>
          <w:lang w:val="en-NL"/>
        </w:rPr>
        <w:t>especially</w:t>
      </w:r>
      <w:r w:rsidRPr="0052481C">
        <w:rPr>
          <w:rFonts w:ascii="Times New Roman" w:hAnsi="Times New Roman" w:cs="Times New Roman"/>
          <w:color w:val="000000" w:themeColor="text1"/>
          <w:lang w:val="en-NL"/>
        </w:rPr>
        <w:t xml:space="preserve"> the near-zero risk-free rates in the test period</w:t>
      </w:r>
      <w:r w:rsidR="00484A90">
        <w:rPr>
          <w:rFonts w:ascii="Times New Roman" w:hAnsi="Times New Roman" w:cs="Times New Roman"/>
          <w:color w:val="000000" w:themeColor="text1"/>
          <w:lang w:val="en-NL"/>
        </w:rPr>
        <w:t xml:space="preserve"> </w:t>
      </w:r>
      <w:r w:rsidRPr="0052481C">
        <w:rPr>
          <w:rFonts w:ascii="Times New Roman" w:hAnsi="Times New Roman" w:cs="Times New Roman"/>
          <w:color w:val="000000" w:themeColor="text1"/>
          <w:lang w:val="en-NL"/>
        </w:rPr>
        <w:t xml:space="preserve">makes it </w:t>
      </w:r>
      <w:r w:rsidR="004E19C5">
        <w:rPr>
          <w:rFonts w:ascii="Times New Roman" w:hAnsi="Times New Roman" w:cs="Times New Roman"/>
          <w:color w:val="000000" w:themeColor="text1"/>
          <w:lang w:val="en-NL"/>
        </w:rPr>
        <w:t>incredibly</w:t>
      </w:r>
      <w:r w:rsidRPr="0052481C">
        <w:rPr>
          <w:rFonts w:ascii="Times New Roman" w:hAnsi="Times New Roman" w:cs="Times New Roman"/>
          <w:color w:val="000000" w:themeColor="text1"/>
          <w:lang w:val="en-NL"/>
        </w:rPr>
        <w:t xml:space="preserve"> difficult for models trained on historical data </w:t>
      </w:r>
      <w:r w:rsidR="00484A90">
        <w:rPr>
          <w:rFonts w:ascii="Times New Roman" w:hAnsi="Times New Roman" w:cs="Times New Roman"/>
          <w:color w:val="000000" w:themeColor="text1"/>
          <w:lang w:val="en-NL"/>
        </w:rPr>
        <w:t xml:space="preserve">with other market regimes </w:t>
      </w:r>
      <w:r w:rsidRPr="0052481C">
        <w:rPr>
          <w:rFonts w:ascii="Times New Roman" w:hAnsi="Times New Roman" w:cs="Times New Roman"/>
          <w:color w:val="000000" w:themeColor="text1"/>
          <w:lang w:val="en-NL"/>
        </w:rPr>
        <w:t xml:space="preserve">to maintain their performance. This result is consistent with a large body of literature that highlights the instability of return predictability over </w:t>
      </w:r>
      <w:r w:rsidR="004E19C5" w:rsidRPr="0052481C">
        <w:rPr>
          <w:rFonts w:ascii="Times New Roman" w:hAnsi="Times New Roman" w:cs="Times New Roman"/>
          <w:color w:val="000000" w:themeColor="text1"/>
          <w:lang w:val="en-NL"/>
        </w:rPr>
        <w:t>time.</w:t>
      </w:r>
      <w:r w:rsidR="004E19C5">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references on regime shifts, GFC, quantitative easing).</w:t>
      </w:r>
    </w:p>
    <w:p w14:paraId="3577407F" w14:textId="0876A629" w:rsidR="0052481C" w:rsidRPr="0052481C" w:rsidRDefault="0052481C" w:rsidP="00484A90">
      <w:pPr>
        <w:spacing w:line="360" w:lineRule="auto"/>
        <w:ind w:firstLine="360"/>
        <w:rPr>
          <w:rFonts w:ascii="Times New Roman" w:hAnsi="Times New Roman" w:cs="Times New Roman"/>
          <w:color w:val="000000" w:themeColor="text1"/>
          <w:lang w:val="en-NL"/>
        </w:rPr>
      </w:pPr>
      <w:r w:rsidRPr="0052481C">
        <w:rPr>
          <w:rFonts w:ascii="Times New Roman" w:hAnsi="Times New Roman" w:cs="Times New Roman"/>
          <w:color w:val="000000" w:themeColor="text1"/>
          <w:lang w:val="en-NL"/>
        </w:rPr>
        <w:t xml:space="preserve">The </w:t>
      </w:r>
      <w:r w:rsidR="00A24FA8">
        <w:rPr>
          <w:rFonts w:ascii="Times New Roman" w:hAnsi="Times New Roman" w:cs="Times New Roman"/>
          <w:color w:val="000000" w:themeColor="text1"/>
          <w:lang w:val="en-NL"/>
        </w:rPr>
        <w:t xml:space="preserve">very similar </w:t>
      </w:r>
      <w:r w:rsidRPr="0052481C">
        <w:rPr>
          <w:rFonts w:ascii="Times New Roman" w:hAnsi="Times New Roman" w:cs="Times New Roman"/>
          <w:color w:val="000000" w:themeColor="text1"/>
          <w:lang w:val="en-NL"/>
        </w:rPr>
        <w:t xml:space="preserve">performance of the LASSO model relative to the more complex </w:t>
      </w:r>
      <w:r w:rsidR="00CA5E66">
        <w:rPr>
          <w:rFonts w:ascii="Times New Roman" w:hAnsi="Times New Roman" w:cs="Times New Roman"/>
          <w:color w:val="000000" w:themeColor="text1"/>
          <w:lang w:val="en-NL"/>
        </w:rPr>
        <w:t>Bayesian model</w:t>
      </w:r>
      <w:r w:rsidRPr="0052481C">
        <w:rPr>
          <w:rFonts w:ascii="Times New Roman" w:hAnsi="Times New Roman" w:cs="Times New Roman"/>
          <w:color w:val="000000" w:themeColor="text1"/>
          <w:lang w:val="en-NL"/>
        </w:rPr>
        <w:t xml:space="preserve"> also provides an important insight. The fact that a robust, well-regularized linear model like </w:t>
      </w:r>
      <w:r w:rsidR="00A24FA8">
        <w:rPr>
          <w:rFonts w:ascii="Times New Roman" w:hAnsi="Times New Roman" w:cs="Times New Roman"/>
          <w:color w:val="000000" w:themeColor="text1"/>
          <w:lang w:val="en-NL"/>
        </w:rPr>
        <w:t xml:space="preserve">the </w:t>
      </w:r>
      <w:r w:rsidRPr="0052481C">
        <w:rPr>
          <w:rFonts w:ascii="Times New Roman" w:hAnsi="Times New Roman" w:cs="Times New Roman"/>
          <w:color w:val="000000" w:themeColor="text1"/>
          <w:lang w:val="en-NL"/>
        </w:rPr>
        <w:t>LASSO is a powerful benchmark suggests that the dominant predictive relationships in this dataset are largely linear. If the underlying relationships were highly non-linear, the Random Forest should have performed much better</w:t>
      </w:r>
      <w:r w:rsidR="00A24FA8">
        <w:rPr>
          <w:rFonts w:ascii="Times New Roman" w:hAnsi="Times New Roman" w:cs="Times New Roman"/>
          <w:color w:val="000000" w:themeColor="text1"/>
          <w:lang w:val="en-NL"/>
        </w:rPr>
        <w:t>. I</w:t>
      </w:r>
      <w:r w:rsidRPr="0052481C">
        <w:rPr>
          <w:rFonts w:ascii="Times New Roman" w:hAnsi="Times New Roman" w:cs="Times New Roman"/>
          <w:color w:val="000000" w:themeColor="text1"/>
          <w:lang w:val="en-NL"/>
        </w:rPr>
        <w:t xml:space="preserve">ts underperformance </w:t>
      </w:r>
      <w:r w:rsidR="00A24FA8">
        <w:rPr>
          <w:rFonts w:ascii="Times New Roman" w:hAnsi="Times New Roman" w:cs="Times New Roman"/>
          <w:color w:val="000000" w:themeColor="text1"/>
          <w:lang w:val="en-NL"/>
        </w:rPr>
        <w:t>strengthens the idea</w:t>
      </w:r>
      <w:r w:rsidRPr="0052481C">
        <w:rPr>
          <w:rFonts w:ascii="Times New Roman" w:hAnsi="Times New Roman" w:cs="Times New Roman"/>
          <w:color w:val="000000" w:themeColor="text1"/>
          <w:lang w:val="en-NL"/>
        </w:rPr>
        <w:t xml:space="preserve"> of a linear baseline. This is a common finding in financial machine learning due to the extremely low signal-to-noise ratio in stock returns. </w:t>
      </w:r>
      <w:r w:rsidR="00A24FA8">
        <w:rPr>
          <w:rFonts w:ascii="Times New Roman" w:hAnsi="Times New Roman" w:cs="Times New Roman"/>
          <w:color w:val="000000" w:themeColor="text1"/>
          <w:lang w:val="en-NL"/>
        </w:rPr>
        <w:t xml:space="preserve">(reference FML) </w:t>
      </w:r>
      <w:r w:rsidRPr="0052481C">
        <w:rPr>
          <w:rFonts w:ascii="Times New Roman" w:hAnsi="Times New Roman" w:cs="Times New Roman"/>
          <w:color w:val="000000" w:themeColor="text1"/>
          <w:lang w:val="en-NL"/>
        </w:rPr>
        <w:t>Even the most sophisticated model can only capture a faint signal, meaning a powerful linear regularization method like LASSO can approach the ceiling of what is possible to predict</w:t>
      </w:r>
      <w:r w:rsidR="00A24FA8">
        <w:rPr>
          <w:rFonts w:ascii="Times New Roman" w:hAnsi="Times New Roman" w:cs="Times New Roman"/>
          <w:color w:val="000000" w:themeColor="text1"/>
          <w:lang w:val="en-NL"/>
        </w:rPr>
        <w:t>.</w:t>
      </w:r>
    </w:p>
    <w:p w14:paraId="4F3F4C1B" w14:textId="77777777" w:rsidR="00B22D7D" w:rsidRPr="00657C94" w:rsidRDefault="00B22D7D" w:rsidP="0037033A">
      <w:pPr>
        <w:spacing w:line="360" w:lineRule="auto"/>
        <w:rPr>
          <w:rFonts w:ascii="Times New Roman" w:hAnsi="Times New Roman" w:cs="Times New Roman"/>
          <w:color w:val="000000" w:themeColor="text1"/>
        </w:rPr>
      </w:pPr>
    </w:p>
    <w:p w14:paraId="4C4ABA99" w14:textId="77777777" w:rsidR="00EC7E90" w:rsidRPr="00657C94" w:rsidRDefault="00EC7E90" w:rsidP="00EC7E90">
      <w:pPr>
        <w:spacing w:line="360" w:lineRule="auto"/>
        <w:rPr>
          <w:rFonts w:ascii="Times New Roman" w:hAnsi="Times New Roman" w:cs="Times New Roman"/>
          <w:color w:val="000000" w:themeColor="text1"/>
        </w:rPr>
      </w:pPr>
    </w:p>
    <w:p w14:paraId="69E56269" w14:textId="6D0D15A7" w:rsidR="00EC7E90" w:rsidRPr="00AB55C8" w:rsidRDefault="00AB55C8" w:rsidP="00AB55C8">
      <w:pPr>
        <w:pStyle w:val="Heading2"/>
        <w:numPr>
          <w:ilvl w:val="0"/>
          <w:numId w:val="49"/>
        </w:numPr>
        <w:spacing w:line="360" w:lineRule="auto"/>
        <w:jc w:val="center"/>
        <w:rPr>
          <w:rFonts w:ascii="Times New Roman" w:hAnsi="Times New Roman" w:cs="Times New Roman"/>
          <w:b/>
          <w:bCs/>
          <w:color w:val="0E2841" w:themeColor="text2"/>
          <w:sz w:val="24"/>
          <w:szCs w:val="24"/>
        </w:rPr>
      </w:pPr>
      <w:bookmarkStart w:id="23" w:name="_Toc201241704"/>
      <w:r w:rsidRPr="00AB55C8">
        <w:rPr>
          <w:rFonts w:ascii="Times New Roman" w:hAnsi="Times New Roman" w:cs="Times New Roman"/>
          <w:b/>
          <w:bCs/>
          <w:color w:val="0E2841" w:themeColor="text2"/>
          <w:sz w:val="24"/>
          <w:szCs w:val="24"/>
        </w:rPr>
        <w:t>Thematic Drivers of Return Predictability</w:t>
      </w:r>
      <w:bookmarkEnd w:id="23"/>
    </w:p>
    <w:p w14:paraId="3ADDFB1C" w14:textId="77777777" w:rsidR="00AB55C8" w:rsidRDefault="00AB55C8" w:rsidP="00AB55C8">
      <w:pPr>
        <w:spacing w:line="360" w:lineRule="auto"/>
        <w:rPr>
          <w:rFonts w:ascii="Times New Roman" w:hAnsi="Times New Roman" w:cs="Times New Roman"/>
        </w:rPr>
      </w:pPr>
    </w:p>
    <w:p w14:paraId="41E90B40" w14:textId="3655A0D1" w:rsidR="00A24FA8" w:rsidRDefault="0052481C" w:rsidP="00A24FA8">
      <w:pPr>
        <w:spacing w:line="360" w:lineRule="auto"/>
        <w:ind w:firstLine="360"/>
        <w:rPr>
          <w:rFonts w:ascii="Times New Roman" w:hAnsi="Times New Roman" w:cs="Times New Roman"/>
          <w:lang w:val="en-NL"/>
        </w:rPr>
      </w:pPr>
      <w:r w:rsidRPr="0052481C">
        <w:rPr>
          <w:rFonts w:ascii="Times New Roman" w:hAnsi="Times New Roman" w:cs="Times New Roman"/>
          <w:lang w:val="en-NL"/>
        </w:rPr>
        <w:t xml:space="preserve">A unique advantage of </w:t>
      </w:r>
      <w:r>
        <w:rPr>
          <w:rFonts w:ascii="Times New Roman" w:hAnsi="Times New Roman" w:cs="Times New Roman"/>
          <w:lang w:val="en-NL"/>
        </w:rPr>
        <w:t>the</w:t>
      </w:r>
      <w:r w:rsidRPr="0052481C">
        <w:rPr>
          <w:rFonts w:ascii="Times New Roman" w:hAnsi="Times New Roman" w:cs="Times New Roman"/>
          <w:lang w:val="en-NL"/>
        </w:rPr>
        <w:t xml:space="preserve"> Bayesian framework is its ability to provide a probabilistic measure of feature importance via Posterior Inclusion Probabilities (</w:t>
      </w:r>
      <w:proofErr w:type="spellStart"/>
      <w:r w:rsidRPr="0052481C">
        <w:rPr>
          <w:rFonts w:ascii="Times New Roman" w:hAnsi="Times New Roman" w:cs="Times New Roman"/>
          <w:lang w:val="en-NL"/>
        </w:rPr>
        <w:t>PIPs</w:t>
      </w:r>
      <w:proofErr w:type="spellEnd"/>
      <w:r w:rsidRPr="0052481C">
        <w:rPr>
          <w:rFonts w:ascii="Times New Roman" w:hAnsi="Times New Roman" w:cs="Times New Roman"/>
          <w:lang w:val="en-NL"/>
        </w:rPr>
        <w:t xml:space="preserve">). By aggregating the </w:t>
      </w:r>
      <w:proofErr w:type="spellStart"/>
      <w:r w:rsidRPr="0052481C">
        <w:rPr>
          <w:rFonts w:ascii="Times New Roman" w:hAnsi="Times New Roman" w:cs="Times New Roman"/>
          <w:lang w:val="en-NL"/>
        </w:rPr>
        <w:t>PIPs</w:t>
      </w:r>
      <w:proofErr w:type="spellEnd"/>
      <w:r w:rsidRPr="0052481C">
        <w:rPr>
          <w:rFonts w:ascii="Times New Roman" w:hAnsi="Times New Roman" w:cs="Times New Roman"/>
          <w:lang w:val="en-NL"/>
        </w:rPr>
        <w:t xml:space="preserve"> of individual factors into their respective economic themes, </w:t>
      </w:r>
      <w:r>
        <w:rPr>
          <w:rFonts w:ascii="Times New Roman" w:hAnsi="Times New Roman" w:cs="Times New Roman"/>
          <w:lang w:val="en-NL"/>
        </w:rPr>
        <w:t>the model</w:t>
      </w:r>
      <w:r w:rsidRPr="0052481C">
        <w:rPr>
          <w:rFonts w:ascii="Times New Roman" w:hAnsi="Times New Roman" w:cs="Times New Roman"/>
          <w:lang w:val="en-NL"/>
        </w:rPr>
        <w:t xml:space="preserve"> can diagnose the primary drivers of return predictability in the out-of-sample period.</w:t>
      </w:r>
      <w:r w:rsidR="00A24FA8">
        <w:rPr>
          <w:rFonts w:ascii="Times New Roman" w:hAnsi="Times New Roman" w:cs="Times New Roman"/>
          <w:lang w:val="en-NL"/>
        </w:rPr>
        <w:t xml:space="preserve"> </w:t>
      </w:r>
      <w:r w:rsidR="00A24FA8" w:rsidRPr="00A24FA8">
        <w:rPr>
          <w:rFonts w:ascii="Times New Roman" w:hAnsi="Times New Roman" w:cs="Times New Roman"/>
          <w:lang w:val="en-NL"/>
        </w:rPr>
        <w:t xml:space="preserve">Table 5 shows the average PIP scores for all </w:t>
      </w:r>
      <w:r w:rsidR="00A24FA8">
        <w:rPr>
          <w:rFonts w:ascii="Times New Roman" w:hAnsi="Times New Roman" w:cs="Times New Roman"/>
          <w:lang w:val="en-NL"/>
        </w:rPr>
        <w:t>13</w:t>
      </w:r>
      <w:r w:rsidR="00A24FA8" w:rsidRPr="00A24FA8">
        <w:rPr>
          <w:rFonts w:ascii="Times New Roman" w:hAnsi="Times New Roman" w:cs="Times New Roman"/>
          <w:lang w:val="en-NL"/>
        </w:rPr>
        <w:t xml:space="preserve"> themes across the out-of-sample </w:t>
      </w:r>
      <w:r w:rsidR="00A24FA8">
        <w:rPr>
          <w:rFonts w:ascii="Times New Roman" w:hAnsi="Times New Roman" w:cs="Times New Roman"/>
          <w:lang w:val="en-NL"/>
        </w:rPr>
        <w:t>period</w:t>
      </w:r>
      <w:r w:rsidR="00A24FA8" w:rsidRPr="00A24FA8">
        <w:rPr>
          <w:rFonts w:ascii="Times New Roman" w:hAnsi="Times New Roman" w:cs="Times New Roman"/>
          <w:lang w:val="en-NL"/>
        </w:rPr>
        <w:t>. Th</w:t>
      </w:r>
      <w:r w:rsidR="00A24FA8">
        <w:rPr>
          <w:rFonts w:ascii="Times New Roman" w:hAnsi="Times New Roman" w:cs="Times New Roman"/>
          <w:lang w:val="en-NL"/>
        </w:rPr>
        <w:t xml:space="preserve">e results tell a </w:t>
      </w:r>
      <w:r w:rsidR="00A24FA8">
        <w:rPr>
          <w:rFonts w:ascii="Times New Roman" w:hAnsi="Times New Roman" w:cs="Times New Roman"/>
          <w:lang w:val="en-NL"/>
        </w:rPr>
        <w:lastRenderedPageBreak/>
        <w:t>powerful story</w:t>
      </w:r>
      <w:r w:rsidR="00CA5E66">
        <w:rPr>
          <w:rFonts w:ascii="Times New Roman" w:hAnsi="Times New Roman" w:cs="Times New Roman"/>
          <w:lang w:val="en-NL"/>
        </w:rPr>
        <w:t>. T</w:t>
      </w:r>
      <w:r w:rsidR="00A24FA8" w:rsidRPr="00A24FA8">
        <w:rPr>
          <w:rFonts w:ascii="Times New Roman" w:hAnsi="Times New Roman" w:cs="Times New Roman"/>
          <w:lang w:val="en-NL"/>
        </w:rPr>
        <w:t xml:space="preserve">he strongest signals after 2004 come from market behaviour, not old-school fundamentals. Short-Term Reversal, Low Risk and Seasonality top the list with </w:t>
      </w:r>
      <w:proofErr w:type="spellStart"/>
      <w:r w:rsidR="00A24FA8" w:rsidRPr="00A24FA8">
        <w:rPr>
          <w:rFonts w:ascii="Times New Roman" w:hAnsi="Times New Roman" w:cs="Times New Roman"/>
          <w:lang w:val="en-NL"/>
        </w:rPr>
        <w:t>PIPs</w:t>
      </w:r>
      <w:proofErr w:type="spellEnd"/>
      <w:r w:rsidR="00A24FA8" w:rsidRPr="00A24FA8">
        <w:rPr>
          <w:rFonts w:ascii="Times New Roman" w:hAnsi="Times New Roman" w:cs="Times New Roman"/>
          <w:lang w:val="en-NL"/>
        </w:rPr>
        <w:t xml:space="preserve"> of 34.1%, 32.5% and 24.4%. By contrast, classic factors such as Accruals (0.80%) and Debt Issuance (0.37%) </w:t>
      </w:r>
      <w:r w:rsidR="00A24FA8">
        <w:rPr>
          <w:rFonts w:ascii="Times New Roman" w:hAnsi="Times New Roman" w:cs="Times New Roman"/>
          <w:lang w:val="en-NL"/>
        </w:rPr>
        <w:t>are barely included</w:t>
      </w:r>
      <w:r w:rsidR="00A24FA8" w:rsidRPr="00A24FA8">
        <w:rPr>
          <w:rFonts w:ascii="Times New Roman" w:hAnsi="Times New Roman" w:cs="Times New Roman"/>
          <w:lang w:val="en-NL"/>
        </w:rPr>
        <w:t xml:space="preserve">, suggesting they lost their edge in </w:t>
      </w:r>
      <w:r w:rsidR="00A24FA8">
        <w:rPr>
          <w:rFonts w:ascii="Times New Roman" w:hAnsi="Times New Roman" w:cs="Times New Roman"/>
          <w:lang w:val="en-NL"/>
        </w:rPr>
        <w:t xml:space="preserve">the recent </w:t>
      </w:r>
      <w:r w:rsidR="00A24FA8" w:rsidRPr="00A24FA8">
        <w:rPr>
          <w:rFonts w:ascii="Times New Roman" w:hAnsi="Times New Roman" w:cs="Times New Roman"/>
          <w:lang w:val="en-NL"/>
        </w:rPr>
        <w:t>volatile markets. Put simply, traders relied on quick price moves, risk shifts and liquidity clues</w:t>
      </w:r>
      <w:r w:rsidR="00A24FA8">
        <w:rPr>
          <w:rFonts w:ascii="Times New Roman" w:hAnsi="Times New Roman" w:cs="Times New Roman"/>
          <w:lang w:val="en-NL"/>
        </w:rPr>
        <w:t xml:space="preserve"> </w:t>
      </w:r>
      <w:r w:rsidR="00A24FA8" w:rsidRPr="00A24FA8">
        <w:rPr>
          <w:rFonts w:ascii="Times New Roman" w:hAnsi="Times New Roman" w:cs="Times New Roman"/>
          <w:lang w:val="en-NL"/>
        </w:rPr>
        <w:t xml:space="preserve">rather than </w:t>
      </w:r>
      <w:r w:rsidR="00A24FA8">
        <w:rPr>
          <w:rFonts w:ascii="Times New Roman" w:hAnsi="Times New Roman" w:cs="Times New Roman"/>
          <w:lang w:val="en-NL"/>
        </w:rPr>
        <w:t xml:space="preserve">traditional fundamental analysis </w:t>
      </w:r>
      <w:r w:rsidR="00A24FA8" w:rsidRPr="00A24FA8">
        <w:rPr>
          <w:rFonts w:ascii="Times New Roman" w:hAnsi="Times New Roman" w:cs="Times New Roman"/>
          <w:lang w:val="en-NL"/>
        </w:rPr>
        <w:t xml:space="preserve">during the </w:t>
      </w:r>
      <w:r w:rsidR="00A24FA8">
        <w:rPr>
          <w:rFonts w:ascii="Times New Roman" w:hAnsi="Times New Roman" w:cs="Times New Roman"/>
          <w:lang w:val="en-NL"/>
        </w:rPr>
        <w:t>volatile</w:t>
      </w:r>
      <w:r w:rsidR="00A24FA8" w:rsidRPr="00A24FA8">
        <w:rPr>
          <w:rFonts w:ascii="Times New Roman" w:hAnsi="Times New Roman" w:cs="Times New Roman"/>
          <w:lang w:val="en-NL"/>
        </w:rPr>
        <w:t xml:space="preserve"> years after 2004. These findings </w:t>
      </w:r>
      <w:r w:rsidR="00A24FA8">
        <w:rPr>
          <w:rFonts w:ascii="Times New Roman" w:hAnsi="Times New Roman" w:cs="Times New Roman"/>
          <w:lang w:val="en-NL"/>
        </w:rPr>
        <w:t xml:space="preserve">are particularly interesting when compared to the finding </w:t>
      </w:r>
      <w:r w:rsidR="00CA5E66">
        <w:rPr>
          <w:rFonts w:ascii="Times New Roman" w:hAnsi="Times New Roman" w:cs="Times New Roman"/>
          <w:lang w:val="en-NL"/>
        </w:rPr>
        <w:t xml:space="preserve">of </w:t>
      </w:r>
      <w:r w:rsidR="00CA5E66" w:rsidRPr="00A24FA8">
        <w:rPr>
          <w:rFonts w:ascii="Times New Roman" w:hAnsi="Times New Roman" w:cs="Times New Roman"/>
          <w:lang w:val="en-NL"/>
        </w:rPr>
        <w:t>Jensen</w:t>
      </w:r>
      <w:r w:rsidR="00A24FA8" w:rsidRPr="00A24FA8">
        <w:rPr>
          <w:rFonts w:ascii="Times New Roman" w:hAnsi="Times New Roman" w:cs="Times New Roman"/>
          <w:lang w:val="en-NL"/>
        </w:rPr>
        <w:t>, Kelly and Pedersen (2023)</w:t>
      </w:r>
      <w:r w:rsidR="00A24FA8">
        <w:rPr>
          <w:rFonts w:ascii="Times New Roman" w:hAnsi="Times New Roman" w:cs="Times New Roman"/>
          <w:lang w:val="en-NL"/>
        </w:rPr>
        <w:t>. While themes like</w:t>
      </w:r>
      <w:r w:rsidR="00A24FA8" w:rsidRPr="00A24FA8">
        <w:rPr>
          <w:rFonts w:ascii="Times New Roman" w:hAnsi="Times New Roman" w:cs="Times New Roman"/>
          <w:lang w:val="en-NL"/>
        </w:rPr>
        <w:t xml:space="preserve"> Short-Term Reversal and Low Risk </w:t>
      </w:r>
      <w:r w:rsidR="00A24FA8">
        <w:rPr>
          <w:rFonts w:ascii="Times New Roman" w:hAnsi="Times New Roman" w:cs="Times New Roman"/>
          <w:lang w:val="en-NL"/>
        </w:rPr>
        <w:t>were also among their significant themes, our model</w:t>
      </w:r>
      <w:r w:rsidR="00A24FA8" w:rsidRPr="00A24FA8">
        <w:rPr>
          <w:rFonts w:ascii="Times New Roman" w:hAnsi="Times New Roman" w:cs="Times New Roman"/>
          <w:lang w:val="en-NL"/>
        </w:rPr>
        <w:t xml:space="preserve"> rank Value (14.0%) and Quality (4.3%) far lower than their results</w:t>
      </w:r>
      <w:r w:rsidR="00A24FA8">
        <w:rPr>
          <w:rFonts w:ascii="Times New Roman" w:hAnsi="Times New Roman" w:cs="Times New Roman"/>
          <w:lang w:val="en-NL"/>
        </w:rPr>
        <w:t>, implying a change in market dynamics in the past 20 years</w:t>
      </w:r>
      <w:r w:rsidR="00A24FA8" w:rsidRPr="00A24FA8">
        <w:rPr>
          <w:rFonts w:ascii="Times New Roman" w:hAnsi="Times New Roman" w:cs="Times New Roman"/>
          <w:lang w:val="en-NL"/>
        </w:rPr>
        <w:t>.</w:t>
      </w:r>
    </w:p>
    <w:p w14:paraId="4BE7C584" w14:textId="2AB37700" w:rsidR="0037033A" w:rsidRPr="0052481C" w:rsidRDefault="0052481C" w:rsidP="0052481C">
      <w:pPr>
        <w:spacing w:line="360" w:lineRule="auto"/>
        <w:rPr>
          <w:rFonts w:ascii="Times New Roman" w:hAnsi="Times New Roman" w:cs="Times New Roman"/>
          <w:lang w:val="en-NL"/>
        </w:rPr>
      </w:pPr>
      <w:r w:rsidRPr="0052481C">
        <w:rPr>
          <w:rFonts w:ascii="Times New Roman" w:hAnsi="Times New Roman" w:cs="Times New Roman"/>
          <w:lang w:val="en-NL"/>
        </w:rPr>
        <w:t xml:space="preserve">This divergence highlights that the sources of predictability are time-varying, and </w:t>
      </w:r>
      <w:r>
        <w:rPr>
          <w:rFonts w:ascii="Times New Roman" w:hAnsi="Times New Roman" w:cs="Times New Roman"/>
          <w:lang w:val="en-NL"/>
        </w:rPr>
        <w:t>the Seni-Hierarchical Bayesian</w:t>
      </w:r>
      <w:r w:rsidRPr="0052481C">
        <w:rPr>
          <w:rFonts w:ascii="Times New Roman" w:hAnsi="Times New Roman" w:cs="Times New Roman"/>
          <w:lang w:val="en-NL"/>
        </w:rPr>
        <w:t xml:space="preserve"> model, evaluated over the 2005-2023 period, is capturing the dynamics specific to this more recent era.</w:t>
      </w:r>
    </w:p>
    <w:p w14:paraId="06A8CD7A" w14:textId="53E5560A" w:rsidR="00AB55C8" w:rsidRPr="00AB55C8" w:rsidRDefault="00AB55C8" w:rsidP="00AB55C8">
      <w:pPr>
        <w:pStyle w:val="Heading3"/>
        <w:jc w:val="center"/>
        <w:rPr>
          <w:rFonts w:ascii="Times New Roman" w:hAnsi="Times New Roman" w:cs="Times New Roman"/>
          <w:sz w:val="24"/>
          <w:szCs w:val="24"/>
        </w:rPr>
      </w:pPr>
      <w:bookmarkStart w:id="24" w:name="_Toc201241705"/>
      <w:r w:rsidRPr="00AB55C8">
        <w:rPr>
          <w:rFonts w:ascii="Times New Roman" w:hAnsi="Times New Roman" w:cs="Times New Roman"/>
          <w:sz w:val="24"/>
          <w:szCs w:val="24"/>
        </w:rPr>
        <w:t>Table</w:t>
      </w:r>
      <w:r>
        <w:rPr>
          <w:rFonts w:ascii="Times New Roman" w:hAnsi="Times New Roman" w:cs="Times New Roman"/>
          <w:sz w:val="24"/>
          <w:szCs w:val="24"/>
        </w:rPr>
        <w:t xml:space="preserve"> </w:t>
      </w:r>
      <w:r w:rsidR="00E571A5">
        <w:rPr>
          <w:rFonts w:ascii="Times New Roman" w:hAnsi="Times New Roman" w:cs="Times New Roman"/>
          <w:sz w:val="24"/>
          <w:szCs w:val="24"/>
        </w:rPr>
        <w:t>5</w:t>
      </w:r>
      <w:r w:rsidRPr="00AB55C8">
        <w:rPr>
          <w:rFonts w:ascii="Times New Roman" w:hAnsi="Times New Roman" w:cs="Times New Roman"/>
          <w:sz w:val="24"/>
          <w:szCs w:val="24"/>
        </w:rPr>
        <w:t>: Average Posterior Inclusion Probability (PIP) per Theme — OOS Period</w:t>
      </w:r>
      <w:bookmarkEnd w:id="24"/>
    </w:p>
    <w:tbl>
      <w:tblPr>
        <w:tblStyle w:val="PlainTable5"/>
        <w:tblW w:w="0" w:type="auto"/>
        <w:jc w:val="center"/>
        <w:tblLook w:val="04A0" w:firstRow="1" w:lastRow="0" w:firstColumn="1" w:lastColumn="0" w:noHBand="0" w:noVBand="1"/>
      </w:tblPr>
      <w:tblGrid>
        <w:gridCol w:w="2390"/>
        <w:gridCol w:w="1090"/>
      </w:tblGrid>
      <w:tr w:rsidR="00AB55C8" w:rsidRPr="00AB55C8" w14:paraId="73DBF988" w14:textId="77777777" w:rsidTr="00AB55C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21E97B9" w14:textId="77777777" w:rsidR="00AB55C8" w:rsidRPr="00AB55C8" w:rsidRDefault="00AB55C8" w:rsidP="00AB55C8">
            <w:pPr>
              <w:spacing w:after="160" w:line="360" w:lineRule="auto"/>
              <w:jc w:val="left"/>
              <w:rPr>
                <w:rFonts w:ascii="Times New Roman" w:hAnsi="Times New Roman" w:cs="Times New Roman"/>
                <w:b/>
                <w:bCs/>
                <w:lang w:val="en-NL"/>
              </w:rPr>
            </w:pPr>
            <w:r w:rsidRPr="00AB55C8">
              <w:rPr>
                <w:rFonts w:ascii="Times New Roman" w:hAnsi="Times New Roman" w:cs="Times New Roman"/>
                <w:b/>
                <w:bCs/>
                <w:lang w:val="en-NL"/>
              </w:rPr>
              <w:t>Theme</w:t>
            </w:r>
          </w:p>
        </w:tc>
        <w:tc>
          <w:tcPr>
            <w:tcW w:w="0" w:type="auto"/>
            <w:hideMark/>
          </w:tcPr>
          <w:p w14:paraId="3AAF5851" w14:textId="77777777" w:rsidR="00AB55C8" w:rsidRPr="00AB55C8" w:rsidRDefault="00AB55C8" w:rsidP="00AB55C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lang w:val="en-NL"/>
              </w:rPr>
            </w:pPr>
            <w:r w:rsidRPr="00AB55C8">
              <w:rPr>
                <w:rFonts w:ascii="Times New Roman" w:hAnsi="Times New Roman" w:cs="Times New Roman"/>
                <w:b/>
                <w:bCs/>
                <w:lang w:val="en-NL"/>
              </w:rPr>
              <w:t>PIP (%)</w:t>
            </w:r>
          </w:p>
        </w:tc>
      </w:tr>
      <w:tr w:rsidR="00AB55C8" w:rsidRPr="00AB55C8" w14:paraId="0422E15C" w14:textId="77777777" w:rsidTr="00AB5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0DC01"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Short-Term Reversal</w:t>
            </w:r>
          </w:p>
        </w:tc>
        <w:tc>
          <w:tcPr>
            <w:tcW w:w="0" w:type="auto"/>
            <w:hideMark/>
          </w:tcPr>
          <w:p w14:paraId="1104E71C" w14:textId="77777777" w:rsidR="00AB55C8" w:rsidRPr="00AB55C8" w:rsidRDefault="00AB55C8" w:rsidP="00AB55C8">
            <w:pPr>
              <w:spacing w:after="160" w:line="360" w:lineRule="auto"/>
              <w:cnfStyle w:val="000000100000" w:firstRow="0" w:lastRow="0" w:firstColumn="0" w:lastColumn="0" w:oddVBand="0" w:evenVBand="0" w:oddHBand="1" w:evenHBand="0" w:firstRowFirstColumn="0" w:firstRowLastColumn="0" w:lastRowFirstColumn="0" w:lastRowLastColumn="0"/>
              <w:rPr>
                <w:lang w:val="en-NL"/>
              </w:rPr>
            </w:pPr>
            <w:r w:rsidRPr="00AB55C8">
              <w:rPr>
                <w:lang w:val="en-NL"/>
              </w:rPr>
              <w:t>34.06</w:t>
            </w:r>
          </w:p>
        </w:tc>
      </w:tr>
      <w:tr w:rsidR="00AB55C8" w:rsidRPr="00AB55C8" w14:paraId="3E28DC0F" w14:textId="77777777" w:rsidTr="00AB55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2C4523"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Low Risk</w:t>
            </w:r>
          </w:p>
        </w:tc>
        <w:tc>
          <w:tcPr>
            <w:tcW w:w="0" w:type="auto"/>
            <w:hideMark/>
          </w:tcPr>
          <w:p w14:paraId="42652AD4" w14:textId="77777777" w:rsidR="00AB55C8" w:rsidRPr="00AB55C8" w:rsidRDefault="00AB55C8" w:rsidP="00AB55C8">
            <w:pPr>
              <w:spacing w:after="160" w:line="360" w:lineRule="auto"/>
              <w:cnfStyle w:val="000000000000" w:firstRow="0" w:lastRow="0" w:firstColumn="0" w:lastColumn="0" w:oddVBand="0" w:evenVBand="0" w:oddHBand="0" w:evenHBand="0" w:firstRowFirstColumn="0" w:firstRowLastColumn="0" w:lastRowFirstColumn="0" w:lastRowLastColumn="0"/>
              <w:rPr>
                <w:lang w:val="en-NL"/>
              </w:rPr>
            </w:pPr>
            <w:r w:rsidRPr="00AB55C8">
              <w:rPr>
                <w:lang w:val="en-NL"/>
              </w:rPr>
              <w:t>32.48</w:t>
            </w:r>
          </w:p>
        </w:tc>
      </w:tr>
      <w:tr w:rsidR="00AB55C8" w:rsidRPr="00AB55C8" w14:paraId="4211AAE7" w14:textId="77777777" w:rsidTr="00AB5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8F0B82"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Seasonality</w:t>
            </w:r>
          </w:p>
        </w:tc>
        <w:tc>
          <w:tcPr>
            <w:tcW w:w="0" w:type="auto"/>
            <w:hideMark/>
          </w:tcPr>
          <w:p w14:paraId="4AB94ED2" w14:textId="77777777" w:rsidR="00AB55C8" w:rsidRPr="00AB55C8" w:rsidRDefault="00AB55C8" w:rsidP="00AB55C8">
            <w:pPr>
              <w:spacing w:after="160" w:line="360" w:lineRule="auto"/>
              <w:cnfStyle w:val="000000100000" w:firstRow="0" w:lastRow="0" w:firstColumn="0" w:lastColumn="0" w:oddVBand="0" w:evenVBand="0" w:oddHBand="1" w:evenHBand="0" w:firstRowFirstColumn="0" w:firstRowLastColumn="0" w:lastRowFirstColumn="0" w:lastRowLastColumn="0"/>
              <w:rPr>
                <w:lang w:val="en-NL"/>
              </w:rPr>
            </w:pPr>
            <w:r w:rsidRPr="00AB55C8">
              <w:rPr>
                <w:lang w:val="en-NL"/>
              </w:rPr>
              <w:t>24.39</w:t>
            </w:r>
          </w:p>
        </w:tc>
      </w:tr>
      <w:tr w:rsidR="00AB55C8" w:rsidRPr="00AB55C8" w14:paraId="0519E3C0" w14:textId="77777777" w:rsidTr="00AB55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D626E0"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Value</w:t>
            </w:r>
          </w:p>
        </w:tc>
        <w:tc>
          <w:tcPr>
            <w:tcW w:w="0" w:type="auto"/>
            <w:hideMark/>
          </w:tcPr>
          <w:p w14:paraId="449E39BD" w14:textId="77777777" w:rsidR="00AB55C8" w:rsidRPr="00AB55C8" w:rsidRDefault="00AB55C8" w:rsidP="00AB55C8">
            <w:pPr>
              <w:spacing w:after="160" w:line="360" w:lineRule="auto"/>
              <w:cnfStyle w:val="000000000000" w:firstRow="0" w:lastRow="0" w:firstColumn="0" w:lastColumn="0" w:oddVBand="0" w:evenVBand="0" w:oddHBand="0" w:evenHBand="0" w:firstRowFirstColumn="0" w:firstRowLastColumn="0" w:lastRowFirstColumn="0" w:lastRowLastColumn="0"/>
              <w:rPr>
                <w:lang w:val="en-NL"/>
              </w:rPr>
            </w:pPr>
            <w:r w:rsidRPr="00AB55C8">
              <w:rPr>
                <w:lang w:val="en-NL"/>
              </w:rPr>
              <w:t>13.97</w:t>
            </w:r>
          </w:p>
        </w:tc>
      </w:tr>
      <w:tr w:rsidR="00AB55C8" w:rsidRPr="00AB55C8" w14:paraId="674C092E" w14:textId="77777777" w:rsidTr="00AB5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42F94B"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Profit Growth</w:t>
            </w:r>
          </w:p>
        </w:tc>
        <w:tc>
          <w:tcPr>
            <w:tcW w:w="0" w:type="auto"/>
            <w:hideMark/>
          </w:tcPr>
          <w:p w14:paraId="1D628319" w14:textId="77777777" w:rsidR="00AB55C8" w:rsidRPr="00AB55C8" w:rsidRDefault="00AB55C8" w:rsidP="00AB55C8">
            <w:pPr>
              <w:spacing w:after="160" w:line="360" w:lineRule="auto"/>
              <w:cnfStyle w:val="000000100000" w:firstRow="0" w:lastRow="0" w:firstColumn="0" w:lastColumn="0" w:oddVBand="0" w:evenVBand="0" w:oddHBand="1" w:evenHBand="0" w:firstRowFirstColumn="0" w:firstRowLastColumn="0" w:lastRowFirstColumn="0" w:lastRowLastColumn="0"/>
              <w:rPr>
                <w:lang w:val="en-NL"/>
              </w:rPr>
            </w:pPr>
            <w:r w:rsidRPr="00AB55C8">
              <w:rPr>
                <w:lang w:val="en-NL"/>
              </w:rPr>
              <w:t>8.72</w:t>
            </w:r>
          </w:p>
        </w:tc>
      </w:tr>
      <w:tr w:rsidR="00AB55C8" w:rsidRPr="00AB55C8" w14:paraId="46809261" w14:textId="77777777" w:rsidTr="00AB55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092544"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Momentum</w:t>
            </w:r>
          </w:p>
        </w:tc>
        <w:tc>
          <w:tcPr>
            <w:tcW w:w="0" w:type="auto"/>
            <w:hideMark/>
          </w:tcPr>
          <w:p w14:paraId="58E78FB2" w14:textId="77777777" w:rsidR="00AB55C8" w:rsidRPr="00AB55C8" w:rsidRDefault="00AB55C8" w:rsidP="00AB55C8">
            <w:pPr>
              <w:spacing w:after="160" w:line="360" w:lineRule="auto"/>
              <w:cnfStyle w:val="000000000000" w:firstRow="0" w:lastRow="0" w:firstColumn="0" w:lastColumn="0" w:oddVBand="0" w:evenVBand="0" w:oddHBand="0" w:evenHBand="0" w:firstRowFirstColumn="0" w:firstRowLastColumn="0" w:lastRowFirstColumn="0" w:lastRowLastColumn="0"/>
              <w:rPr>
                <w:lang w:val="en-NL"/>
              </w:rPr>
            </w:pPr>
            <w:r w:rsidRPr="00AB55C8">
              <w:rPr>
                <w:lang w:val="en-NL"/>
              </w:rPr>
              <w:t>5.60</w:t>
            </w:r>
          </w:p>
        </w:tc>
      </w:tr>
      <w:tr w:rsidR="00AB55C8" w:rsidRPr="00AB55C8" w14:paraId="0DE76671" w14:textId="77777777" w:rsidTr="00AB5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7C7099"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Quality</w:t>
            </w:r>
          </w:p>
        </w:tc>
        <w:tc>
          <w:tcPr>
            <w:tcW w:w="0" w:type="auto"/>
            <w:hideMark/>
          </w:tcPr>
          <w:p w14:paraId="39F883DC" w14:textId="77777777" w:rsidR="00AB55C8" w:rsidRPr="00AB55C8" w:rsidRDefault="00AB55C8" w:rsidP="00AB55C8">
            <w:pPr>
              <w:spacing w:after="160" w:line="360" w:lineRule="auto"/>
              <w:cnfStyle w:val="000000100000" w:firstRow="0" w:lastRow="0" w:firstColumn="0" w:lastColumn="0" w:oddVBand="0" w:evenVBand="0" w:oddHBand="1" w:evenHBand="0" w:firstRowFirstColumn="0" w:firstRowLastColumn="0" w:lastRowFirstColumn="0" w:lastRowLastColumn="0"/>
              <w:rPr>
                <w:lang w:val="en-NL"/>
              </w:rPr>
            </w:pPr>
            <w:r w:rsidRPr="00AB55C8">
              <w:rPr>
                <w:lang w:val="en-NL"/>
              </w:rPr>
              <w:t>4.27</w:t>
            </w:r>
          </w:p>
        </w:tc>
      </w:tr>
      <w:tr w:rsidR="00AB55C8" w:rsidRPr="00AB55C8" w14:paraId="7C05E91F" w14:textId="77777777" w:rsidTr="00AB55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51B686"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Unknown/Other</w:t>
            </w:r>
          </w:p>
        </w:tc>
        <w:tc>
          <w:tcPr>
            <w:tcW w:w="0" w:type="auto"/>
            <w:hideMark/>
          </w:tcPr>
          <w:p w14:paraId="36D3F25F" w14:textId="77777777" w:rsidR="00AB55C8" w:rsidRPr="00AB55C8" w:rsidRDefault="00AB55C8" w:rsidP="00AB55C8">
            <w:pPr>
              <w:spacing w:after="160" w:line="360" w:lineRule="auto"/>
              <w:cnfStyle w:val="000000000000" w:firstRow="0" w:lastRow="0" w:firstColumn="0" w:lastColumn="0" w:oddVBand="0" w:evenVBand="0" w:oddHBand="0" w:evenHBand="0" w:firstRowFirstColumn="0" w:firstRowLastColumn="0" w:lastRowFirstColumn="0" w:lastRowLastColumn="0"/>
              <w:rPr>
                <w:lang w:val="en-NL"/>
              </w:rPr>
            </w:pPr>
            <w:r w:rsidRPr="00AB55C8">
              <w:rPr>
                <w:lang w:val="en-NL"/>
              </w:rPr>
              <w:t>2.99</w:t>
            </w:r>
          </w:p>
        </w:tc>
      </w:tr>
      <w:tr w:rsidR="00AB55C8" w:rsidRPr="00AB55C8" w14:paraId="5E6E97A4" w14:textId="77777777" w:rsidTr="00AB5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CD41ED"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Low Leverage</w:t>
            </w:r>
          </w:p>
        </w:tc>
        <w:tc>
          <w:tcPr>
            <w:tcW w:w="0" w:type="auto"/>
            <w:hideMark/>
          </w:tcPr>
          <w:p w14:paraId="2266D7B9" w14:textId="77777777" w:rsidR="00AB55C8" w:rsidRPr="00AB55C8" w:rsidRDefault="00AB55C8" w:rsidP="00AB55C8">
            <w:pPr>
              <w:spacing w:after="160" w:line="360" w:lineRule="auto"/>
              <w:cnfStyle w:val="000000100000" w:firstRow="0" w:lastRow="0" w:firstColumn="0" w:lastColumn="0" w:oddVBand="0" w:evenVBand="0" w:oddHBand="1" w:evenHBand="0" w:firstRowFirstColumn="0" w:firstRowLastColumn="0" w:lastRowFirstColumn="0" w:lastRowLastColumn="0"/>
              <w:rPr>
                <w:lang w:val="en-NL"/>
              </w:rPr>
            </w:pPr>
            <w:r w:rsidRPr="00AB55C8">
              <w:rPr>
                <w:lang w:val="en-NL"/>
              </w:rPr>
              <w:t>1.62</w:t>
            </w:r>
          </w:p>
        </w:tc>
      </w:tr>
      <w:tr w:rsidR="00AB55C8" w:rsidRPr="00AB55C8" w14:paraId="50125535" w14:textId="77777777" w:rsidTr="00AB55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BC5AB3"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Accruals</w:t>
            </w:r>
          </w:p>
        </w:tc>
        <w:tc>
          <w:tcPr>
            <w:tcW w:w="0" w:type="auto"/>
            <w:hideMark/>
          </w:tcPr>
          <w:p w14:paraId="7BF062FC" w14:textId="77777777" w:rsidR="00AB55C8" w:rsidRPr="00AB55C8" w:rsidRDefault="00AB55C8" w:rsidP="00AB55C8">
            <w:pPr>
              <w:spacing w:after="160" w:line="360" w:lineRule="auto"/>
              <w:cnfStyle w:val="000000000000" w:firstRow="0" w:lastRow="0" w:firstColumn="0" w:lastColumn="0" w:oddVBand="0" w:evenVBand="0" w:oddHBand="0" w:evenHBand="0" w:firstRowFirstColumn="0" w:firstRowLastColumn="0" w:lastRowFirstColumn="0" w:lastRowLastColumn="0"/>
              <w:rPr>
                <w:lang w:val="en-NL"/>
              </w:rPr>
            </w:pPr>
            <w:r w:rsidRPr="00AB55C8">
              <w:rPr>
                <w:lang w:val="en-NL"/>
              </w:rPr>
              <w:t>0.80</w:t>
            </w:r>
          </w:p>
        </w:tc>
      </w:tr>
      <w:tr w:rsidR="00AB55C8" w:rsidRPr="00AB55C8" w14:paraId="7B51C31F" w14:textId="77777777" w:rsidTr="00AB55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5BAF3D" w14:textId="77777777" w:rsidR="00AB55C8" w:rsidRPr="00AB55C8" w:rsidRDefault="00AB55C8" w:rsidP="00AB55C8">
            <w:pPr>
              <w:spacing w:after="160" w:line="360" w:lineRule="auto"/>
              <w:rPr>
                <w:rFonts w:ascii="Times New Roman" w:hAnsi="Times New Roman" w:cs="Times New Roman"/>
                <w:lang w:val="en-NL"/>
              </w:rPr>
            </w:pPr>
            <w:r w:rsidRPr="00AB55C8">
              <w:rPr>
                <w:rFonts w:ascii="Times New Roman" w:hAnsi="Times New Roman" w:cs="Times New Roman"/>
                <w:lang w:val="en-NL"/>
              </w:rPr>
              <w:t>Debt Issuance</w:t>
            </w:r>
          </w:p>
        </w:tc>
        <w:tc>
          <w:tcPr>
            <w:tcW w:w="0" w:type="auto"/>
            <w:hideMark/>
          </w:tcPr>
          <w:p w14:paraId="5A5EA0F5" w14:textId="77777777" w:rsidR="00AB55C8" w:rsidRPr="00AB55C8" w:rsidRDefault="00AB55C8" w:rsidP="00AB55C8">
            <w:pPr>
              <w:spacing w:after="160" w:line="360" w:lineRule="auto"/>
              <w:cnfStyle w:val="000000100000" w:firstRow="0" w:lastRow="0" w:firstColumn="0" w:lastColumn="0" w:oddVBand="0" w:evenVBand="0" w:oddHBand="1" w:evenHBand="0" w:firstRowFirstColumn="0" w:firstRowLastColumn="0" w:lastRowFirstColumn="0" w:lastRowLastColumn="0"/>
              <w:rPr>
                <w:lang w:val="en-NL"/>
              </w:rPr>
            </w:pPr>
            <w:r w:rsidRPr="00AB55C8">
              <w:rPr>
                <w:lang w:val="en-NL"/>
              </w:rPr>
              <w:t>0.37</w:t>
            </w:r>
          </w:p>
        </w:tc>
      </w:tr>
    </w:tbl>
    <w:p w14:paraId="541EDC1C" w14:textId="77777777" w:rsidR="00AB55C8" w:rsidRDefault="00AB55C8" w:rsidP="00AB55C8">
      <w:pPr>
        <w:spacing w:line="360" w:lineRule="auto"/>
        <w:rPr>
          <w:rFonts w:ascii="Times New Roman" w:hAnsi="Times New Roman" w:cs="Times New Roman"/>
        </w:rPr>
      </w:pPr>
    </w:p>
    <w:p w14:paraId="7398BB22" w14:textId="0FF03639" w:rsidR="00AB55C8" w:rsidRDefault="00AB55C8" w:rsidP="00AB55C8">
      <w:pPr>
        <w:pStyle w:val="Heading2"/>
        <w:numPr>
          <w:ilvl w:val="0"/>
          <w:numId w:val="49"/>
        </w:numPr>
        <w:jc w:val="center"/>
        <w:rPr>
          <w:rFonts w:ascii="Times New Roman" w:hAnsi="Times New Roman" w:cs="Times New Roman"/>
          <w:b/>
          <w:bCs/>
          <w:sz w:val="24"/>
          <w:szCs w:val="24"/>
        </w:rPr>
      </w:pPr>
      <w:bookmarkStart w:id="25" w:name="_Toc201241706"/>
      <w:r w:rsidRPr="00AB55C8">
        <w:rPr>
          <w:rFonts w:ascii="Times New Roman" w:hAnsi="Times New Roman" w:cs="Times New Roman"/>
          <w:b/>
          <w:bCs/>
          <w:sz w:val="24"/>
          <w:szCs w:val="24"/>
        </w:rPr>
        <w:lastRenderedPageBreak/>
        <w:t>Identification of Key Predictive Factors</w:t>
      </w:r>
      <w:bookmarkEnd w:id="25"/>
    </w:p>
    <w:p w14:paraId="32720FEC" w14:textId="77777777" w:rsidR="00484A90" w:rsidRPr="00484A90" w:rsidRDefault="00484A90" w:rsidP="00484A90"/>
    <w:p w14:paraId="069CB5F4" w14:textId="77777777" w:rsidR="00084D24" w:rsidRDefault="00084D24" w:rsidP="00084D24">
      <w:pPr>
        <w:spacing w:line="360" w:lineRule="auto"/>
        <w:ind w:firstLine="360"/>
        <w:rPr>
          <w:rFonts w:ascii="Times New Roman" w:hAnsi="Times New Roman" w:cs="Times New Roman"/>
          <w:color w:val="000000" w:themeColor="text1"/>
          <w:lang w:val="en-NL"/>
        </w:rPr>
      </w:pPr>
      <w:r w:rsidRPr="00084D24">
        <w:rPr>
          <w:rFonts w:ascii="Times New Roman" w:hAnsi="Times New Roman" w:cs="Times New Roman"/>
          <w:color w:val="000000" w:themeColor="text1"/>
          <w:lang w:val="en-NL"/>
        </w:rPr>
        <w:t xml:space="preserve">After </w:t>
      </w:r>
      <w:r>
        <w:rPr>
          <w:rFonts w:ascii="Times New Roman" w:hAnsi="Times New Roman" w:cs="Times New Roman"/>
          <w:color w:val="000000" w:themeColor="text1"/>
          <w:lang w:val="en-NL"/>
        </w:rPr>
        <w:t>concluding</w:t>
      </w:r>
      <w:r w:rsidRPr="00084D24">
        <w:rPr>
          <w:rFonts w:ascii="Times New Roman" w:hAnsi="Times New Roman" w:cs="Times New Roman"/>
          <w:color w:val="000000" w:themeColor="text1"/>
          <w:lang w:val="en-NL"/>
        </w:rPr>
        <w:t xml:space="preserve"> that the Bayesian approach beats </w:t>
      </w:r>
      <w:r>
        <w:rPr>
          <w:rFonts w:ascii="Times New Roman" w:hAnsi="Times New Roman" w:cs="Times New Roman"/>
          <w:color w:val="000000" w:themeColor="text1"/>
          <w:lang w:val="en-NL"/>
        </w:rPr>
        <w:t>the other models</w:t>
      </w:r>
      <w:r w:rsidRPr="00084D24">
        <w:rPr>
          <w:rFonts w:ascii="Times New Roman" w:hAnsi="Times New Roman" w:cs="Times New Roman"/>
          <w:color w:val="000000" w:themeColor="text1"/>
          <w:lang w:val="en-NL"/>
        </w:rPr>
        <w:t xml:space="preserve"> when applied at the portfolio level, we now zoom in to learn which </w:t>
      </w:r>
      <w:r>
        <w:rPr>
          <w:rFonts w:ascii="Times New Roman" w:hAnsi="Times New Roman" w:cs="Times New Roman"/>
          <w:color w:val="000000" w:themeColor="text1"/>
          <w:lang w:val="en-NL"/>
        </w:rPr>
        <w:t>factors</w:t>
      </w:r>
      <w:r w:rsidRPr="00084D24">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really enhance the predictive power</w:t>
      </w:r>
      <w:r w:rsidRPr="00084D24">
        <w:rPr>
          <w:rFonts w:ascii="Times New Roman" w:hAnsi="Times New Roman" w:cs="Times New Roman"/>
          <w:color w:val="000000" w:themeColor="text1"/>
          <w:lang w:val="en-NL"/>
        </w:rPr>
        <w:t xml:space="preserve">. In this section we </w:t>
      </w:r>
      <w:r>
        <w:rPr>
          <w:rFonts w:ascii="Times New Roman" w:hAnsi="Times New Roman" w:cs="Times New Roman"/>
          <w:color w:val="000000" w:themeColor="text1"/>
          <w:lang w:val="en-NL"/>
        </w:rPr>
        <w:t>compare</w:t>
      </w:r>
      <w:r w:rsidRPr="00084D24">
        <w:rPr>
          <w:rFonts w:ascii="Times New Roman" w:hAnsi="Times New Roman" w:cs="Times New Roman"/>
          <w:color w:val="000000" w:themeColor="text1"/>
          <w:lang w:val="en-NL"/>
        </w:rPr>
        <w:t xml:space="preserve"> the </w:t>
      </w:r>
      <w:r>
        <w:rPr>
          <w:rFonts w:ascii="Times New Roman" w:hAnsi="Times New Roman" w:cs="Times New Roman"/>
          <w:color w:val="000000" w:themeColor="text1"/>
          <w:lang w:val="en-NL"/>
        </w:rPr>
        <w:t>f</w:t>
      </w:r>
      <w:r w:rsidRPr="00084D24">
        <w:rPr>
          <w:rFonts w:ascii="Times New Roman" w:hAnsi="Times New Roman" w:cs="Times New Roman"/>
          <w:color w:val="000000" w:themeColor="text1"/>
          <w:lang w:val="en-NL"/>
        </w:rPr>
        <w:t>e</w:t>
      </w:r>
      <w:r>
        <w:rPr>
          <w:rFonts w:ascii="Times New Roman" w:hAnsi="Times New Roman" w:cs="Times New Roman"/>
          <w:color w:val="000000" w:themeColor="text1"/>
          <w:lang w:val="en-NL"/>
        </w:rPr>
        <w:t>ature selection mechanisms of the</w:t>
      </w:r>
      <w:r w:rsidRPr="00084D24">
        <w:rPr>
          <w:rFonts w:ascii="Times New Roman" w:hAnsi="Times New Roman" w:cs="Times New Roman"/>
          <w:color w:val="000000" w:themeColor="text1"/>
          <w:lang w:val="en-NL"/>
        </w:rPr>
        <w:t xml:space="preserve"> LASSO </w:t>
      </w:r>
      <w:r>
        <w:rPr>
          <w:rFonts w:ascii="Times New Roman" w:hAnsi="Times New Roman" w:cs="Times New Roman"/>
          <w:color w:val="000000" w:themeColor="text1"/>
          <w:lang w:val="en-NL"/>
        </w:rPr>
        <w:t>with</w:t>
      </w:r>
      <w:r w:rsidRPr="00084D24">
        <w:rPr>
          <w:rFonts w:ascii="Times New Roman" w:hAnsi="Times New Roman" w:cs="Times New Roman"/>
          <w:color w:val="000000" w:themeColor="text1"/>
          <w:lang w:val="en-NL"/>
        </w:rPr>
        <w:t xml:space="preserve"> the Bayesian model and </w:t>
      </w:r>
      <w:r>
        <w:rPr>
          <w:rFonts w:ascii="Times New Roman" w:hAnsi="Times New Roman" w:cs="Times New Roman"/>
          <w:color w:val="000000" w:themeColor="text1"/>
          <w:lang w:val="en-NL"/>
        </w:rPr>
        <w:t>analyse</w:t>
      </w:r>
      <w:r w:rsidRPr="00084D24">
        <w:rPr>
          <w:rFonts w:ascii="Times New Roman" w:hAnsi="Times New Roman" w:cs="Times New Roman"/>
          <w:color w:val="000000" w:themeColor="text1"/>
          <w:lang w:val="en-NL"/>
        </w:rPr>
        <w:t xml:space="preserve"> the stock-</w:t>
      </w:r>
      <w:r>
        <w:rPr>
          <w:rFonts w:ascii="Times New Roman" w:hAnsi="Times New Roman" w:cs="Times New Roman"/>
          <w:color w:val="000000" w:themeColor="text1"/>
          <w:lang w:val="en-NL"/>
        </w:rPr>
        <w:t>level</w:t>
      </w:r>
      <w:r w:rsidRPr="00084D24">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factors</w:t>
      </w:r>
      <w:r w:rsidRPr="00084D24">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that are consistently included in the model when predicting stock returns.</w:t>
      </w:r>
      <w:r w:rsidRPr="00084D24">
        <w:rPr>
          <w:rFonts w:ascii="Times New Roman" w:hAnsi="Times New Roman" w:cs="Times New Roman"/>
          <w:color w:val="000000" w:themeColor="text1"/>
          <w:lang w:val="en-NL"/>
        </w:rPr>
        <w:t xml:space="preserve"> Figure 2 </w:t>
      </w:r>
      <w:r>
        <w:rPr>
          <w:rFonts w:ascii="Times New Roman" w:hAnsi="Times New Roman" w:cs="Times New Roman"/>
          <w:color w:val="000000" w:themeColor="text1"/>
          <w:lang w:val="en-NL"/>
        </w:rPr>
        <w:t>illustrates</w:t>
      </w:r>
      <w:r w:rsidRPr="00084D24">
        <w:rPr>
          <w:rFonts w:ascii="Times New Roman" w:hAnsi="Times New Roman" w:cs="Times New Roman"/>
          <w:color w:val="000000" w:themeColor="text1"/>
          <w:lang w:val="en-NL"/>
        </w:rPr>
        <w:t xml:space="preserve"> how many factors the adaptive LASSO flags at </w:t>
      </w:r>
      <w:r>
        <w:rPr>
          <w:rFonts w:ascii="Times New Roman" w:hAnsi="Times New Roman" w:cs="Times New Roman"/>
          <w:color w:val="000000" w:themeColor="text1"/>
          <w:lang w:val="en-NL"/>
        </w:rPr>
        <w:t>each</w:t>
      </w:r>
      <w:r w:rsidRPr="00084D24">
        <w:rPr>
          <w:rFonts w:ascii="Times New Roman" w:hAnsi="Times New Roman" w:cs="Times New Roman"/>
          <w:color w:val="000000" w:themeColor="text1"/>
          <w:lang w:val="en-NL"/>
        </w:rPr>
        <w:t xml:space="preserve"> annual refit from 2005 through 2023. The picture shows a noticeable </w:t>
      </w:r>
      <w:r>
        <w:rPr>
          <w:rFonts w:ascii="Times New Roman" w:hAnsi="Times New Roman" w:cs="Times New Roman"/>
          <w:color w:val="000000" w:themeColor="text1"/>
          <w:lang w:val="en-NL"/>
        </w:rPr>
        <w:t>fluctuation</w:t>
      </w:r>
      <w:r w:rsidRPr="00084D24">
        <w:rPr>
          <w:rFonts w:ascii="Times New Roman" w:hAnsi="Times New Roman" w:cs="Times New Roman"/>
          <w:color w:val="000000" w:themeColor="text1"/>
          <w:lang w:val="en-NL"/>
        </w:rPr>
        <w:t xml:space="preserve"> in the list of active signals. Non-zero betas swing between </w:t>
      </w:r>
      <w:r>
        <w:rPr>
          <w:rFonts w:ascii="Times New Roman" w:hAnsi="Times New Roman" w:cs="Times New Roman"/>
          <w:color w:val="000000" w:themeColor="text1"/>
          <w:lang w:val="en-NL"/>
        </w:rPr>
        <w:t>over 90</w:t>
      </w:r>
      <w:r w:rsidRPr="00084D24">
        <w:rPr>
          <w:rFonts w:ascii="Times New Roman" w:hAnsi="Times New Roman" w:cs="Times New Roman"/>
          <w:color w:val="000000" w:themeColor="text1"/>
          <w:lang w:val="en-NL"/>
        </w:rPr>
        <w:t xml:space="preserve"> at peaks and just under 75 during </w:t>
      </w:r>
      <w:r>
        <w:rPr>
          <w:rFonts w:ascii="Times New Roman" w:hAnsi="Times New Roman" w:cs="Times New Roman"/>
          <w:color w:val="000000" w:themeColor="text1"/>
          <w:lang w:val="en-NL"/>
        </w:rPr>
        <w:t>lows</w:t>
      </w:r>
      <w:r w:rsidRPr="00084D24">
        <w:rPr>
          <w:rFonts w:ascii="Times New Roman" w:hAnsi="Times New Roman" w:cs="Times New Roman"/>
          <w:color w:val="000000" w:themeColor="text1"/>
          <w:lang w:val="en-NL"/>
        </w:rPr>
        <w:t xml:space="preserve">. Such swings </w:t>
      </w:r>
      <w:r w:rsidRPr="009B7BD8">
        <w:rPr>
          <w:rFonts w:ascii="Times New Roman" w:hAnsi="Times New Roman" w:cs="Times New Roman"/>
          <w:color w:val="000000" w:themeColor="text1"/>
          <w:lang w:val="en-NL"/>
        </w:rPr>
        <w:t>highlight</w:t>
      </w:r>
      <w:r w:rsidRPr="009B7BD8">
        <w:rPr>
          <w:rFonts w:ascii="Times New Roman" w:hAnsi="Times New Roman" w:cs="Times New Roman"/>
          <w:color w:val="000000" w:themeColor="text1"/>
          <w:lang w:val="en-NL"/>
        </w:rPr>
        <w:t xml:space="preserve"> a</w:t>
      </w:r>
      <w:r>
        <w:rPr>
          <w:rFonts w:ascii="Times New Roman" w:hAnsi="Times New Roman" w:cs="Times New Roman"/>
          <w:color w:val="000000" w:themeColor="text1"/>
          <w:lang w:val="en-NL"/>
        </w:rPr>
        <w:t xml:space="preserve">n important </w:t>
      </w:r>
      <w:r w:rsidRPr="009B7BD8">
        <w:rPr>
          <w:rFonts w:ascii="Times New Roman" w:hAnsi="Times New Roman" w:cs="Times New Roman"/>
          <w:color w:val="000000" w:themeColor="text1"/>
          <w:lang w:val="en-NL"/>
        </w:rPr>
        <w:t>characteristic of the LASSO methodology</w:t>
      </w:r>
      <w:r>
        <w:rPr>
          <w:rFonts w:ascii="Times New Roman" w:hAnsi="Times New Roman" w:cs="Times New Roman"/>
          <w:color w:val="000000" w:themeColor="text1"/>
          <w:lang w:val="en-NL"/>
        </w:rPr>
        <w:t>.</w:t>
      </w:r>
      <w:r w:rsidRPr="009B7BD8">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I</w:t>
      </w:r>
      <w:r w:rsidRPr="009B7BD8">
        <w:rPr>
          <w:rFonts w:ascii="Times New Roman" w:hAnsi="Times New Roman" w:cs="Times New Roman"/>
          <w:color w:val="000000" w:themeColor="text1"/>
          <w:lang w:val="en-NL"/>
        </w:rPr>
        <w:t>ts hard</w:t>
      </w:r>
      <w:r>
        <w:rPr>
          <w:rFonts w:ascii="Times New Roman" w:hAnsi="Times New Roman" w:cs="Times New Roman"/>
          <w:color w:val="000000" w:themeColor="text1"/>
          <w:lang w:val="en-NL"/>
        </w:rPr>
        <w:t xml:space="preserve"> </w:t>
      </w:r>
      <w:r w:rsidRPr="009B7BD8">
        <w:rPr>
          <w:rFonts w:ascii="Times New Roman" w:hAnsi="Times New Roman" w:cs="Times New Roman"/>
          <w:color w:val="000000" w:themeColor="text1"/>
          <w:lang w:val="en-NL"/>
        </w:rPr>
        <w:t xml:space="preserve">selection threshold, which forces coefficients to be exactly zero, can lead to a less stable set of chosen features from one period to the next, particularly in a low signal-to-noise environment like asset </w:t>
      </w:r>
      <w:r w:rsidRPr="009B7BD8">
        <w:rPr>
          <w:rFonts w:ascii="Times New Roman" w:hAnsi="Times New Roman" w:cs="Times New Roman"/>
          <w:color w:val="000000" w:themeColor="text1"/>
          <w:lang w:val="en-NL"/>
        </w:rPr>
        <w:t>returns.</w:t>
      </w:r>
      <w:r w:rsidRPr="00084D24">
        <w:rPr>
          <w:rFonts w:ascii="Times New Roman" w:hAnsi="Times New Roman" w:cs="Times New Roman"/>
          <w:color w:val="000000" w:themeColor="text1"/>
          <w:lang w:val="en-NL"/>
        </w:rPr>
        <w:t xml:space="preserve"> A </w:t>
      </w:r>
      <w:r>
        <w:rPr>
          <w:rFonts w:ascii="Times New Roman" w:hAnsi="Times New Roman" w:cs="Times New Roman"/>
          <w:color w:val="000000" w:themeColor="text1"/>
          <w:lang w:val="en-NL"/>
        </w:rPr>
        <w:t>factor</w:t>
      </w:r>
      <w:r w:rsidRPr="00084D24">
        <w:rPr>
          <w:rFonts w:ascii="Times New Roman" w:hAnsi="Times New Roman" w:cs="Times New Roman"/>
          <w:color w:val="000000" w:themeColor="text1"/>
          <w:lang w:val="en-NL"/>
        </w:rPr>
        <w:t xml:space="preserve"> can </w:t>
      </w:r>
      <w:r>
        <w:rPr>
          <w:rFonts w:ascii="Times New Roman" w:hAnsi="Times New Roman" w:cs="Times New Roman"/>
          <w:color w:val="000000" w:themeColor="text1"/>
          <w:lang w:val="en-NL"/>
        </w:rPr>
        <w:t>be chosen</w:t>
      </w:r>
      <w:r w:rsidRPr="00084D24">
        <w:rPr>
          <w:rFonts w:ascii="Times New Roman" w:hAnsi="Times New Roman" w:cs="Times New Roman"/>
          <w:color w:val="000000" w:themeColor="text1"/>
          <w:lang w:val="en-NL"/>
        </w:rPr>
        <w:t xml:space="preserve"> into the model </w:t>
      </w:r>
      <w:r>
        <w:rPr>
          <w:rFonts w:ascii="Times New Roman" w:hAnsi="Times New Roman" w:cs="Times New Roman"/>
          <w:color w:val="000000" w:themeColor="text1"/>
          <w:lang w:val="en-NL"/>
        </w:rPr>
        <w:t>in one instance</w:t>
      </w:r>
      <w:r w:rsidRPr="00084D24">
        <w:rPr>
          <w:rFonts w:ascii="Times New Roman" w:hAnsi="Times New Roman" w:cs="Times New Roman"/>
          <w:color w:val="000000" w:themeColor="text1"/>
          <w:lang w:val="en-NL"/>
        </w:rPr>
        <w:t xml:space="preserve"> and vanish next </w:t>
      </w:r>
      <w:r>
        <w:rPr>
          <w:rFonts w:ascii="Times New Roman" w:hAnsi="Times New Roman" w:cs="Times New Roman"/>
          <w:color w:val="000000" w:themeColor="text1"/>
          <w:lang w:val="en-NL"/>
        </w:rPr>
        <w:t xml:space="preserve">because </w:t>
      </w:r>
      <w:r w:rsidRPr="00084D24">
        <w:rPr>
          <w:rFonts w:ascii="Times New Roman" w:hAnsi="Times New Roman" w:cs="Times New Roman"/>
          <w:color w:val="000000" w:themeColor="text1"/>
          <w:lang w:val="en-NL"/>
        </w:rPr>
        <w:t xml:space="preserve">of a tiny reshuffle of training data, </w:t>
      </w:r>
      <w:r w:rsidRPr="009B7BD8">
        <w:rPr>
          <w:rFonts w:ascii="Times New Roman" w:hAnsi="Times New Roman" w:cs="Times New Roman"/>
          <w:color w:val="000000" w:themeColor="text1"/>
          <w:lang w:val="en-NL"/>
        </w:rPr>
        <w:t>complicating a clear economic interpretation of which factors are structurally important over time.</w:t>
      </w:r>
    </w:p>
    <w:p w14:paraId="764AC063" w14:textId="44FD13A7" w:rsidR="00084D24" w:rsidRPr="009B7BD8" w:rsidRDefault="00084D24" w:rsidP="009B7BD8">
      <w:pPr>
        <w:spacing w:line="360" w:lineRule="auto"/>
        <w:ind w:firstLine="360"/>
        <w:rPr>
          <w:rFonts w:ascii="Times New Roman" w:hAnsi="Times New Roman" w:cs="Times New Roman"/>
          <w:color w:val="000000" w:themeColor="text1"/>
          <w:lang w:val="en-NL"/>
        </w:rPr>
      </w:pPr>
    </w:p>
    <w:p w14:paraId="5282218D" w14:textId="77777777" w:rsidR="00EC7E90" w:rsidRDefault="00EC7E90" w:rsidP="009B5483">
      <w:pPr>
        <w:pStyle w:val="Heading3"/>
        <w:jc w:val="center"/>
        <w:rPr>
          <w:rFonts w:ascii="Times New Roman" w:hAnsi="Times New Roman" w:cs="Times New Roman"/>
          <w:sz w:val="24"/>
          <w:szCs w:val="24"/>
        </w:rPr>
      </w:pPr>
      <w:bookmarkStart w:id="26" w:name="_Toc201241707"/>
      <w:r w:rsidRPr="009B5483">
        <w:rPr>
          <w:rFonts w:ascii="Times New Roman" w:hAnsi="Times New Roman" w:cs="Times New Roman"/>
          <w:sz w:val="24"/>
          <w:szCs w:val="24"/>
        </w:rPr>
        <w:t>Figure 2: Number of Active Features in LASSO Model Over Time</w:t>
      </w:r>
      <w:bookmarkEnd w:id="26"/>
    </w:p>
    <w:p w14:paraId="0BBDC20C" w14:textId="2BE6A50B" w:rsidR="009B5483" w:rsidRDefault="00732222" w:rsidP="009B5483">
      <w:r>
        <w:rPr>
          <w:noProof/>
        </w:rPr>
        <w:drawing>
          <wp:inline distT="0" distB="0" distL="0" distR="0" wp14:anchorId="4A565377" wp14:editId="58AE2DFD">
            <wp:extent cx="5486400" cy="3200400"/>
            <wp:effectExtent l="0" t="0" r="0" b="0"/>
            <wp:docPr id="155431679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F93FCE" w14:textId="37369208" w:rsidR="009B5483" w:rsidRPr="009B7BD8" w:rsidRDefault="009B7BD8" w:rsidP="009B7BD8">
      <w:pPr>
        <w:spacing w:line="360" w:lineRule="auto"/>
        <w:rPr>
          <w:rFonts w:ascii="Times New Roman" w:hAnsi="Times New Roman" w:cs="Times New Roman"/>
        </w:rPr>
      </w:pPr>
      <w:r w:rsidRPr="009B7BD8">
        <w:rPr>
          <w:rFonts w:ascii="Times New Roman" w:hAnsi="Times New Roman" w:cs="Times New Roman"/>
        </w:rPr>
        <w:t xml:space="preserve">In contrast to </w:t>
      </w:r>
      <w:proofErr w:type="spellStart"/>
      <w:r w:rsidRPr="009B7BD8">
        <w:rPr>
          <w:rFonts w:ascii="Times New Roman" w:hAnsi="Times New Roman" w:cs="Times New Roman"/>
        </w:rPr>
        <w:t>LASSO's</w:t>
      </w:r>
      <w:proofErr w:type="spellEnd"/>
      <w:r w:rsidRPr="009B7BD8">
        <w:rPr>
          <w:rFonts w:ascii="Times New Roman" w:hAnsi="Times New Roman" w:cs="Times New Roman"/>
        </w:rPr>
        <w:t xml:space="preserve"> binary selection, the Bayesian spike-and-slab model provides a more nuanced, probabilistic measure of feature importance via Posterior Inclusion Probabilities (</w:t>
      </w:r>
      <w:proofErr w:type="spellStart"/>
      <w:r w:rsidRPr="009B7BD8">
        <w:rPr>
          <w:rFonts w:ascii="Times New Roman" w:hAnsi="Times New Roman" w:cs="Times New Roman"/>
        </w:rPr>
        <w:t>PIPs</w:t>
      </w:r>
      <w:proofErr w:type="spellEnd"/>
      <w:r w:rsidRPr="009B7BD8">
        <w:rPr>
          <w:rFonts w:ascii="Times New Roman" w:hAnsi="Times New Roman" w:cs="Times New Roman"/>
        </w:rPr>
        <w:t xml:space="preserve">). Table 6 presents the top 30 factors ranked by their average PIP over the entire OOS </w:t>
      </w:r>
      <w:r w:rsidRPr="009B7BD8">
        <w:rPr>
          <w:rFonts w:ascii="Times New Roman" w:hAnsi="Times New Roman" w:cs="Times New Roman"/>
        </w:rPr>
        <w:lastRenderedPageBreak/>
        <w:t>period. These results allow for a more stable and economically interpretable view of the most significant return predictors.</w:t>
      </w:r>
    </w:p>
    <w:p w14:paraId="4F014B47" w14:textId="77777777" w:rsidR="009B7BD8" w:rsidRPr="009B5483" w:rsidRDefault="009B7BD8" w:rsidP="009B5483"/>
    <w:p w14:paraId="4EE91D95" w14:textId="2DCC53A1" w:rsidR="00AB55C8" w:rsidRPr="00E571A5" w:rsidRDefault="00EC7E90" w:rsidP="00E571A5">
      <w:pPr>
        <w:pStyle w:val="Heading3"/>
        <w:jc w:val="center"/>
        <w:rPr>
          <w:rFonts w:ascii="Times New Roman" w:hAnsi="Times New Roman" w:cs="Times New Roman"/>
          <w:color w:val="0E2841" w:themeColor="text2"/>
          <w:sz w:val="24"/>
          <w:szCs w:val="24"/>
        </w:rPr>
      </w:pPr>
      <w:bookmarkStart w:id="27" w:name="_Toc201241708"/>
      <w:r w:rsidRPr="00657C94">
        <w:rPr>
          <w:rFonts w:ascii="Times New Roman" w:hAnsi="Times New Roman" w:cs="Times New Roman"/>
          <w:color w:val="0E2841" w:themeColor="text2"/>
          <w:sz w:val="24"/>
          <w:szCs w:val="24"/>
        </w:rPr>
        <w:t xml:space="preserve">Table </w:t>
      </w:r>
      <w:r w:rsidR="00E571A5">
        <w:rPr>
          <w:rFonts w:ascii="Times New Roman" w:hAnsi="Times New Roman" w:cs="Times New Roman"/>
          <w:color w:val="0E2841" w:themeColor="text2"/>
          <w:sz w:val="24"/>
          <w:szCs w:val="24"/>
        </w:rPr>
        <w:t>6</w:t>
      </w:r>
      <w:r w:rsidRPr="00657C94">
        <w:rPr>
          <w:rFonts w:ascii="Times New Roman" w:hAnsi="Times New Roman" w:cs="Times New Roman"/>
          <w:color w:val="0E2841" w:themeColor="text2"/>
          <w:sz w:val="24"/>
          <w:szCs w:val="24"/>
        </w:rPr>
        <w:t xml:space="preserve">: Top </w:t>
      </w:r>
      <w:r w:rsidR="00AB55C8">
        <w:rPr>
          <w:rFonts w:ascii="Times New Roman" w:hAnsi="Times New Roman" w:cs="Times New Roman"/>
          <w:color w:val="0E2841" w:themeColor="text2"/>
          <w:sz w:val="24"/>
          <w:szCs w:val="24"/>
        </w:rPr>
        <w:t>30</w:t>
      </w:r>
      <w:r w:rsidRPr="00657C94">
        <w:rPr>
          <w:rFonts w:ascii="Times New Roman" w:hAnsi="Times New Roman" w:cs="Times New Roman"/>
          <w:color w:val="0E2841" w:themeColor="text2"/>
          <w:sz w:val="24"/>
          <w:szCs w:val="24"/>
        </w:rPr>
        <w:t xml:space="preserve"> Factors by Average Posterior Inclusion Probability (PIP) - OOS Period</w:t>
      </w:r>
      <w:bookmarkEnd w:id="27"/>
    </w:p>
    <w:tbl>
      <w:tblPr>
        <w:tblStyle w:val="PlainTable5"/>
        <w:tblW w:w="9026" w:type="dxa"/>
        <w:tblLook w:val="04A0" w:firstRow="1" w:lastRow="0" w:firstColumn="1" w:lastColumn="0" w:noHBand="0" w:noVBand="1"/>
      </w:tblPr>
      <w:tblGrid>
        <w:gridCol w:w="1981"/>
        <w:gridCol w:w="1640"/>
        <w:gridCol w:w="951"/>
        <w:gridCol w:w="1667"/>
        <w:gridCol w:w="1836"/>
        <w:gridCol w:w="951"/>
      </w:tblGrid>
      <w:tr w:rsidR="00E571A5" w:rsidRPr="00E571A5" w14:paraId="0A7ABE83" w14:textId="77777777" w:rsidTr="006B0BD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85" w:type="dxa"/>
            <w:noWrap/>
            <w:hideMark/>
          </w:tcPr>
          <w:p w14:paraId="0DA6696D" w14:textId="77777777" w:rsidR="00E571A5" w:rsidRPr="00E571A5" w:rsidRDefault="00E571A5" w:rsidP="00E571A5">
            <w:pPr>
              <w:jc w:val="center"/>
              <w:rPr>
                <w:rFonts w:ascii="Times New Roman" w:eastAsia="Times New Roman" w:hAnsi="Times New Roman" w:cs="Times New Roman"/>
                <w:b/>
                <w:bCs/>
                <w:color w:val="000000"/>
                <w:sz w:val="22"/>
                <w:szCs w:val="22"/>
                <w:lang w:val="en-NL" w:eastAsia="en-NL"/>
              </w:rPr>
            </w:pPr>
            <w:r w:rsidRPr="00E571A5">
              <w:rPr>
                <w:rFonts w:ascii="Times New Roman" w:eastAsia="Times New Roman" w:hAnsi="Times New Roman" w:cs="Times New Roman"/>
                <w:b/>
                <w:bCs/>
                <w:color w:val="000000"/>
                <w:sz w:val="22"/>
                <w:szCs w:val="22"/>
                <w:lang w:val="en-NL" w:eastAsia="en-NL"/>
              </w:rPr>
              <w:t>Factor</w:t>
            </w:r>
          </w:p>
        </w:tc>
        <w:tc>
          <w:tcPr>
            <w:tcW w:w="1643" w:type="dxa"/>
            <w:noWrap/>
            <w:hideMark/>
          </w:tcPr>
          <w:p w14:paraId="44273C29" w14:textId="77777777" w:rsidR="00E571A5" w:rsidRPr="00E571A5" w:rsidRDefault="00E571A5" w:rsidP="00E571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lang w:val="en-NL" w:eastAsia="en-NL"/>
              </w:rPr>
            </w:pPr>
            <w:r w:rsidRPr="00E571A5">
              <w:rPr>
                <w:rFonts w:ascii="Times New Roman" w:eastAsia="Times New Roman" w:hAnsi="Times New Roman" w:cs="Times New Roman"/>
                <w:b/>
                <w:bCs/>
                <w:color w:val="000000"/>
                <w:sz w:val="22"/>
                <w:szCs w:val="22"/>
                <w:lang w:val="en-NL" w:eastAsia="en-NL"/>
              </w:rPr>
              <w:t>Theme</w:t>
            </w:r>
          </w:p>
        </w:tc>
        <w:tc>
          <w:tcPr>
            <w:tcW w:w="952" w:type="dxa"/>
            <w:noWrap/>
            <w:hideMark/>
          </w:tcPr>
          <w:p w14:paraId="303BC843" w14:textId="77777777" w:rsidR="00E571A5" w:rsidRPr="00E571A5" w:rsidRDefault="00E571A5" w:rsidP="00E571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lang w:val="en-NL" w:eastAsia="en-NL"/>
              </w:rPr>
            </w:pPr>
            <w:r w:rsidRPr="00E571A5">
              <w:rPr>
                <w:rFonts w:ascii="Times New Roman" w:eastAsia="Times New Roman" w:hAnsi="Times New Roman" w:cs="Times New Roman"/>
                <w:b/>
                <w:bCs/>
                <w:color w:val="000000"/>
                <w:sz w:val="22"/>
                <w:szCs w:val="22"/>
                <w:lang w:val="en-NL" w:eastAsia="en-NL"/>
              </w:rPr>
              <w:t>PIP (%)</w:t>
            </w:r>
          </w:p>
        </w:tc>
        <w:tc>
          <w:tcPr>
            <w:tcW w:w="1655" w:type="dxa"/>
            <w:noWrap/>
            <w:hideMark/>
          </w:tcPr>
          <w:p w14:paraId="007E843E" w14:textId="77777777" w:rsidR="00E571A5" w:rsidRPr="00E571A5" w:rsidRDefault="00E571A5" w:rsidP="00E571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lang w:val="en-NL" w:eastAsia="en-NL"/>
              </w:rPr>
            </w:pPr>
            <w:r w:rsidRPr="00E571A5">
              <w:rPr>
                <w:rFonts w:ascii="Times New Roman" w:eastAsia="Times New Roman" w:hAnsi="Times New Roman" w:cs="Times New Roman"/>
                <w:b/>
                <w:bCs/>
                <w:color w:val="000000"/>
                <w:sz w:val="22"/>
                <w:szCs w:val="22"/>
                <w:lang w:val="en-NL" w:eastAsia="en-NL"/>
              </w:rPr>
              <w:t>Factor (cont.)</w:t>
            </w:r>
          </w:p>
        </w:tc>
        <w:tc>
          <w:tcPr>
            <w:tcW w:w="1839" w:type="dxa"/>
            <w:noWrap/>
            <w:hideMark/>
          </w:tcPr>
          <w:p w14:paraId="10A3E018" w14:textId="77777777" w:rsidR="00E571A5" w:rsidRPr="00E571A5" w:rsidRDefault="00E571A5" w:rsidP="00E571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lang w:val="en-NL" w:eastAsia="en-NL"/>
              </w:rPr>
            </w:pPr>
            <w:r w:rsidRPr="00E571A5">
              <w:rPr>
                <w:rFonts w:ascii="Times New Roman" w:eastAsia="Times New Roman" w:hAnsi="Times New Roman" w:cs="Times New Roman"/>
                <w:b/>
                <w:bCs/>
                <w:color w:val="000000"/>
                <w:sz w:val="22"/>
                <w:szCs w:val="22"/>
                <w:lang w:val="en-NL" w:eastAsia="en-NL"/>
              </w:rPr>
              <w:t>Theme (cont.)</w:t>
            </w:r>
          </w:p>
        </w:tc>
        <w:tc>
          <w:tcPr>
            <w:tcW w:w="952" w:type="dxa"/>
            <w:noWrap/>
            <w:hideMark/>
          </w:tcPr>
          <w:p w14:paraId="79D8BA94" w14:textId="77777777" w:rsidR="00E571A5" w:rsidRPr="00E571A5" w:rsidRDefault="00E571A5" w:rsidP="00E571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2"/>
                <w:szCs w:val="22"/>
                <w:lang w:val="en-NL" w:eastAsia="en-NL"/>
              </w:rPr>
            </w:pPr>
            <w:r w:rsidRPr="00E571A5">
              <w:rPr>
                <w:rFonts w:ascii="Times New Roman" w:eastAsia="Times New Roman" w:hAnsi="Times New Roman" w:cs="Times New Roman"/>
                <w:b/>
                <w:bCs/>
                <w:color w:val="000000"/>
                <w:sz w:val="22"/>
                <w:szCs w:val="22"/>
                <w:lang w:val="en-NL" w:eastAsia="en-NL"/>
              </w:rPr>
              <w:t>PIP (%) (cont.)</w:t>
            </w:r>
          </w:p>
        </w:tc>
      </w:tr>
      <w:tr w:rsidR="00E571A5" w:rsidRPr="00E571A5" w14:paraId="12D164FA"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21EB5154"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zero_trades_21d</w:t>
            </w:r>
          </w:p>
        </w:tc>
        <w:tc>
          <w:tcPr>
            <w:tcW w:w="1643" w:type="dxa"/>
            <w:noWrap/>
            <w:hideMark/>
          </w:tcPr>
          <w:p w14:paraId="5B9BBDA9"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00C7D471"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100.00</w:t>
            </w:r>
          </w:p>
        </w:tc>
        <w:tc>
          <w:tcPr>
            <w:tcW w:w="1655" w:type="dxa"/>
            <w:noWrap/>
            <w:hideMark/>
          </w:tcPr>
          <w:p w14:paraId="0D2D9093"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proofErr w:type="spellStart"/>
            <w:r w:rsidRPr="00E571A5">
              <w:rPr>
                <w:color w:val="000000"/>
                <w:sz w:val="22"/>
                <w:szCs w:val="22"/>
                <w:lang w:val="en-NL" w:eastAsia="en-NL"/>
              </w:rPr>
              <w:t>ival_me</w:t>
            </w:r>
            <w:proofErr w:type="spellEnd"/>
          </w:p>
        </w:tc>
        <w:tc>
          <w:tcPr>
            <w:tcW w:w="1839" w:type="dxa"/>
            <w:noWrap/>
            <w:hideMark/>
          </w:tcPr>
          <w:p w14:paraId="2810209C"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Value</w:t>
            </w:r>
          </w:p>
        </w:tc>
        <w:tc>
          <w:tcPr>
            <w:tcW w:w="952" w:type="dxa"/>
            <w:noWrap/>
            <w:hideMark/>
          </w:tcPr>
          <w:p w14:paraId="0DBFD169"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40.77</w:t>
            </w:r>
          </w:p>
        </w:tc>
      </w:tr>
      <w:tr w:rsidR="00E571A5" w:rsidRPr="00E571A5" w14:paraId="7A2BD079" w14:textId="77777777" w:rsidTr="006B0BDE">
        <w:trPr>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061B9305"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seas_2_5an</w:t>
            </w:r>
          </w:p>
        </w:tc>
        <w:tc>
          <w:tcPr>
            <w:tcW w:w="1643" w:type="dxa"/>
            <w:noWrap/>
            <w:hideMark/>
          </w:tcPr>
          <w:p w14:paraId="6AE3C785"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Seasonality</w:t>
            </w:r>
          </w:p>
        </w:tc>
        <w:tc>
          <w:tcPr>
            <w:tcW w:w="952" w:type="dxa"/>
            <w:noWrap/>
            <w:hideMark/>
          </w:tcPr>
          <w:p w14:paraId="3F6A3150"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99.97</w:t>
            </w:r>
          </w:p>
        </w:tc>
        <w:tc>
          <w:tcPr>
            <w:tcW w:w="1655" w:type="dxa"/>
            <w:noWrap/>
            <w:hideMark/>
          </w:tcPr>
          <w:p w14:paraId="67F2B32F"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salegr1_gr1</w:t>
            </w:r>
          </w:p>
        </w:tc>
        <w:tc>
          <w:tcPr>
            <w:tcW w:w="1839" w:type="dxa"/>
            <w:noWrap/>
            <w:hideMark/>
          </w:tcPr>
          <w:p w14:paraId="64D10C35"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Unknown/Other</w:t>
            </w:r>
          </w:p>
        </w:tc>
        <w:tc>
          <w:tcPr>
            <w:tcW w:w="952" w:type="dxa"/>
            <w:noWrap/>
            <w:hideMark/>
          </w:tcPr>
          <w:p w14:paraId="42CE29F1"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38.29</w:t>
            </w:r>
          </w:p>
        </w:tc>
      </w:tr>
      <w:tr w:rsidR="00E571A5" w:rsidRPr="00E571A5" w14:paraId="4ED9B0FB"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7DE9AE8F"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seas_6_10an</w:t>
            </w:r>
          </w:p>
        </w:tc>
        <w:tc>
          <w:tcPr>
            <w:tcW w:w="1643" w:type="dxa"/>
            <w:noWrap/>
            <w:hideMark/>
          </w:tcPr>
          <w:p w14:paraId="08DAA6DA"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Seasonality</w:t>
            </w:r>
          </w:p>
        </w:tc>
        <w:tc>
          <w:tcPr>
            <w:tcW w:w="952" w:type="dxa"/>
            <w:noWrap/>
            <w:hideMark/>
          </w:tcPr>
          <w:p w14:paraId="473FB942"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99.80</w:t>
            </w:r>
          </w:p>
        </w:tc>
        <w:tc>
          <w:tcPr>
            <w:tcW w:w="1655" w:type="dxa"/>
            <w:noWrap/>
            <w:hideMark/>
          </w:tcPr>
          <w:p w14:paraId="72B2FE6D"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proofErr w:type="spellStart"/>
            <w:r w:rsidRPr="00E571A5">
              <w:rPr>
                <w:color w:val="000000"/>
                <w:sz w:val="22"/>
                <w:szCs w:val="22"/>
                <w:lang w:val="en-NL" w:eastAsia="en-NL"/>
              </w:rPr>
              <w:t>rs</w:t>
            </w:r>
            <w:proofErr w:type="spellEnd"/>
            <w:r w:rsidRPr="00E571A5">
              <w:rPr>
                <w:color w:val="000000"/>
                <w:sz w:val="22"/>
                <w:szCs w:val="22"/>
                <w:lang w:val="en-NL" w:eastAsia="en-NL"/>
              </w:rPr>
              <w:t xml:space="preserve"> skew_21d</w:t>
            </w:r>
          </w:p>
        </w:tc>
        <w:tc>
          <w:tcPr>
            <w:tcW w:w="1839" w:type="dxa"/>
            <w:noWrap/>
            <w:hideMark/>
          </w:tcPr>
          <w:p w14:paraId="57D7998D"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Short-Term Reversal</w:t>
            </w:r>
          </w:p>
        </w:tc>
        <w:tc>
          <w:tcPr>
            <w:tcW w:w="952" w:type="dxa"/>
            <w:noWrap/>
            <w:hideMark/>
          </w:tcPr>
          <w:p w14:paraId="052A9D1A"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33.29</w:t>
            </w:r>
          </w:p>
        </w:tc>
      </w:tr>
      <w:tr w:rsidR="00E571A5" w:rsidRPr="00E571A5" w14:paraId="2F5D5F84" w14:textId="77777777" w:rsidTr="006B0BDE">
        <w:trPr>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1067726A"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rmax5_rvol_21d</w:t>
            </w:r>
          </w:p>
        </w:tc>
        <w:tc>
          <w:tcPr>
            <w:tcW w:w="1643" w:type="dxa"/>
            <w:noWrap/>
            <w:hideMark/>
          </w:tcPr>
          <w:p w14:paraId="6B9D0F31"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Short-Term Reversal</w:t>
            </w:r>
          </w:p>
        </w:tc>
        <w:tc>
          <w:tcPr>
            <w:tcW w:w="952" w:type="dxa"/>
            <w:noWrap/>
            <w:hideMark/>
          </w:tcPr>
          <w:p w14:paraId="035CBDF8"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97.59</w:t>
            </w:r>
          </w:p>
        </w:tc>
        <w:tc>
          <w:tcPr>
            <w:tcW w:w="1655" w:type="dxa"/>
            <w:noWrap/>
            <w:hideMark/>
          </w:tcPr>
          <w:p w14:paraId="17F08D9E"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zero_trades_63d</w:t>
            </w:r>
          </w:p>
        </w:tc>
        <w:tc>
          <w:tcPr>
            <w:tcW w:w="1839" w:type="dxa"/>
            <w:noWrap/>
            <w:hideMark/>
          </w:tcPr>
          <w:p w14:paraId="0275948F"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73D0E13A"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32.46</w:t>
            </w:r>
          </w:p>
        </w:tc>
      </w:tr>
      <w:tr w:rsidR="00E571A5" w:rsidRPr="00E571A5" w14:paraId="3C88F0DF"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2C2615A8"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ret_12_7</w:t>
            </w:r>
          </w:p>
        </w:tc>
        <w:tc>
          <w:tcPr>
            <w:tcW w:w="1643" w:type="dxa"/>
            <w:noWrap/>
            <w:hideMark/>
          </w:tcPr>
          <w:p w14:paraId="4C19AB8B"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Profit Growth</w:t>
            </w:r>
          </w:p>
        </w:tc>
        <w:tc>
          <w:tcPr>
            <w:tcW w:w="952" w:type="dxa"/>
            <w:noWrap/>
            <w:hideMark/>
          </w:tcPr>
          <w:p w14:paraId="0FD6C15A"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94.74</w:t>
            </w:r>
          </w:p>
        </w:tc>
        <w:tc>
          <w:tcPr>
            <w:tcW w:w="1655" w:type="dxa"/>
            <w:noWrap/>
            <w:hideMark/>
          </w:tcPr>
          <w:p w14:paraId="3CC4429B"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proofErr w:type="spellStart"/>
            <w:r w:rsidRPr="00E571A5">
              <w:rPr>
                <w:color w:val="000000"/>
                <w:sz w:val="22"/>
                <w:szCs w:val="22"/>
                <w:lang w:val="en-NL" w:eastAsia="en-NL"/>
              </w:rPr>
              <w:t>market_equity</w:t>
            </w:r>
            <w:proofErr w:type="spellEnd"/>
          </w:p>
        </w:tc>
        <w:tc>
          <w:tcPr>
            <w:tcW w:w="1839" w:type="dxa"/>
            <w:noWrap/>
            <w:hideMark/>
          </w:tcPr>
          <w:p w14:paraId="503C14E4"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Unknown/Other</w:t>
            </w:r>
          </w:p>
        </w:tc>
        <w:tc>
          <w:tcPr>
            <w:tcW w:w="952" w:type="dxa"/>
            <w:noWrap/>
            <w:hideMark/>
          </w:tcPr>
          <w:p w14:paraId="2BFA4DD7"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29.54</w:t>
            </w:r>
          </w:p>
        </w:tc>
      </w:tr>
      <w:tr w:rsidR="00E571A5" w:rsidRPr="00E571A5" w14:paraId="53E08789" w14:textId="77777777" w:rsidTr="006B0BDE">
        <w:trPr>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6C8D6497" w14:textId="77777777" w:rsidR="00E571A5" w:rsidRPr="00E571A5" w:rsidRDefault="00E571A5" w:rsidP="00E571A5">
            <w:pPr>
              <w:rPr>
                <w:rFonts w:ascii="Times New Roman" w:eastAsia="Times New Roman" w:hAnsi="Times New Roman" w:cs="Times New Roman"/>
                <w:color w:val="000000"/>
                <w:sz w:val="22"/>
                <w:szCs w:val="22"/>
                <w:lang w:val="en-NL" w:eastAsia="en-NL"/>
              </w:rPr>
            </w:pPr>
            <w:proofErr w:type="spellStart"/>
            <w:r w:rsidRPr="00E571A5">
              <w:rPr>
                <w:rFonts w:ascii="Times New Roman" w:eastAsia="Times New Roman" w:hAnsi="Times New Roman" w:cs="Times New Roman"/>
                <w:color w:val="000000"/>
                <w:sz w:val="22"/>
                <w:szCs w:val="22"/>
                <w:lang w:val="en-NL" w:eastAsia="en-NL"/>
              </w:rPr>
              <w:t>be_me</w:t>
            </w:r>
            <w:proofErr w:type="spellEnd"/>
          </w:p>
        </w:tc>
        <w:tc>
          <w:tcPr>
            <w:tcW w:w="1643" w:type="dxa"/>
            <w:noWrap/>
            <w:hideMark/>
          </w:tcPr>
          <w:p w14:paraId="0758DCEF"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Value</w:t>
            </w:r>
          </w:p>
        </w:tc>
        <w:tc>
          <w:tcPr>
            <w:tcW w:w="952" w:type="dxa"/>
            <w:noWrap/>
            <w:hideMark/>
          </w:tcPr>
          <w:p w14:paraId="77207BD6"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81.65</w:t>
            </w:r>
          </w:p>
        </w:tc>
        <w:tc>
          <w:tcPr>
            <w:tcW w:w="1655" w:type="dxa"/>
            <w:noWrap/>
            <w:hideMark/>
          </w:tcPr>
          <w:p w14:paraId="343BB7BB"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proofErr w:type="spellStart"/>
            <w:r w:rsidRPr="00E571A5">
              <w:rPr>
                <w:color w:val="000000"/>
                <w:sz w:val="22"/>
                <w:szCs w:val="22"/>
                <w:lang w:val="en-NL" w:eastAsia="en-NL"/>
              </w:rPr>
              <w:t>ni_me</w:t>
            </w:r>
            <w:proofErr w:type="spellEnd"/>
          </w:p>
        </w:tc>
        <w:tc>
          <w:tcPr>
            <w:tcW w:w="1839" w:type="dxa"/>
            <w:noWrap/>
            <w:hideMark/>
          </w:tcPr>
          <w:p w14:paraId="7204457E"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Value</w:t>
            </w:r>
          </w:p>
        </w:tc>
        <w:tc>
          <w:tcPr>
            <w:tcW w:w="952" w:type="dxa"/>
            <w:noWrap/>
            <w:hideMark/>
          </w:tcPr>
          <w:p w14:paraId="28EAD455"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23.59</w:t>
            </w:r>
          </w:p>
        </w:tc>
      </w:tr>
      <w:tr w:rsidR="00E571A5" w:rsidRPr="00E571A5" w14:paraId="4F6EBA42"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67BC779F"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ivol_capm_252d</w:t>
            </w:r>
          </w:p>
        </w:tc>
        <w:tc>
          <w:tcPr>
            <w:tcW w:w="1643" w:type="dxa"/>
            <w:noWrap/>
            <w:hideMark/>
          </w:tcPr>
          <w:p w14:paraId="4445FB55"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4BC7CD49"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79.33</w:t>
            </w:r>
          </w:p>
        </w:tc>
        <w:tc>
          <w:tcPr>
            <w:tcW w:w="1655" w:type="dxa"/>
            <w:noWrap/>
            <w:hideMark/>
          </w:tcPr>
          <w:p w14:paraId="4B1B4874"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ivol_ff3_21d</w:t>
            </w:r>
          </w:p>
        </w:tc>
        <w:tc>
          <w:tcPr>
            <w:tcW w:w="1839" w:type="dxa"/>
            <w:noWrap/>
            <w:hideMark/>
          </w:tcPr>
          <w:p w14:paraId="70B7694C"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474F7CAC"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21.25</w:t>
            </w:r>
          </w:p>
        </w:tc>
      </w:tr>
      <w:tr w:rsidR="00E571A5" w:rsidRPr="00E571A5" w14:paraId="031590FE" w14:textId="77777777" w:rsidTr="006B0BDE">
        <w:trPr>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65EC65C5"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turnover_126d</w:t>
            </w:r>
          </w:p>
        </w:tc>
        <w:tc>
          <w:tcPr>
            <w:tcW w:w="1643" w:type="dxa"/>
            <w:noWrap/>
            <w:hideMark/>
          </w:tcPr>
          <w:p w14:paraId="390910B5"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2BD2B6F0"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71.70</w:t>
            </w:r>
          </w:p>
        </w:tc>
        <w:tc>
          <w:tcPr>
            <w:tcW w:w="1655" w:type="dxa"/>
            <w:noWrap/>
            <w:hideMark/>
          </w:tcPr>
          <w:p w14:paraId="4DC0DE18"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proofErr w:type="spellStart"/>
            <w:r w:rsidRPr="00E571A5">
              <w:rPr>
                <w:color w:val="000000"/>
                <w:sz w:val="22"/>
                <w:szCs w:val="22"/>
                <w:lang w:val="en-NL" w:eastAsia="en-NL"/>
              </w:rPr>
              <w:t>cp_at</w:t>
            </w:r>
            <w:proofErr w:type="spellEnd"/>
          </w:p>
        </w:tc>
        <w:tc>
          <w:tcPr>
            <w:tcW w:w="1839" w:type="dxa"/>
            <w:noWrap/>
            <w:hideMark/>
          </w:tcPr>
          <w:p w14:paraId="7B150E70"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Quality</w:t>
            </w:r>
          </w:p>
        </w:tc>
        <w:tc>
          <w:tcPr>
            <w:tcW w:w="952" w:type="dxa"/>
            <w:noWrap/>
            <w:hideMark/>
          </w:tcPr>
          <w:p w14:paraId="71D7E914"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20.74</w:t>
            </w:r>
          </w:p>
        </w:tc>
      </w:tr>
      <w:tr w:rsidR="00E571A5" w:rsidRPr="00E571A5" w14:paraId="7523F10B"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6D6802F6"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ret_1_0</w:t>
            </w:r>
          </w:p>
        </w:tc>
        <w:tc>
          <w:tcPr>
            <w:tcW w:w="1643" w:type="dxa"/>
            <w:noWrap/>
            <w:hideMark/>
          </w:tcPr>
          <w:p w14:paraId="4A469B65"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Short-Term Reversal</w:t>
            </w:r>
          </w:p>
        </w:tc>
        <w:tc>
          <w:tcPr>
            <w:tcW w:w="952" w:type="dxa"/>
            <w:noWrap/>
            <w:hideMark/>
          </w:tcPr>
          <w:p w14:paraId="11C43E32"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71.62</w:t>
            </w:r>
          </w:p>
        </w:tc>
        <w:tc>
          <w:tcPr>
            <w:tcW w:w="1655" w:type="dxa"/>
            <w:noWrap/>
            <w:hideMark/>
          </w:tcPr>
          <w:p w14:paraId="3092C919"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ivol_capm_21d</w:t>
            </w:r>
          </w:p>
        </w:tc>
        <w:tc>
          <w:tcPr>
            <w:tcW w:w="1839" w:type="dxa"/>
            <w:noWrap/>
            <w:hideMark/>
          </w:tcPr>
          <w:p w14:paraId="0A39A21F"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600D312A"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19.34</w:t>
            </w:r>
          </w:p>
        </w:tc>
      </w:tr>
      <w:tr w:rsidR="00E571A5" w:rsidRPr="00E571A5" w14:paraId="0A2A731C" w14:textId="77777777" w:rsidTr="006B0BDE">
        <w:trPr>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7EE33C90"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rvol_21d</w:t>
            </w:r>
          </w:p>
        </w:tc>
        <w:tc>
          <w:tcPr>
            <w:tcW w:w="1643" w:type="dxa"/>
            <w:noWrap/>
            <w:hideMark/>
          </w:tcPr>
          <w:p w14:paraId="6E974D08"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3D731B53"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69.84</w:t>
            </w:r>
          </w:p>
        </w:tc>
        <w:tc>
          <w:tcPr>
            <w:tcW w:w="1655" w:type="dxa"/>
            <w:noWrap/>
            <w:hideMark/>
          </w:tcPr>
          <w:p w14:paraId="03EC1CE4"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ret_12_1</w:t>
            </w:r>
          </w:p>
        </w:tc>
        <w:tc>
          <w:tcPr>
            <w:tcW w:w="1839" w:type="dxa"/>
            <w:noWrap/>
            <w:hideMark/>
          </w:tcPr>
          <w:p w14:paraId="141D1339"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Momentum</w:t>
            </w:r>
          </w:p>
        </w:tc>
        <w:tc>
          <w:tcPr>
            <w:tcW w:w="952" w:type="dxa"/>
            <w:noWrap/>
            <w:hideMark/>
          </w:tcPr>
          <w:p w14:paraId="3A77349E"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18.64</w:t>
            </w:r>
          </w:p>
        </w:tc>
      </w:tr>
      <w:tr w:rsidR="00E571A5" w:rsidRPr="00E571A5" w14:paraId="73739947"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198EA741"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zero_trades_252d</w:t>
            </w:r>
          </w:p>
        </w:tc>
        <w:tc>
          <w:tcPr>
            <w:tcW w:w="1643" w:type="dxa"/>
            <w:noWrap/>
            <w:hideMark/>
          </w:tcPr>
          <w:p w14:paraId="10B3374B"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465CE115"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64.96</w:t>
            </w:r>
          </w:p>
        </w:tc>
        <w:tc>
          <w:tcPr>
            <w:tcW w:w="1655" w:type="dxa"/>
            <w:noWrap/>
            <w:hideMark/>
          </w:tcPr>
          <w:p w14:paraId="7433BC3E"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be_gr1a</w:t>
            </w:r>
          </w:p>
        </w:tc>
        <w:tc>
          <w:tcPr>
            <w:tcW w:w="1839" w:type="dxa"/>
            <w:noWrap/>
            <w:hideMark/>
          </w:tcPr>
          <w:p w14:paraId="7FC979A6"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Unknown/Other</w:t>
            </w:r>
          </w:p>
        </w:tc>
        <w:tc>
          <w:tcPr>
            <w:tcW w:w="952" w:type="dxa"/>
            <w:noWrap/>
            <w:hideMark/>
          </w:tcPr>
          <w:p w14:paraId="6F4CE17E"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17.53</w:t>
            </w:r>
          </w:p>
        </w:tc>
      </w:tr>
      <w:tr w:rsidR="00E571A5" w:rsidRPr="00E571A5" w14:paraId="024F0AD3" w14:textId="77777777" w:rsidTr="006B0BDE">
        <w:trPr>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34CC3866" w14:textId="77777777" w:rsidR="00E571A5" w:rsidRPr="00E571A5" w:rsidRDefault="00E571A5" w:rsidP="00E571A5">
            <w:pPr>
              <w:rPr>
                <w:rFonts w:ascii="Times New Roman" w:eastAsia="Times New Roman" w:hAnsi="Times New Roman" w:cs="Times New Roman"/>
                <w:color w:val="000000"/>
                <w:sz w:val="22"/>
                <w:szCs w:val="22"/>
                <w:lang w:val="en-NL" w:eastAsia="en-NL"/>
              </w:rPr>
            </w:pPr>
            <w:proofErr w:type="spellStart"/>
            <w:r w:rsidRPr="00E571A5">
              <w:rPr>
                <w:rFonts w:ascii="Times New Roman" w:eastAsia="Times New Roman" w:hAnsi="Times New Roman" w:cs="Times New Roman"/>
                <w:color w:val="000000"/>
                <w:sz w:val="22"/>
                <w:szCs w:val="22"/>
                <w:lang w:val="en-NL" w:eastAsia="en-NL"/>
              </w:rPr>
              <w:t>bev_mev</w:t>
            </w:r>
            <w:proofErr w:type="spellEnd"/>
          </w:p>
        </w:tc>
        <w:tc>
          <w:tcPr>
            <w:tcW w:w="1643" w:type="dxa"/>
            <w:noWrap/>
            <w:hideMark/>
          </w:tcPr>
          <w:p w14:paraId="199C616C"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Value</w:t>
            </w:r>
          </w:p>
        </w:tc>
        <w:tc>
          <w:tcPr>
            <w:tcW w:w="952" w:type="dxa"/>
            <w:noWrap/>
            <w:hideMark/>
          </w:tcPr>
          <w:p w14:paraId="1F5220D6"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63.88</w:t>
            </w:r>
          </w:p>
        </w:tc>
        <w:tc>
          <w:tcPr>
            <w:tcW w:w="1655" w:type="dxa"/>
            <w:noWrap/>
            <w:hideMark/>
          </w:tcPr>
          <w:p w14:paraId="2CC278DA"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cp_at_1</w:t>
            </w:r>
          </w:p>
        </w:tc>
        <w:tc>
          <w:tcPr>
            <w:tcW w:w="1839" w:type="dxa"/>
            <w:noWrap/>
            <w:hideMark/>
          </w:tcPr>
          <w:p w14:paraId="3BA30522"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Quality</w:t>
            </w:r>
          </w:p>
        </w:tc>
        <w:tc>
          <w:tcPr>
            <w:tcW w:w="952" w:type="dxa"/>
            <w:noWrap/>
            <w:hideMark/>
          </w:tcPr>
          <w:p w14:paraId="7808BD31"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17.41</w:t>
            </w:r>
          </w:p>
        </w:tc>
      </w:tr>
      <w:tr w:rsidR="00E571A5" w:rsidRPr="00E571A5" w14:paraId="675194BF"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2D5EE43F"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corr_1260d</w:t>
            </w:r>
          </w:p>
        </w:tc>
        <w:tc>
          <w:tcPr>
            <w:tcW w:w="1643" w:type="dxa"/>
            <w:noWrap/>
            <w:hideMark/>
          </w:tcPr>
          <w:p w14:paraId="2C670315"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Seasonality</w:t>
            </w:r>
          </w:p>
        </w:tc>
        <w:tc>
          <w:tcPr>
            <w:tcW w:w="952" w:type="dxa"/>
            <w:noWrap/>
            <w:hideMark/>
          </w:tcPr>
          <w:p w14:paraId="06EDFDF8"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50.60</w:t>
            </w:r>
          </w:p>
        </w:tc>
        <w:tc>
          <w:tcPr>
            <w:tcW w:w="1655" w:type="dxa"/>
            <w:noWrap/>
            <w:hideMark/>
          </w:tcPr>
          <w:p w14:paraId="7334D58D"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betadown_252d</w:t>
            </w:r>
          </w:p>
        </w:tc>
        <w:tc>
          <w:tcPr>
            <w:tcW w:w="1839" w:type="dxa"/>
            <w:noWrap/>
            <w:hideMark/>
          </w:tcPr>
          <w:p w14:paraId="4CF186D8"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68CEF9C9"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15.93</w:t>
            </w:r>
          </w:p>
        </w:tc>
      </w:tr>
      <w:tr w:rsidR="00E571A5" w:rsidRPr="00E571A5" w14:paraId="4B4F876A" w14:textId="77777777" w:rsidTr="006B0BDE">
        <w:trPr>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3FC43F79"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seas_6_10na</w:t>
            </w:r>
          </w:p>
        </w:tc>
        <w:tc>
          <w:tcPr>
            <w:tcW w:w="1643" w:type="dxa"/>
            <w:noWrap/>
            <w:hideMark/>
          </w:tcPr>
          <w:p w14:paraId="66C3E7DC"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04A2DA23"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41.71</w:t>
            </w:r>
          </w:p>
        </w:tc>
        <w:tc>
          <w:tcPr>
            <w:tcW w:w="1655" w:type="dxa"/>
            <w:noWrap/>
            <w:hideMark/>
          </w:tcPr>
          <w:p w14:paraId="769723D0"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resff3_12_1</w:t>
            </w:r>
          </w:p>
        </w:tc>
        <w:tc>
          <w:tcPr>
            <w:tcW w:w="1839" w:type="dxa"/>
            <w:noWrap/>
            <w:hideMark/>
          </w:tcPr>
          <w:p w14:paraId="1F45DE1F" w14:textId="77777777"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Momentum</w:t>
            </w:r>
          </w:p>
        </w:tc>
        <w:tc>
          <w:tcPr>
            <w:tcW w:w="952" w:type="dxa"/>
            <w:noWrap/>
            <w:hideMark/>
          </w:tcPr>
          <w:p w14:paraId="566712F8" w14:textId="7BF0B9E1" w:rsidR="00E571A5" w:rsidRPr="00E571A5" w:rsidRDefault="00E571A5" w:rsidP="00E571A5">
            <w:pPr>
              <w:cnfStyle w:val="000000000000" w:firstRow="0" w:lastRow="0" w:firstColumn="0" w:lastColumn="0" w:oddVBand="0" w:evenVBand="0" w:oddHBand="0"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w:t>
            </w:r>
            <w:r w:rsidR="004611D1">
              <w:rPr>
                <w:color w:val="000000"/>
                <w:sz w:val="22"/>
                <w:szCs w:val="22"/>
                <w:lang w:val="en-NL" w:eastAsia="en-NL"/>
              </w:rPr>
              <w:t>4</w:t>
            </w:r>
            <w:r w:rsidRPr="00E571A5">
              <w:rPr>
                <w:color w:val="000000"/>
                <w:sz w:val="22"/>
                <w:szCs w:val="22"/>
                <w:lang w:val="en-NL" w:eastAsia="en-NL"/>
              </w:rPr>
              <w:t>.41</w:t>
            </w:r>
          </w:p>
        </w:tc>
      </w:tr>
      <w:tr w:rsidR="00E571A5" w:rsidRPr="00E571A5" w14:paraId="5072AE92" w14:textId="77777777" w:rsidTr="006B0B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noWrap/>
            <w:hideMark/>
          </w:tcPr>
          <w:p w14:paraId="450AC6BF" w14:textId="77777777" w:rsidR="00E571A5" w:rsidRPr="00E571A5" w:rsidRDefault="00E571A5" w:rsidP="00E571A5">
            <w:pPr>
              <w:rPr>
                <w:rFonts w:ascii="Times New Roman" w:eastAsia="Times New Roman" w:hAnsi="Times New Roman" w:cs="Times New Roman"/>
                <w:color w:val="000000"/>
                <w:sz w:val="22"/>
                <w:szCs w:val="22"/>
                <w:lang w:val="en-NL" w:eastAsia="en-NL"/>
              </w:rPr>
            </w:pPr>
            <w:r w:rsidRPr="00E571A5">
              <w:rPr>
                <w:rFonts w:ascii="Times New Roman" w:eastAsia="Times New Roman" w:hAnsi="Times New Roman" w:cs="Times New Roman"/>
                <w:color w:val="000000"/>
                <w:sz w:val="22"/>
                <w:szCs w:val="22"/>
                <w:lang w:val="en-NL" w:eastAsia="en-NL"/>
              </w:rPr>
              <w:t>ivol_hxz4_21d</w:t>
            </w:r>
          </w:p>
        </w:tc>
        <w:tc>
          <w:tcPr>
            <w:tcW w:w="1643" w:type="dxa"/>
            <w:noWrap/>
            <w:hideMark/>
          </w:tcPr>
          <w:p w14:paraId="4977740A"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06AB77A2"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41.33</w:t>
            </w:r>
          </w:p>
        </w:tc>
        <w:tc>
          <w:tcPr>
            <w:tcW w:w="1655" w:type="dxa"/>
            <w:noWrap/>
            <w:hideMark/>
          </w:tcPr>
          <w:p w14:paraId="7B1926B7"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rmax5_21d</w:t>
            </w:r>
          </w:p>
        </w:tc>
        <w:tc>
          <w:tcPr>
            <w:tcW w:w="1839" w:type="dxa"/>
            <w:noWrap/>
            <w:hideMark/>
          </w:tcPr>
          <w:p w14:paraId="0EEF2269"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Low Risk</w:t>
            </w:r>
          </w:p>
        </w:tc>
        <w:tc>
          <w:tcPr>
            <w:tcW w:w="952" w:type="dxa"/>
            <w:noWrap/>
            <w:hideMark/>
          </w:tcPr>
          <w:p w14:paraId="0707C73A" w14:textId="77777777" w:rsidR="00E571A5" w:rsidRPr="00E571A5" w:rsidRDefault="00E571A5" w:rsidP="00E571A5">
            <w:pPr>
              <w:cnfStyle w:val="000000100000" w:firstRow="0" w:lastRow="0" w:firstColumn="0" w:lastColumn="0" w:oddVBand="0" w:evenVBand="0" w:oddHBand="1" w:evenHBand="0" w:firstRowFirstColumn="0" w:firstRowLastColumn="0" w:lastRowFirstColumn="0" w:lastRowLastColumn="0"/>
              <w:rPr>
                <w:color w:val="000000"/>
                <w:sz w:val="22"/>
                <w:szCs w:val="22"/>
                <w:lang w:val="en-NL" w:eastAsia="en-NL"/>
              </w:rPr>
            </w:pPr>
            <w:r w:rsidRPr="00E571A5">
              <w:rPr>
                <w:color w:val="000000"/>
                <w:sz w:val="22"/>
                <w:szCs w:val="22"/>
                <w:lang w:val="en-NL" w:eastAsia="en-NL"/>
              </w:rPr>
              <w:t>12.61</w:t>
            </w:r>
          </w:p>
        </w:tc>
      </w:tr>
    </w:tbl>
    <w:p w14:paraId="4D80D40F" w14:textId="77777777" w:rsidR="00AB55C8" w:rsidRDefault="00AB55C8" w:rsidP="00AB55C8">
      <w:pPr>
        <w:spacing w:line="360" w:lineRule="auto"/>
        <w:rPr>
          <w:rFonts w:ascii="Times New Roman" w:hAnsi="Times New Roman" w:cs="Times New Roman"/>
          <w:color w:val="000000" w:themeColor="text1"/>
        </w:rPr>
      </w:pPr>
    </w:p>
    <w:p w14:paraId="1A3F115E" w14:textId="5B53BD86" w:rsidR="0026754E" w:rsidRDefault="0026754E" w:rsidP="009871F7">
      <w:pPr>
        <w:spacing w:line="360" w:lineRule="auto"/>
        <w:ind w:firstLine="360"/>
        <w:rPr>
          <w:rFonts w:ascii="Times New Roman" w:hAnsi="Times New Roman" w:cs="Times New Roman"/>
          <w:color w:val="000000" w:themeColor="text1"/>
          <w:lang w:val="en-NL"/>
        </w:rPr>
      </w:pPr>
      <w:r w:rsidRPr="0026754E">
        <w:rPr>
          <w:rFonts w:ascii="Times New Roman" w:hAnsi="Times New Roman" w:cs="Times New Roman"/>
          <w:color w:val="000000" w:themeColor="text1"/>
          <w:lang w:val="en-NL"/>
        </w:rPr>
        <w:t xml:space="preserve">A close look at the highest-ranking </w:t>
      </w:r>
      <w:r>
        <w:rPr>
          <w:rFonts w:ascii="Times New Roman" w:hAnsi="Times New Roman" w:cs="Times New Roman"/>
          <w:color w:val="000000" w:themeColor="text1"/>
          <w:lang w:val="en-NL"/>
        </w:rPr>
        <w:t>characteristics</w:t>
      </w:r>
      <w:r w:rsidRPr="0026754E">
        <w:rPr>
          <w:rFonts w:ascii="Times New Roman" w:hAnsi="Times New Roman" w:cs="Times New Roman"/>
          <w:color w:val="000000" w:themeColor="text1"/>
          <w:lang w:val="en-NL"/>
        </w:rPr>
        <w:t xml:space="preserve"> uncovers a handful of useful economic</w:t>
      </w:r>
      <w:r>
        <w:rPr>
          <w:rFonts w:ascii="Times New Roman" w:hAnsi="Times New Roman" w:cs="Times New Roman"/>
          <w:color w:val="000000" w:themeColor="text1"/>
          <w:lang w:val="en-NL"/>
        </w:rPr>
        <w:t xml:space="preserve"> interpretations</w:t>
      </w:r>
      <w:r w:rsidRPr="0026754E">
        <w:rPr>
          <w:rFonts w:ascii="Times New Roman" w:hAnsi="Times New Roman" w:cs="Times New Roman"/>
          <w:color w:val="000000" w:themeColor="text1"/>
          <w:lang w:val="en-NL"/>
        </w:rPr>
        <w:t xml:space="preserve">. First, the Bayesian </w:t>
      </w:r>
      <w:r>
        <w:rPr>
          <w:rFonts w:ascii="Times New Roman" w:hAnsi="Times New Roman" w:cs="Times New Roman"/>
          <w:color w:val="000000" w:themeColor="text1"/>
          <w:lang w:val="en-NL"/>
        </w:rPr>
        <w:t>model</w:t>
      </w:r>
      <w:r w:rsidRPr="0026754E">
        <w:rPr>
          <w:rFonts w:ascii="Times New Roman" w:hAnsi="Times New Roman" w:cs="Times New Roman"/>
          <w:color w:val="000000" w:themeColor="text1"/>
          <w:lang w:val="en-NL"/>
        </w:rPr>
        <w:t xml:space="preserve"> clearly </w:t>
      </w:r>
      <w:r>
        <w:rPr>
          <w:rFonts w:ascii="Times New Roman" w:hAnsi="Times New Roman" w:cs="Times New Roman"/>
          <w:color w:val="000000" w:themeColor="text1"/>
          <w:lang w:val="en-NL"/>
        </w:rPr>
        <w:t>differentiates</w:t>
      </w:r>
      <w:r w:rsidRPr="0026754E">
        <w:rPr>
          <w:rFonts w:ascii="Times New Roman" w:hAnsi="Times New Roman" w:cs="Times New Roman"/>
          <w:color w:val="000000" w:themeColor="text1"/>
          <w:lang w:val="en-NL"/>
        </w:rPr>
        <w:t xml:space="preserve"> price patterns. </w:t>
      </w:r>
      <w:r w:rsidRPr="009B7BD8">
        <w:rPr>
          <w:rFonts w:ascii="Times New Roman" w:hAnsi="Times New Roman" w:cs="Times New Roman"/>
          <w:color w:val="000000" w:themeColor="text1"/>
          <w:lang w:val="en-NL"/>
        </w:rPr>
        <w:t>The classic 12-month momentum factor (ret_12_1) has a modest average PIP of 18.6%, while 1-month short-term reversal factor (ret_1_0)</w:t>
      </w:r>
      <w:r>
        <w:rPr>
          <w:rFonts w:ascii="Times New Roman" w:hAnsi="Times New Roman" w:cs="Times New Roman"/>
          <w:color w:val="000000" w:themeColor="text1"/>
          <w:lang w:val="en-NL"/>
        </w:rPr>
        <w:t xml:space="preserve"> and highest 5 days of return scaled by volatility (rmax5_rvol_21d) which is also a short-term reversal factor,</w:t>
      </w:r>
      <w:r w:rsidRPr="009B7BD8">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are</w:t>
      </w:r>
      <w:r w:rsidRPr="009B7BD8">
        <w:rPr>
          <w:rFonts w:ascii="Times New Roman" w:hAnsi="Times New Roman" w:cs="Times New Roman"/>
          <w:color w:val="000000" w:themeColor="text1"/>
          <w:lang w:val="en-NL"/>
        </w:rPr>
        <w:t xml:space="preserve"> one of the most important predictors with an average PIP of 71.6%</w:t>
      </w:r>
      <w:r>
        <w:rPr>
          <w:rFonts w:ascii="Times New Roman" w:hAnsi="Times New Roman" w:cs="Times New Roman"/>
          <w:color w:val="000000" w:themeColor="text1"/>
          <w:lang w:val="en-NL"/>
        </w:rPr>
        <w:t xml:space="preserve"> and 97.59%</w:t>
      </w:r>
      <w:r w:rsidRPr="009B7BD8">
        <w:rPr>
          <w:rFonts w:ascii="Times New Roman" w:hAnsi="Times New Roman" w:cs="Times New Roman"/>
          <w:color w:val="000000" w:themeColor="text1"/>
          <w:lang w:val="en-NL"/>
        </w:rPr>
        <w:t xml:space="preserve">. </w:t>
      </w:r>
      <w:r w:rsidRPr="0026754E">
        <w:rPr>
          <w:rFonts w:ascii="Times New Roman" w:hAnsi="Times New Roman" w:cs="Times New Roman"/>
          <w:color w:val="000000" w:themeColor="text1"/>
          <w:lang w:val="en-NL"/>
        </w:rPr>
        <w:t>These numbers suggest that long-run momentum has beco</w:t>
      </w:r>
      <w:r>
        <w:rPr>
          <w:rFonts w:ascii="Times New Roman" w:hAnsi="Times New Roman" w:cs="Times New Roman"/>
          <w:color w:val="000000" w:themeColor="text1"/>
          <w:lang w:val="en-NL"/>
        </w:rPr>
        <w:t>me a somewhat inconsistent</w:t>
      </w:r>
      <w:r w:rsidRPr="0026754E">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 xml:space="preserve">weaker predictor </w:t>
      </w:r>
      <w:r w:rsidRPr="0026754E">
        <w:rPr>
          <w:rFonts w:ascii="Times New Roman" w:hAnsi="Times New Roman" w:cs="Times New Roman"/>
          <w:color w:val="000000" w:themeColor="text1"/>
          <w:lang w:val="en-NL"/>
        </w:rPr>
        <w:t xml:space="preserve">whereas the short-term </w:t>
      </w:r>
      <w:r>
        <w:rPr>
          <w:rFonts w:ascii="Times New Roman" w:hAnsi="Times New Roman" w:cs="Times New Roman"/>
          <w:color w:val="000000" w:themeColor="text1"/>
          <w:lang w:val="en-NL"/>
        </w:rPr>
        <w:t>behaviours</w:t>
      </w:r>
      <w:r w:rsidRPr="0026754E">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hold much more predictive power in the recent era</w:t>
      </w:r>
      <w:r w:rsidRPr="0026754E">
        <w:rPr>
          <w:rFonts w:ascii="Times New Roman" w:hAnsi="Times New Roman" w:cs="Times New Roman"/>
          <w:color w:val="000000" w:themeColor="text1"/>
          <w:lang w:val="en-NL"/>
        </w:rPr>
        <w:t xml:space="preserve">. </w:t>
      </w:r>
      <w:r w:rsidR="009871F7" w:rsidRPr="009B7BD8">
        <w:rPr>
          <w:rFonts w:ascii="Times New Roman" w:hAnsi="Times New Roman" w:cs="Times New Roman"/>
          <w:color w:val="000000" w:themeColor="text1"/>
          <w:lang w:val="en-NL"/>
        </w:rPr>
        <w:t>This aligns with the findings of Gu, Kelly, and Xiu (2020), who identify short-term reversal (mom1m) as a dominant predictive signal across all their tested machine learning methods</w:t>
      </w:r>
      <w:r w:rsidR="009871F7">
        <w:rPr>
          <w:rFonts w:ascii="Times New Roman" w:hAnsi="Times New Roman" w:cs="Times New Roman"/>
          <w:color w:val="000000" w:themeColor="text1"/>
          <w:lang w:val="en-NL"/>
        </w:rPr>
        <w:t>.</w:t>
      </w:r>
      <w:r w:rsidRPr="0026754E">
        <w:rPr>
          <w:rFonts w:ascii="Times New Roman" w:hAnsi="Times New Roman" w:cs="Times New Roman"/>
          <w:color w:val="000000" w:themeColor="text1"/>
          <w:lang w:val="en-NL"/>
        </w:rPr>
        <w:t xml:space="preserve"> Second, </w:t>
      </w:r>
      <w:r w:rsidR="009871F7">
        <w:rPr>
          <w:rFonts w:ascii="Times New Roman" w:hAnsi="Times New Roman" w:cs="Times New Roman"/>
          <w:color w:val="000000" w:themeColor="text1"/>
          <w:lang w:val="en-NL"/>
        </w:rPr>
        <w:t xml:space="preserve">factors of </w:t>
      </w:r>
      <w:r w:rsidRPr="0026754E">
        <w:rPr>
          <w:rFonts w:ascii="Times New Roman" w:hAnsi="Times New Roman" w:cs="Times New Roman"/>
          <w:color w:val="000000" w:themeColor="text1"/>
          <w:lang w:val="en-NL"/>
        </w:rPr>
        <w:t xml:space="preserve">liquidity along with firm-specific risk </w:t>
      </w:r>
      <w:r w:rsidR="009871F7">
        <w:rPr>
          <w:rFonts w:ascii="Times New Roman" w:hAnsi="Times New Roman" w:cs="Times New Roman"/>
          <w:color w:val="000000" w:themeColor="text1"/>
          <w:lang w:val="en-NL"/>
        </w:rPr>
        <w:t>are crucial predictors of returns</w:t>
      </w:r>
      <w:r w:rsidRPr="0026754E">
        <w:rPr>
          <w:rFonts w:ascii="Times New Roman" w:hAnsi="Times New Roman" w:cs="Times New Roman"/>
          <w:color w:val="000000" w:themeColor="text1"/>
          <w:lang w:val="en-NL"/>
        </w:rPr>
        <w:t xml:space="preserve">. The top </w:t>
      </w:r>
      <w:r w:rsidR="009871F7">
        <w:rPr>
          <w:rFonts w:ascii="Times New Roman" w:hAnsi="Times New Roman" w:cs="Times New Roman"/>
          <w:color w:val="000000" w:themeColor="text1"/>
          <w:lang w:val="en-NL"/>
        </w:rPr>
        <w:t xml:space="preserve">factor </w:t>
      </w:r>
      <w:r w:rsidRPr="0026754E">
        <w:rPr>
          <w:rFonts w:ascii="Times New Roman" w:hAnsi="Times New Roman" w:cs="Times New Roman"/>
          <w:color w:val="000000" w:themeColor="text1"/>
          <w:lang w:val="en-NL"/>
        </w:rPr>
        <w:t xml:space="preserve">zero_trades_21d, </w:t>
      </w:r>
      <w:r w:rsidR="009871F7">
        <w:rPr>
          <w:rFonts w:ascii="Times New Roman" w:hAnsi="Times New Roman" w:cs="Times New Roman"/>
          <w:color w:val="000000" w:themeColor="text1"/>
          <w:lang w:val="en-NL"/>
        </w:rPr>
        <w:t>a direct indicator</w:t>
      </w:r>
      <w:r w:rsidRPr="0026754E">
        <w:rPr>
          <w:rFonts w:ascii="Times New Roman" w:hAnsi="Times New Roman" w:cs="Times New Roman"/>
          <w:color w:val="000000" w:themeColor="text1"/>
          <w:lang w:val="en-NL"/>
        </w:rPr>
        <w:t xml:space="preserve"> of how </w:t>
      </w:r>
      <w:r w:rsidR="009871F7">
        <w:rPr>
          <w:rFonts w:ascii="Times New Roman" w:hAnsi="Times New Roman" w:cs="Times New Roman"/>
          <w:color w:val="000000" w:themeColor="text1"/>
          <w:lang w:val="en-NL"/>
        </w:rPr>
        <w:t xml:space="preserve">illiquid a stock is, </w:t>
      </w:r>
      <w:r w:rsidRPr="0026754E">
        <w:rPr>
          <w:rFonts w:ascii="Times New Roman" w:hAnsi="Times New Roman" w:cs="Times New Roman"/>
          <w:color w:val="000000" w:themeColor="text1"/>
          <w:lang w:val="en-NL"/>
        </w:rPr>
        <w:t>sits at a perfect 100</w:t>
      </w:r>
      <w:r w:rsidR="009871F7">
        <w:rPr>
          <w:rFonts w:ascii="Times New Roman" w:hAnsi="Times New Roman" w:cs="Times New Roman"/>
          <w:color w:val="000000" w:themeColor="text1"/>
          <w:lang w:val="en-NL"/>
        </w:rPr>
        <w:t>%</w:t>
      </w:r>
      <w:r w:rsidRPr="0026754E">
        <w:rPr>
          <w:rFonts w:ascii="Times New Roman" w:hAnsi="Times New Roman" w:cs="Times New Roman"/>
          <w:color w:val="000000" w:themeColor="text1"/>
          <w:lang w:val="en-NL"/>
        </w:rPr>
        <w:t xml:space="preserve"> PIP. </w:t>
      </w:r>
      <w:r w:rsidR="009871F7" w:rsidRPr="009B7BD8">
        <w:rPr>
          <w:rFonts w:ascii="Times New Roman" w:hAnsi="Times New Roman" w:cs="Times New Roman"/>
          <w:color w:val="000000" w:themeColor="text1"/>
          <w:lang w:val="en-NL"/>
        </w:rPr>
        <w:t xml:space="preserve">This incredibly strong </w:t>
      </w:r>
      <w:r w:rsidR="009871F7" w:rsidRPr="009B7BD8">
        <w:rPr>
          <w:rFonts w:ascii="Times New Roman" w:hAnsi="Times New Roman" w:cs="Times New Roman"/>
          <w:color w:val="000000" w:themeColor="text1"/>
          <w:lang w:val="en-NL"/>
        </w:rPr>
        <w:lastRenderedPageBreak/>
        <w:t xml:space="preserve">result signifies that in every single yearly refit of the model over the 19-year test period, this liquidity measure was deemed essential for predicting returns. </w:t>
      </w:r>
    </w:p>
    <w:p w14:paraId="3564396D" w14:textId="5CB1187D" w:rsidR="009871F7" w:rsidRPr="009871F7" w:rsidRDefault="009871F7" w:rsidP="009871F7">
      <w:pPr>
        <w:spacing w:line="360" w:lineRule="auto"/>
        <w:ind w:firstLine="360"/>
        <w:rPr>
          <w:rFonts w:ascii="Times New Roman" w:hAnsi="Times New Roman" w:cs="Times New Roman"/>
          <w:color w:val="000000" w:themeColor="text1"/>
          <w:lang w:val="en-NL"/>
        </w:rPr>
      </w:pPr>
      <w:r>
        <w:rPr>
          <w:rFonts w:ascii="Times New Roman" w:hAnsi="Times New Roman" w:cs="Times New Roman"/>
          <w:color w:val="000000" w:themeColor="text1"/>
          <w:lang w:val="en-NL"/>
        </w:rPr>
        <w:t>In addition</w:t>
      </w:r>
      <w:r w:rsidRPr="009871F7">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the yearly</w:t>
      </w:r>
      <w:r w:rsidRPr="009871F7">
        <w:rPr>
          <w:rFonts w:ascii="Times New Roman" w:hAnsi="Times New Roman" w:cs="Times New Roman"/>
          <w:color w:val="000000" w:themeColor="text1"/>
          <w:lang w:val="en-NL"/>
        </w:rPr>
        <w:t xml:space="preserve"> </w:t>
      </w:r>
      <w:r w:rsidRPr="009871F7">
        <w:rPr>
          <w:rFonts w:ascii="Times New Roman" w:hAnsi="Times New Roman" w:cs="Times New Roman"/>
          <w:color w:val="000000" w:themeColor="text1"/>
          <w:lang w:val="en-NL"/>
        </w:rPr>
        <w:t>idiosyncratic volatility</w:t>
      </w:r>
      <w:r w:rsidRPr="009871F7">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 xml:space="preserve">from the CAPM </w:t>
      </w:r>
      <w:r w:rsidRPr="009871F7">
        <w:rPr>
          <w:rFonts w:ascii="Times New Roman" w:hAnsi="Times New Roman" w:cs="Times New Roman"/>
          <w:color w:val="000000" w:themeColor="text1"/>
          <w:lang w:val="en-NL"/>
        </w:rPr>
        <w:t>measure</w:t>
      </w:r>
      <w:r>
        <w:rPr>
          <w:rFonts w:ascii="Times New Roman" w:hAnsi="Times New Roman" w:cs="Times New Roman"/>
          <w:color w:val="000000" w:themeColor="text1"/>
          <w:lang w:val="en-NL"/>
        </w:rPr>
        <w:t xml:space="preserve"> (</w:t>
      </w:r>
      <w:r w:rsidRPr="009871F7">
        <w:rPr>
          <w:rFonts w:ascii="Times New Roman" w:hAnsi="Times New Roman" w:cs="Times New Roman"/>
          <w:color w:val="000000" w:themeColor="text1"/>
          <w:lang w:val="en-NL"/>
        </w:rPr>
        <w:t>ivol_capm_252d</w:t>
      </w:r>
      <w:r>
        <w:rPr>
          <w:rFonts w:ascii="Times New Roman" w:hAnsi="Times New Roman" w:cs="Times New Roman"/>
          <w:color w:val="000000" w:themeColor="text1"/>
          <w:lang w:val="en-NL"/>
        </w:rPr>
        <w:t>)</w:t>
      </w:r>
      <w:r w:rsidRPr="009871F7">
        <w:rPr>
          <w:rFonts w:ascii="Times New Roman" w:hAnsi="Times New Roman" w:cs="Times New Roman"/>
          <w:color w:val="000000" w:themeColor="text1"/>
          <w:lang w:val="en-NL"/>
        </w:rPr>
        <w:t xml:space="preserve"> along with the six-month turnover</w:t>
      </w:r>
      <w:r>
        <w:rPr>
          <w:rFonts w:ascii="Times New Roman" w:hAnsi="Times New Roman" w:cs="Times New Roman"/>
          <w:color w:val="000000" w:themeColor="text1"/>
          <w:lang w:val="en-NL"/>
        </w:rPr>
        <w:t xml:space="preserve"> (</w:t>
      </w:r>
      <w:r w:rsidRPr="009871F7">
        <w:rPr>
          <w:rFonts w:ascii="Times New Roman" w:hAnsi="Times New Roman" w:cs="Times New Roman"/>
          <w:color w:val="000000" w:themeColor="text1"/>
          <w:lang w:val="en-NL"/>
        </w:rPr>
        <w:t>turnover_126d</w:t>
      </w:r>
      <w:r>
        <w:rPr>
          <w:rFonts w:ascii="Times New Roman" w:hAnsi="Times New Roman" w:cs="Times New Roman"/>
          <w:color w:val="000000" w:themeColor="text1"/>
          <w:lang w:val="en-NL"/>
        </w:rPr>
        <w:t>) rank</w:t>
      </w:r>
      <w:r w:rsidRPr="009871F7">
        <w:rPr>
          <w:rFonts w:ascii="Times New Roman" w:hAnsi="Times New Roman" w:cs="Times New Roman"/>
          <w:color w:val="000000" w:themeColor="text1"/>
          <w:lang w:val="en-NL"/>
        </w:rPr>
        <w:t xml:space="preserve"> near the very top of the factor list. </w:t>
      </w:r>
      <w:r>
        <w:rPr>
          <w:rFonts w:ascii="Times New Roman" w:hAnsi="Times New Roman" w:cs="Times New Roman"/>
          <w:color w:val="000000" w:themeColor="text1"/>
          <w:lang w:val="en-NL"/>
        </w:rPr>
        <w:t>This finding is consistent with</w:t>
      </w:r>
      <w:r w:rsidRPr="009871F7">
        <w:rPr>
          <w:rFonts w:ascii="Times New Roman" w:hAnsi="Times New Roman" w:cs="Times New Roman"/>
          <w:color w:val="000000" w:themeColor="text1"/>
          <w:lang w:val="en-NL"/>
        </w:rPr>
        <w:t xml:space="preserve"> existing research showing that liquidity and risk</w:t>
      </w:r>
      <w:r>
        <w:rPr>
          <w:rFonts w:ascii="Times New Roman" w:hAnsi="Times New Roman" w:cs="Times New Roman"/>
          <w:color w:val="000000" w:themeColor="text1"/>
          <w:lang w:val="en-NL"/>
        </w:rPr>
        <w:t xml:space="preserve"> are foremost</w:t>
      </w:r>
      <w:r w:rsidRPr="009B7BD8">
        <w:rPr>
          <w:rFonts w:ascii="Times New Roman" w:hAnsi="Times New Roman" w:cs="Times New Roman"/>
          <w:color w:val="000000" w:themeColor="text1"/>
          <w:lang w:val="en-NL"/>
        </w:rPr>
        <w:t xml:space="preserve"> drivers of </w:t>
      </w:r>
      <w:r w:rsidRPr="009B7BD8">
        <w:rPr>
          <w:rFonts w:ascii="Times New Roman" w:hAnsi="Times New Roman" w:cs="Times New Roman"/>
          <w:color w:val="000000" w:themeColor="text1"/>
          <w:lang w:val="en-NL"/>
        </w:rPr>
        <w:t>returns</w:t>
      </w:r>
      <w:r>
        <w:rPr>
          <w:rFonts w:ascii="Times New Roman" w:hAnsi="Times New Roman" w:cs="Times New Roman"/>
          <w:color w:val="000000" w:themeColor="text1"/>
          <w:lang w:val="en-NL"/>
        </w:rPr>
        <w:t>.</w:t>
      </w:r>
      <w:r w:rsidR="00CA5E66">
        <w:rPr>
          <w:rFonts w:ascii="Times New Roman" w:hAnsi="Times New Roman" w:cs="Times New Roman"/>
          <w:color w:val="000000" w:themeColor="text1"/>
          <w:lang w:val="en-NL"/>
        </w:rPr>
        <w:t xml:space="preserve"> (reference RR)</w:t>
      </w:r>
      <w:r w:rsidRPr="009871F7">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These</w:t>
      </w:r>
      <w:r w:rsidRPr="009871F7">
        <w:rPr>
          <w:rFonts w:ascii="Times New Roman" w:hAnsi="Times New Roman" w:cs="Times New Roman"/>
          <w:color w:val="000000" w:themeColor="text1"/>
          <w:lang w:val="en-NL"/>
        </w:rPr>
        <w:t xml:space="preserve"> results imply that the model </w:t>
      </w:r>
      <w:r>
        <w:rPr>
          <w:rFonts w:ascii="Times New Roman" w:hAnsi="Times New Roman" w:cs="Times New Roman"/>
          <w:color w:val="000000" w:themeColor="text1"/>
          <w:lang w:val="en-NL"/>
        </w:rPr>
        <w:t xml:space="preserve">is </w:t>
      </w:r>
      <w:r w:rsidRPr="009B7BD8">
        <w:rPr>
          <w:rFonts w:ascii="Times New Roman" w:hAnsi="Times New Roman" w:cs="Times New Roman"/>
          <w:color w:val="000000" w:themeColor="text1"/>
          <w:lang w:val="en-NL"/>
        </w:rPr>
        <w:t>not merely picking up on traditional value or momentum effects</w:t>
      </w:r>
      <w:r>
        <w:rPr>
          <w:rFonts w:ascii="Times New Roman" w:hAnsi="Times New Roman" w:cs="Times New Roman"/>
          <w:color w:val="000000" w:themeColor="text1"/>
          <w:lang w:val="en-NL"/>
        </w:rPr>
        <w:t>. I</w:t>
      </w:r>
      <w:r w:rsidRPr="009B7BD8">
        <w:rPr>
          <w:rFonts w:ascii="Times New Roman" w:hAnsi="Times New Roman" w:cs="Times New Roman"/>
          <w:color w:val="000000" w:themeColor="text1"/>
          <w:lang w:val="en-NL"/>
        </w:rPr>
        <w:t>t is learning that market frictions and firm-specific, non-market risk are fundamentally important for forecasting.</w:t>
      </w:r>
    </w:p>
    <w:p w14:paraId="1633CFD3" w14:textId="77777777" w:rsidR="009871F7" w:rsidRPr="009B7BD8" w:rsidRDefault="009871F7" w:rsidP="009B7BD8">
      <w:pPr>
        <w:spacing w:line="360" w:lineRule="auto"/>
        <w:ind w:firstLine="360"/>
        <w:rPr>
          <w:rFonts w:ascii="Times New Roman" w:hAnsi="Times New Roman" w:cs="Times New Roman"/>
          <w:color w:val="000000" w:themeColor="text1"/>
          <w:lang w:val="en-NL"/>
        </w:rPr>
      </w:pPr>
    </w:p>
    <w:p w14:paraId="2A39A5C5" w14:textId="77777777" w:rsidR="009B7BD8" w:rsidRDefault="009B7BD8" w:rsidP="00AB55C8">
      <w:pPr>
        <w:spacing w:line="360" w:lineRule="auto"/>
        <w:rPr>
          <w:rFonts w:ascii="Times New Roman" w:hAnsi="Times New Roman" w:cs="Times New Roman"/>
          <w:color w:val="000000" w:themeColor="text1"/>
        </w:rPr>
      </w:pPr>
    </w:p>
    <w:p w14:paraId="645485B5" w14:textId="5D47C183" w:rsidR="00241EE0" w:rsidRDefault="00E571A5" w:rsidP="00DC5EB2">
      <w:pPr>
        <w:pStyle w:val="Heading2"/>
        <w:numPr>
          <w:ilvl w:val="0"/>
          <w:numId w:val="49"/>
        </w:numPr>
        <w:jc w:val="center"/>
        <w:rPr>
          <w:rFonts w:ascii="Times New Roman" w:hAnsi="Times New Roman" w:cs="Times New Roman"/>
          <w:b/>
          <w:bCs/>
          <w:sz w:val="24"/>
          <w:szCs w:val="24"/>
        </w:rPr>
      </w:pPr>
      <w:bookmarkStart w:id="28" w:name="_Toc201241709"/>
      <w:r w:rsidRPr="00E571A5">
        <w:rPr>
          <w:rFonts w:ascii="Times New Roman" w:hAnsi="Times New Roman" w:cs="Times New Roman"/>
          <w:b/>
          <w:bCs/>
          <w:sz w:val="24"/>
          <w:szCs w:val="24"/>
        </w:rPr>
        <w:t>The Time-Varying Nature of Factor Importance</w:t>
      </w:r>
      <w:bookmarkEnd w:id="28"/>
    </w:p>
    <w:p w14:paraId="0035CC29" w14:textId="77777777" w:rsidR="00DC5EB2" w:rsidRPr="00DC5EB2" w:rsidRDefault="00DC5EB2" w:rsidP="00DC5EB2"/>
    <w:p w14:paraId="730E25CF" w14:textId="3C8702C1" w:rsidR="00241EE0" w:rsidRPr="00241EE0" w:rsidRDefault="00DC5EB2" w:rsidP="00241EE0">
      <w:pPr>
        <w:spacing w:line="360" w:lineRule="auto"/>
        <w:ind w:firstLine="360"/>
        <w:rPr>
          <w:rFonts w:ascii="Times New Roman" w:hAnsi="Times New Roman" w:cs="Times New Roman"/>
        </w:rPr>
      </w:pPr>
      <w:r w:rsidRPr="009B7BD8">
        <w:rPr>
          <w:rFonts w:ascii="Times New Roman" w:hAnsi="Times New Roman" w:cs="Times New Roman"/>
        </w:rPr>
        <w:t>A</w:t>
      </w:r>
      <w:r>
        <w:rPr>
          <w:rFonts w:ascii="Times New Roman" w:hAnsi="Times New Roman" w:cs="Times New Roman"/>
        </w:rPr>
        <w:t xml:space="preserve"> </w:t>
      </w:r>
      <w:r w:rsidRPr="009B7BD8">
        <w:rPr>
          <w:rFonts w:ascii="Times New Roman" w:hAnsi="Times New Roman" w:cs="Times New Roman"/>
        </w:rPr>
        <w:t xml:space="preserve">primary advantage of the Bayesian </w:t>
      </w:r>
      <w:r>
        <w:rPr>
          <w:rFonts w:ascii="Times New Roman" w:hAnsi="Times New Roman" w:cs="Times New Roman"/>
        </w:rPr>
        <w:t>approach</w:t>
      </w:r>
      <w:r w:rsidRPr="00241EE0">
        <w:rPr>
          <w:rFonts w:ascii="Times New Roman" w:hAnsi="Times New Roman" w:cs="Times New Roman"/>
        </w:rPr>
        <w:t xml:space="preserve"> </w:t>
      </w:r>
      <w:r>
        <w:rPr>
          <w:rFonts w:ascii="Times New Roman" w:hAnsi="Times New Roman" w:cs="Times New Roman"/>
        </w:rPr>
        <w:t xml:space="preserve">is </w:t>
      </w:r>
      <w:r w:rsidR="00241EE0" w:rsidRPr="00241EE0">
        <w:rPr>
          <w:rFonts w:ascii="Times New Roman" w:hAnsi="Times New Roman" w:cs="Times New Roman"/>
        </w:rPr>
        <w:t xml:space="preserve">that we can </w:t>
      </w:r>
      <w:r>
        <w:rPr>
          <w:rFonts w:ascii="Times New Roman" w:hAnsi="Times New Roman" w:cs="Times New Roman"/>
        </w:rPr>
        <w:t>store</w:t>
      </w:r>
      <w:r w:rsidR="00241EE0" w:rsidRPr="00241EE0">
        <w:rPr>
          <w:rFonts w:ascii="Times New Roman" w:hAnsi="Times New Roman" w:cs="Times New Roman"/>
        </w:rPr>
        <w:t xml:space="preserve"> the entire posterior </w:t>
      </w:r>
      <w:r>
        <w:rPr>
          <w:rFonts w:ascii="Times New Roman" w:hAnsi="Times New Roman" w:cs="Times New Roman"/>
        </w:rPr>
        <w:t>distribution</w:t>
      </w:r>
      <w:r w:rsidR="00241EE0" w:rsidRPr="00241EE0">
        <w:rPr>
          <w:rFonts w:ascii="Times New Roman" w:hAnsi="Times New Roman" w:cs="Times New Roman"/>
        </w:rPr>
        <w:t xml:space="preserve"> of model parameters over time</w:t>
      </w:r>
      <w:r>
        <w:rPr>
          <w:rFonts w:ascii="Times New Roman" w:hAnsi="Times New Roman" w:cs="Times New Roman"/>
        </w:rPr>
        <w:t xml:space="preserve"> and analyse how it evolves</w:t>
      </w:r>
      <w:r w:rsidR="00241EE0" w:rsidRPr="00241EE0">
        <w:rPr>
          <w:rFonts w:ascii="Times New Roman" w:hAnsi="Times New Roman" w:cs="Times New Roman"/>
        </w:rPr>
        <w:t xml:space="preserve">. Instead of relying on a fixed, full-sample ranking, we get to see which factors rise and fall </w:t>
      </w:r>
      <w:r>
        <w:rPr>
          <w:rFonts w:ascii="Times New Roman" w:hAnsi="Times New Roman" w:cs="Times New Roman"/>
        </w:rPr>
        <w:t xml:space="preserve">in importance </w:t>
      </w:r>
      <w:r w:rsidR="00241EE0" w:rsidRPr="00241EE0">
        <w:rPr>
          <w:rFonts w:ascii="Times New Roman" w:hAnsi="Times New Roman" w:cs="Times New Roman"/>
        </w:rPr>
        <w:t xml:space="preserve">as conditions change. </w:t>
      </w:r>
      <w:r w:rsidRPr="009B7BD8">
        <w:rPr>
          <w:rFonts w:ascii="Times New Roman" w:hAnsi="Times New Roman" w:cs="Times New Roman"/>
        </w:rPr>
        <w:t xml:space="preserve">Figure 3 plots the time-series of the </w:t>
      </w:r>
      <w:proofErr w:type="spellStart"/>
      <w:r w:rsidRPr="009B7BD8">
        <w:rPr>
          <w:rFonts w:ascii="Times New Roman" w:hAnsi="Times New Roman" w:cs="Times New Roman"/>
        </w:rPr>
        <w:t>PIPs</w:t>
      </w:r>
      <w:proofErr w:type="spellEnd"/>
      <w:r w:rsidRPr="009B7BD8">
        <w:rPr>
          <w:rFonts w:ascii="Times New Roman" w:hAnsi="Times New Roman" w:cs="Times New Roman"/>
        </w:rPr>
        <w:t xml:space="preserve"> for a selection of key factors, illustrating how their perceived importance changes in response to shifting market regimes</w:t>
      </w:r>
      <w:r w:rsidR="00241EE0" w:rsidRPr="00241EE0">
        <w:rPr>
          <w:rFonts w:ascii="Times New Roman" w:hAnsi="Times New Roman" w:cs="Times New Roman"/>
        </w:rPr>
        <w:t xml:space="preserve">. This rolling, probability-based </w:t>
      </w:r>
      <w:r>
        <w:rPr>
          <w:rFonts w:ascii="Times New Roman" w:hAnsi="Times New Roman" w:cs="Times New Roman"/>
        </w:rPr>
        <w:t>view</w:t>
      </w:r>
      <w:r w:rsidR="00241EE0" w:rsidRPr="00241EE0">
        <w:rPr>
          <w:rFonts w:ascii="Times New Roman" w:hAnsi="Times New Roman" w:cs="Times New Roman"/>
        </w:rPr>
        <w:t xml:space="preserve"> of feature importance </w:t>
      </w:r>
      <w:r>
        <w:rPr>
          <w:rFonts w:ascii="Times New Roman" w:hAnsi="Times New Roman" w:cs="Times New Roman"/>
        </w:rPr>
        <w:t>provides a</w:t>
      </w:r>
      <w:r w:rsidR="00241EE0" w:rsidRPr="00241EE0">
        <w:rPr>
          <w:rFonts w:ascii="Times New Roman" w:hAnsi="Times New Roman" w:cs="Times New Roman"/>
        </w:rPr>
        <w:t xml:space="preserve"> steadier and richer </w:t>
      </w:r>
      <w:r>
        <w:rPr>
          <w:rFonts w:ascii="Times New Roman" w:hAnsi="Times New Roman" w:cs="Times New Roman"/>
        </w:rPr>
        <w:t xml:space="preserve">interpretation </w:t>
      </w:r>
      <w:r w:rsidR="00241EE0" w:rsidRPr="00241EE0">
        <w:rPr>
          <w:rFonts w:ascii="Times New Roman" w:hAnsi="Times New Roman" w:cs="Times New Roman"/>
        </w:rPr>
        <w:t>than the</w:t>
      </w:r>
      <w:r>
        <w:rPr>
          <w:rFonts w:ascii="Times New Roman" w:hAnsi="Times New Roman" w:cs="Times New Roman"/>
        </w:rPr>
        <w:t xml:space="preserve"> binary</w:t>
      </w:r>
      <w:r w:rsidR="00241EE0" w:rsidRPr="00241EE0">
        <w:rPr>
          <w:rFonts w:ascii="Times New Roman" w:hAnsi="Times New Roman" w:cs="Times New Roman"/>
        </w:rPr>
        <w:t xml:space="preserve">, often </w:t>
      </w:r>
      <w:r>
        <w:rPr>
          <w:rFonts w:ascii="Times New Roman" w:hAnsi="Times New Roman" w:cs="Times New Roman"/>
        </w:rPr>
        <w:t>volatile</w:t>
      </w:r>
      <w:r w:rsidR="00241EE0" w:rsidRPr="00241EE0">
        <w:rPr>
          <w:rFonts w:ascii="Times New Roman" w:hAnsi="Times New Roman" w:cs="Times New Roman"/>
        </w:rPr>
        <w:t xml:space="preserve">, yearly </w:t>
      </w:r>
      <w:r>
        <w:rPr>
          <w:rFonts w:ascii="Times New Roman" w:hAnsi="Times New Roman" w:cs="Times New Roman"/>
        </w:rPr>
        <w:t>selections</w:t>
      </w:r>
      <w:r w:rsidR="00241EE0" w:rsidRPr="00241EE0">
        <w:rPr>
          <w:rFonts w:ascii="Times New Roman" w:hAnsi="Times New Roman" w:cs="Times New Roman"/>
        </w:rPr>
        <w:t xml:space="preserve"> that a LASSO model </w:t>
      </w:r>
      <w:r>
        <w:rPr>
          <w:rFonts w:ascii="Times New Roman" w:hAnsi="Times New Roman" w:cs="Times New Roman"/>
        </w:rPr>
        <w:t>provides</w:t>
      </w:r>
      <w:r w:rsidR="00241EE0" w:rsidRPr="00241EE0">
        <w:rPr>
          <w:rFonts w:ascii="Times New Roman" w:hAnsi="Times New Roman" w:cs="Times New Roman"/>
        </w:rPr>
        <w:t>.</w:t>
      </w:r>
    </w:p>
    <w:p w14:paraId="4FAAF533" w14:textId="77777777" w:rsidR="00241EE0" w:rsidRPr="009B7BD8" w:rsidRDefault="00241EE0" w:rsidP="009B7BD8">
      <w:pPr>
        <w:spacing w:line="360" w:lineRule="auto"/>
        <w:ind w:firstLine="360"/>
        <w:rPr>
          <w:rFonts w:ascii="Times New Roman" w:hAnsi="Times New Roman" w:cs="Times New Roman"/>
        </w:rPr>
      </w:pPr>
    </w:p>
    <w:p w14:paraId="7D628CBC" w14:textId="77777777" w:rsidR="00EC7E90" w:rsidRDefault="00EC7E90" w:rsidP="00EC7E90">
      <w:pPr>
        <w:pStyle w:val="Heading3"/>
        <w:jc w:val="center"/>
        <w:rPr>
          <w:rFonts w:ascii="Times New Roman" w:hAnsi="Times New Roman" w:cs="Times New Roman"/>
          <w:color w:val="0E2841" w:themeColor="text2"/>
          <w:sz w:val="24"/>
          <w:szCs w:val="24"/>
        </w:rPr>
      </w:pPr>
      <w:bookmarkStart w:id="29" w:name="_Toc201241710"/>
      <w:r w:rsidRPr="00657C94">
        <w:rPr>
          <w:rFonts w:ascii="Times New Roman" w:hAnsi="Times New Roman" w:cs="Times New Roman"/>
          <w:color w:val="0E2841" w:themeColor="text2"/>
          <w:sz w:val="24"/>
          <w:szCs w:val="24"/>
        </w:rPr>
        <w:lastRenderedPageBreak/>
        <w:t xml:space="preserve">Figure 3: Time-Series of </w:t>
      </w:r>
      <w:proofErr w:type="spellStart"/>
      <w:r w:rsidRPr="00657C94">
        <w:rPr>
          <w:rFonts w:ascii="Times New Roman" w:hAnsi="Times New Roman" w:cs="Times New Roman"/>
          <w:color w:val="0E2841" w:themeColor="text2"/>
          <w:sz w:val="24"/>
          <w:szCs w:val="24"/>
        </w:rPr>
        <w:t>PIPs</w:t>
      </w:r>
      <w:proofErr w:type="spellEnd"/>
      <w:r w:rsidRPr="00657C94">
        <w:rPr>
          <w:rFonts w:ascii="Times New Roman" w:hAnsi="Times New Roman" w:cs="Times New Roman"/>
          <w:color w:val="0E2841" w:themeColor="text2"/>
          <w:sz w:val="24"/>
          <w:szCs w:val="24"/>
        </w:rPr>
        <w:t xml:space="preserve"> for Selected Key Factors</w:t>
      </w:r>
      <w:bookmarkEnd w:id="29"/>
    </w:p>
    <w:p w14:paraId="185C2D85" w14:textId="4B043B36" w:rsidR="00E920FB" w:rsidRPr="00E920FB" w:rsidRDefault="00DC7FE1" w:rsidP="00E920FB">
      <w:r>
        <w:rPr>
          <w:noProof/>
        </w:rPr>
        <w:drawing>
          <wp:inline distT="0" distB="0" distL="0" distR="0" wp14:anchorId="6ECB66CA" wp14:editId="6D2AF65E">
            <wp:extent cx="5486400" cy="3200400"/>
            <wp:effectExtent l="0" t="0" r="0" b="0"/>
            <wp:docPr id="187547773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547372C" w14:textId="0A0A5F06" w:rsidR="00DB7B7F" w:rsidRPr="00DB7B7F" w:rsidRDefault="00E920FB" w:rsidP="002E1511">
      <w:pPr>
        <w:spacing w:line="360" w:lineRule="auto"/>
        <w:ind w:firstLine="720"/>
        <w:rPr>
          <w:rFonts w:ascii="Times New Roman" w:hAnsi="Times New Roman" w:cs="Times New Roman"/>
          <w:color w:val="000000" w:themeColor="text1"/>
          <w:lang w:val="en-NL"/>
        </w:rPr>
      </w:pPr>
      <w:r w:rsidRPr="00E920FB">
        <w:rPr>
          <w:rFonts w:ascii="Times New Roman" w:hAnsi="Times New Roman" w:cs="Times New Roman"/>
          <w:color w:val="000000" w:themeColor="text1"/>
          <w:lang w:val="en-NL"/>
        </w:rPr>
        <w:t xml:space="preserve">This </w:t>
      </w:r>
      <w:r>
        <w:rPr>
          <w:rFonts w:ascii="Times New Roman" w:hAnsi="Times New Roman" w:cs="Times New Roman"/>
          <w:color w:val="000000" w:themeColor="text1"/>
          <w:lang w:val="en-NL"/>
        </w:rPr>
        <w:t>dynamic analysis</w:t>
      </w:r>
      <w:r w:rsidRPr="00E920FB">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of</w:t>
      </w:r>
      <w:r w:rsidRPr="00E920FB">
        <w:rPr>
          <w:rFonts w:ascii="Times New Roman" w:hAnsi="Times New Roman" w:cs="Times New Roman"/>
          <w:color w:val="000000" w:themeColor="text1"/>
          <w:lang w:val="en-NL"/>
        </w:rPr>
        <w:t xml:space="preserve"> which factors matter </w:t>
      </w:r>
      <w:r>
        <w:rPr>
          <w:rFonts w:ascii="Times New Roman" w:hAnsi="Times New Roman" w:cs="Times New Roman"/>
          <w:color w:val="000000" w:themeColor="text1"/>
          <w:lang w:val="en-NL"/>
        </w:rPr>
        <w:t>provides</w:t>
      </w:r>
      <w:r w:rsidRPr="00E920FB">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significant economic interpretations</w:t>
      </w:r>
      <w:r w:rsidRPr="00E920FB">
        <w:rPr>
          <w:rFonts w:ascii="Times New Roman" w:hAnsi="Times New Roman" w:cs="Times New Roman"/>
          <w:color w:val="000000" w:themeColor="text1"/>
          <w:lang w:val="en-NL"/>
        </w:rPr>
        <w:t xml:space="preserve">. One clear </w:t>
      </w:r>
      <w:r>
        <w:rPr>
          <w:rFonts w:ascii="Times New Roman" w:hAnsi="Times New Roman" w:cs="Times New Roman"/>
          <w:color w:val="000000" w:themeColor="text1"/>
          <w:lang w:val="en-NL"/>
        </w:rPr>
        <w:t>implication</w:t>
      </w:r>
      <w:r w:rsidRPr="00E920FB">
        <w:rPr>
          <w:rFonts w:ascii="Times New Roman" w:hAnsi="Times New Roman" w:cs="Times New Roman"/>
          <w:color w:val="000000" w:themeColor="text1"/>
          <w:lang w:val="en-NL"/>
        </w:rPr>
        <w:t xml:space="preserve"> is the 2008 Global Financial Crisis (GFC). As </w:t>
      </w:r>
      <w:r>
        <w:rPr>
          <w:rFonts w:ascii="Times New Roman" w:hAnsi="Times New Roman" w:cs="Times New Roman"/>
          <w:color w:val="000000" w:themeColor="text1"/>
          <w:lang w:val="en-NL"/>
        </w:rPr>
        <w:t xml:space="preserve">shown in </w:t>
      </w:r>
      <w:r w:rsidRPr="00E920FB">
        <w:rPr>
          <w:rFonts w:ascii="Times New Roman" w:hAnsi="Times New Roman" w:cs="Times New Roman"/>
          <w:color w:val="000000" w:themeColor="text1"/>
          <w:lang w:val="en-NL"/>
        </w:rPr>
        <w:t>Figure 3, the green line for idiosyncratic volatility</w:t>
      </w:r>
      <w:r>
        <w:rPr>
          <w:rFonts w:ascii="Times New Roman" w:hAnsi="Times New Roman" w:cs="Times New Roman"/>
          <w:color w:val="000000" w:themeColor="text1"/>
          <w:lang w:val="en-NL"/>
        </w:rPr>
        <w:t xml:space="preserve"> (</w:t>
      </w:r>
      <w:r w:rsidRPr="00E920FB">
        <w:rPr>
          <w:rFonts w:ascii="Times New Roman" w:hAnsi="Times New Roman" w:cs="Times New Roman"/>
          <w:color w:val="000000" w:themeColor="text1"/>
          <w:lang w:val="en-NL"/>
        </w:rPr>
        <w:t>labelled ivol_capm_21d</w:t>
      </w:r>
      <w:r>
        <w:rPr>
          <w:rFonts w:ascii="Times New Roman" w:hAnsi="Times New Roman" w:cs="Times New Roman"/>
          <w:color w:val="000000" w:themeColor="text1"/>
          <w:lang w:val="en-NL"/>
        </w:rPr>
        <w:t>)</w:t>
      </w:r>
      <w:r w:rsidRPr="00E920FB">
        <w:rPr>
          <w:rFonts w:ascii="Times New Roman" w:hAnsi="Times New Roman" w:cs="Times New Roman"/>
          <w:color w:val="000000" w:themeColor="text1"/>
          <w:lang w:val="en-NL"/>
        </w:rPr>
        <w:t xml:space="preserve"> shoots up between 2009 and 2011</w:t>
      </w:r>
      <w:r>
        <w:rPr>
          <w:rFonts w:ascii="Times New Roman" w:hAnsi="Times New Roman" w:cs="Times New Roman"/>
          <w:color w:val="000000" w:themeColor="text1"/>
          <w:lang w:val="en-NL"/>
        </w:rPr>
        <w:t>, immediately after the crisis</w:t>
      </w:r>
      <w:r w:rsidR="00CA5E66">
        <w:rPr>
          <w:rFonts w:ascii="Times New Roman" w:hAnsi="Times New Roman" w:cs="Times New Roman"/>
          <w:color w:val="000000" w:themeColor="text1"/>
          <w:lang w:val="en-NL"/>
        </w:rPr>
        <w:t xml:space="preserve">. </w:t>
      </w:r>
      <w:r w:rsidRPr="00DB7B7F">
        <w:rPr>
          <w:rFonts w:ascii="Times New Roman" w:hAnsi="Times New Roman" w:cs="Times New Roman"/>
          <w:color w:val="000000" w:themeColor="text1"/>
          <w:lang w:val="en-NL"/>
        </w:rPr>
        <w:t>This finding shows the model correctly identifying that during periods of high macro-uncertainty, firm-specific risk becomes a hugely important predictor of returns as the market intensifies its focus on separating fundamentally strong firms from vulnerable ones.</w:t>
      </w:r>
      <w:r>
        <w:rPr>
          <w:rFonts w:ascii="Times New Roman" w:hAnsi="Times New Roman" w:cs="Times New Roman"/>
          <w:color w:val="000000" w:themeColor="text1"/>
          <w:lang w:val="en-NL"/>
        </w:rPr>
        <w:t xml:space="preserve"> </w:t>
      </w:r>
      <w:r w:rsidRPr="00E920FB">
        <w:rPr>
          <w:rFonts w:ascii="Times New Roman" w:hAnsi="Times New Roman" w:cs="Times New Roman"/>
          <w:color w:val="000000" w:themeColor="text1"/>
          <w:lang w:val="en-NL"/>
        </w:rPr>
        <w:t>The figure also hints at the well-</w:t>
      </w:r>
      <w:r>
        <w:rPr>
          <w:rFonts w:ascii="Times New Roman" w:hAnsi="Times New Roman" w:cs="Times New Roman"/>
          <w:color w:val="000000" w:themeColor="text1"/>
          <w:lang w:val="en-NL"/>
        </w:rPr>
        <w:t>researched</w:t>
      </w:r>
      <w:r w:rsidRPr="00E920FB">
        <w:rPr>
          <w:rFonts w:ascii="Times New Roman" w:hAnsi="Times New Roman" w:cs="Times New Roman"/>
          <w:color w:val="000000" w:themeColor="text1"/>
          <w:lang w:val="en-NL"/>
        </w:rPr>
        <w:t xml:space="preserve"> momentum crash of </w:t>
      </w:r>
      <w:proofErr w:type="gramStart"/>
      <w:r w:rsidRPr="00E920FB">
        <w:rPr>
          <w:rFonts w:ascii="Times New Roman" w:hAnsi="Times New Roman" w:cs="Times New Roman"/>
          <w:color w:val="000000" w:themeColor="text1"/>
          <w:lang w:val="en-NL"/>
        </w:rPr>
        <w:t>2009.</w:t>
      </w:r>
      <w:r w:rsidR="00CA5E66">
        <w:rPr>
          <w:rFonts w:ascii="Times New Roman" w:hAnsi="Times New Roman" w:cs="Times New Roman"/>
          <w:color w:val="000000" w:themeColor="text1"/>
          <w:lang w:val="en-NL"/>
        </w:rPr>
        <w:t>(</w:t>
      </w:r>
      <w:proofErr w:type="gramEnd"/>
      <w:r w:rsidR="00CA5E66">
        <w:rPr>
          <w:rFonts w:ascii="Times New Roman" w:hAnsi="Times New Roman" w:cs="Times New Roman"/>
          <w:color w:val="000000" w:themeColor="text1"/>
          <w:lang w:val="en-NL"/>
        </w:rPr>
        <w:t>ref Moskowitz)</w:t>
      </w:r>
      <w:r w:rsidRPr="00E920FB">
        <w:rPr>
          <w:rFonts w:ascii="Times New Roman" w:hAnsi="Times New Roman" w:cs="Times New Roman"/>
          <w:color w:val="000000" w:themeColor="text1"/>
          <w:lang w:val="en-NL"/>
        </w:rPr>
        <w:t xml:space="preserve"> Importance of the twelve-month momentum factor</w:t>
      </w:r>
      <w:r>
        <w:rPr>
          <w:rFonts w:ascii="Times New Roman" w:hAnsi="Times New Roman" w:cs="Times New Roman"/>
          <w:color w:val="000000" w:themeColor="text1"/>
          <w:lang w:val="en-NL"/>
        </w:rPr>
        <w:t xml:space="preserve"> (</w:t>
      </w:r>
      <w:r w:rsidRPr="00E920FB">
        <w:rPr>
          <w:rFonts w:ascii="Times New Roman" w:hAnsi="Times New Roman" w:cs="Times New Roman"/>
          <w:color w:val="000000" w:themeColor="text1"/>
          <w:lang w:val="en-NL"/>
        </w:rPr>
        <w:t>the light-blue line marked ret_12_1</w:t>
      </w:r>
      <w:r>
        <w:rPr>
          <w:rFonts w:ascii="Times New Roman" w:hAnsi="Times New Roman" w:cs="Times New Roman"/>
          <w:color w:val="000000" w:themeColor="text1"/>
          <w:lang w:val="en-NL"/>
        </w:rPr>
        <w:t>)</w:t>
      </w:r>
      <w:r w:rsidRPr="00E920FB">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started decreasing heavily</w:t>
      </w:r>
      <w:r w:rsidRPr="00E920FB">
        <w:rPr>
          <w:rFonts w:ascii="Times New Roman" w:hAnsi="Times New Roman" w:cs="Times New Roman"/>
          <w:color w:val="000000" w:themeColor="text1"/>
          <w:lang w:val="en-NL"/>
        </w:rPr>
        <w:t xml:space="preserve"> </w:t>
      </w:r>
      <w:r>
        <w:rPr>
          <w:rFonts w:ascii="Times New Roman" w:hAnsi="Times New Roman" w:cs="Times New Roman"/>
          <w:color w:val="000000" w:themeColor="text1"/>
          <w:lang w:val="en-NL"/>
        </w:rPr>
        <w:t xml:space="preserve">during </w:t>
      </w:r>
      <w:r w:rsidRPr="00E920FB">
        <w:rPr>
          <w:rFonts w:ascii="Times New Roman" w:hAnsi="Times New Roman" w:cs="Times New Roman"/>
          <w:color w:val="000000" w:themeColor="text1"/>
          <w:lang w:val="en-NL"/>
        </w:rPr>
        <w:t xml:space="preserve">the crisis and has stayed low since. </w:t>
      </w:r>
      <w:r w:rsidRPr="00DB7B7F">
        <w:rPr>
          <w:rFonts w:ascii="Times New Roman" w:hAnsi="Times New Roman" w:cs="Times New Roman"/>
          <w:color w:val="000000" w:themeColor="text1"/>
          <w:lang w:val="en-NL"/>
        </w:rPr>
        <w:t>This result provides strong out-of-sample evidence for the documented struggles of simple momentum strategies in the post-GFC world, a topic explored in depth by literature such as Kelly, Moskowitz, and Pruitt (2021).</w:t>
      </w:r>
      <w:r>
        <w:rPr>
          <w:rFonts w:ascii="Times New Roman" w:hAnsi="Times New Roman" w:cs="Times New Roman"/>
          <w:color w:val="000000" w:themeColor="text1"/>
          <w:lang w:val="en-NL"/>
        </w:rPr>
        <w:t xml:space="preserve"> </w:t>
      </w:r>
      <w:r w:rsidR="00DB7B7F" w:rsidRPr="00DB7B7F">
        <w:rPr>
          <w:rFonts w:ascii="Times New Roman" w:hAnsi="Times New Roman" w:cs="Times New Roman"/>
          <w:color w:val="000000" w:themeColor="text1"/>
          <w:lang w:val="en-NL"/>
        </w:rPr>
        <w:t xml:space="preserve">Finally, Figure 3 allows us to distinguish between what appear to be structural versus cyclical sources of return predictability. The consistently high </w:t>
      </w:r>
      <w:proofErr w:type="spellStart"/>
      <w:r w:rsidR="00DB7B7F" w:rsidRPr="00DB7B7F">
        <w:rPr>
          <w:rFonts w:ascii="Times New Roman" w:hAnsi="Times New Roman" w:cs="Times New Roman"/>
          <w:color w:val="000000" w:themeColor="text1"/>
          <w:lang w:val="en-NL"/>
        </w:rPr>
        <w:t>PIPs</w:t>
      </w:r>
      <w:proofErr w:type="spellEnd"/>
      <w:r w:rsidR="00DB7B7F" w:rsidRPr="00DB7B7F">
        <w:rPr>
          <w:rFonts w:ascii="Times New Roman" w:hAnsi="Times New Roman" w:cs="Times New Roman"/>
          <w:color w:val="000000" w:themeColor="text1"/>
          <w:lang w:val="en-NL"/>
        </w:rPr>
        <w:t xml:space="preserve"> for frictional factors, such as illiquidity (zero_trades_21d)</w:t>
      </w:r>
      <w:r w:rsidR="00DB7B7F">
        <w:rPr>
          <w:rFonts w:ascii="Times New Roman" w:hAnsi="Times New Roman" w:cs="Times New Roman"/>
          <w:color w:val="000000" w:themeColor="text1"/>
          <w:lang w:val="en-NL"/>
        </w:rPr>
        <w:t xml:space="preserve"> and short-term reversal (rmax5_rvol_21d)</w:t>
      </w:r>
      <w:r w:rsidR="00DB7B7F" w:rsidRPr="00DB7B7F">
        <w:rPr>
          <w:rFonts w:ascii="Times New Roman" w:hAnsi="Times New Roman" w:cs="Times New Roman"/>
          <w:color w:val="000000" w:themeColor="text1"/>
          <w:lang w:val="en-NL"/>
        </w:rPr>
        <w:t xml:space="preserve"> suggest the model considers them to be structurally important, regardless of the macroeconomic regime. In contrast, the PIP for a classic value factor like book-to-market (</w:t>
      </w:r>
      <w:proofErr w:type="spellStart"/>
      <w:r w:rsidR="00DB7B7F" w:rsidRPr="00DB7B7F">
        <w:rPr>
          <w:rFonts w:ascii="Times New Roman" w:hAnsi="Times New Roman" w:cs="Times New Roman"/>
          <w:color w:val="000000" w:themeColor="text1"/>
          <w:lang w:val="en-NL"/>
        </w:rPr>
        <w:t>be_me</w:t>
      </w:r>
      <w:proofErr w:type="spellEnd"/>
      <w:r w:rsidR="00DB7B7F" w:rsidRPr="00DB7B7F">
        <w:rPr>
          <w:rFonts w:ascii="Times New Roman" w:hAnsi="Times New Roman" w:cs="Times New Roman"/>
          <w:color w:val="000000" w:themeColor="text1"/>
          <w:lang w:val="en-NL"/>
        </w:rPr>
        <w:t>) is more cyclical, rising and falling with market conditions. This ability of the Bayesian model to trace the evolving, probabilistic importance of each factor provides a richer and more economically intuitive understanding of the drivers of stock returns in modern financial markets.</w:t>
      </w:r>
    </w:p>
    <w:p w14:paraId="25208B20" w14:textId="77777777" w:rsidR="00EC7E90" w:rsidRDefault="00EC7E90" w:rsidP="00DB7B7F">
      <w:pPr>
        <w:spacing w:line="360" w:lineRule="auto"/>
        <w:rPr>
          <w:rFonts w:ascii="Times New Roman" w:hAnsi="Times New Roman" w:cs="Times New Roman"/>
          <w:color w:val="000000" w:themeColor="text1"/>
        </w:rPr>
      </w:pPr>
    </w:p>
    <w:p w14:paraId="7F3BEB7E" w14:textId="793D75B0" w:rsidR="00484A90" w:rsidRDefault="00484A90" w:rsidP="00484A90">
      <w:pPr>
        <w:pStyle w:val="Heading1"/>
        <w:numPr>
          <w:ilvl w:val="0"/>
          <w:numId w:val="43"/>
        </w:numPr>
        <w:jc w:val="center"/>
        <w:rPr>
          <w:rFonts w:ascii="Times New Roman" w:hAnsi="Times New Roman" w:cs="Times New Roman"/>
          <w:b/>
          <w:bCs/>
          <w:sz w:val="24"/>
          <w:szCs w:val="24"/>
        </w:rPr>
      </w:pPr>
      <w:bookmarkStart w:id="30" w:name="_Toc201241711"/>
      <w:r>
        <w:rPr>
          <w:rFonts w:ascii="Times New Roman" w:hAnsi="Times New Roman" w:cs="Times New Roman"/>
          <w:b/>
          <w:bCs/>
          <w:sz w:val="24"/>
          <w:szCs w:val="24"/>
        </w:rPr>
        <w:t>Conclusion</w:t>
      </w:r>
      <w:bookmarkEnd w:id="30"/>
    </w:p>
    <w:p w14:paraId="3EE1435B" w14:textId="77777777" w:rsidR="00484A90" w:rsidRDefault="00484A90" w:rsidP="00484A90">
      <w:pPr>
        <w:ind w:firstLine="360"/>
        <w:rPr>
          <w:rFonts w:ascii="Times New Roman" w:hAnsi="Times New Roman" w:cs="Times New Roman"/>
        </w:rPr>
      </w:pPr>
    </w:p>
    <w:p w14:paraId="035A6560" w14:textId="11D8A291" w:rsidR="00484A90" w:rsidRPr="00484A90" w:rsidRDefault="00484A90" w:rsidP="00484A90">
      <w:pPr>
        <w:ind w:firstLine="360"/>
        <w:rPr>
          <w:rFonts w:ascii="Times New Roman" w:hAnsi="Times New Roman" w:cs="Times New Roman"/>
        </w:rPr>
      </w:pPr>
      <w:r w:rsidRPr="00484A90">
        <w:rPr>
          <w:rFonts w:ascii="Times New Roman" w:hAnsi="Times New Roman" w:cs="Times New Roman"/>
        </w:rPr>
        <w:t>First, repeat what you have done and what you have found. Second, describe</w:t>
      </w:r>
    </w:p>
    <w:p w14:paraId="3DEFCF38"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what your results mean in the context of the existing literature. Are your results</w:t>
      </w:r>
    </w:p>
    <w:p w14:paraId="33ED6BCA"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in line with the related literature? Do they support theory? Third, and very</w:t>
      </w:r>
    </w:p>
    <w:p w14:paraId="364CF30F" w14:textId="0EDBD0CD" w:rsidR="00484A90" w:rsidRPr="00484A90" w:rsidRDefault="00484A90" w:rsidP="00484A90">
      <w:pPr>
        <w:rPr>
          <w:rFonts w:ascii="Times New Roman" w:hAnsi="Times New Roman" w:cs="Times New Roman"/>
        </w:rPr>
      </w:pPr>
      <w:r w:rsidRPr="00484A90">
        <w:rPr>
          <w:rFonts w:ascii="Times New Roman" w:hAnsi="Times New Roman" w:cs="Times New Roman"/>
        </w:rPr>
        <w:t xml:space="preserve">important, describe </w:t>
      </w:r>
      <w:proofErr w:type="gramStart"/>
      <w:r w:rsidRPr="00484A90">
        <w:rPr>
          <w:rFonts w:ascii="Times New Roman" w:hAnsi="Times New Roman" w:cs="Times New Roman"/>
        </w:rPr>
        <w:t>limitations</w:t>
      </w:r>
      <w:r w:rsidR="00241EE0">
        <w:rPr>
          <w:rFonts w:ascii="Times New Roman" w:hAnsi="Times New Roman" w:cs="Times New Roman"/>
        </w:rPr>
        <w:t>(</w:t>
      </w:r>
      <w:proofErr w:type="gramEnd"/>
      <w:r w:rsidR="00241EE0">
        <w:rPr>
          <w:rFonts w:ascii="Times New Roman" w:hAnsi="Times New Roman" w:cs="Times New Roman"/>
        </w:rPr>
        <w:t>model compromise)</w:t>
      </w:r>
      <w:r w:rsidRPr="00484A90">
        <w:rPr>
          <w:rFonts w:ascii="Times New Roman" w:hAnsi="Times New Roman" w:cs="Times New Roman"/>
        </w:rPr>
        <w:t xml:space="preserve"> of your thesis/research approach (data</w:t>
      </w:r>
    </w:p>
    <w:p w14:paraId="411555A6" w14:textId="77777777" w:rsidR="00484A90" w:rsidRPr="00484A90" w:rsidRDefault="00484A90" w:rsidP="00484A90">
      <w:pPr>
        <w:rPr>
          <w:rFonts w:ascii="Times New Roman" w:hAnsi="Times New Roman" w:cs="Times New Roman"/>
        </w:rPr>
      </w:pPr>
      <w:proofErr w:type="gramStart"/>
      <w:r w:rsidRPr="00484A90">
        <w:rPr>
          <w:rFonts w:ascii="Times New Roman" w:hAnsi="Times New Roman" w:cs="Times New Roman"/>
        </w:rPr>
        <w:t>problems?,</w:t>
      </w:r>
      <w:proofErr w:type="gramEnd"/>
      <w:r w:rsidRPr="00484A90">
        <w:rPr>
          <w:rFonts w:ascii="Times New Roman" w:hAnsi="Times New Roman" w:cs="Times New Roman"/>
        </w:rPr>
        <w:t xml:space="preserve"> methodological </w:t>
      </w:r>
      <w:proofErr w:type="gramStart"/>
      <w:r w:rsidRPr="00484A90">
        <w:rPr>
          <w:rFonts w:ascii="Times New Roman" w:hAnsi="Times New Roman" w:cs="Times New Roman"/>
        </w:rPr>
        <w:t>issues?,</w:t>
      </w:r>
      <w:proofErr w:type="gramEnd"/>
      <w:r w:rsidRPr="00484A90">
        <w:rPr>
          <w:rFonts w:ascii="Times New Roman" w:hAnsi="Times New Roman" w:cs="Times New Roman"/>
        </w:rPr>
        <w:t xml:space="preserve"> potential alternative interpretations to the</w:t>
      </w:r>
    </w:p>
    <w:p w14:paraId="6A839AEB"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story you provide?). Fourth, discuss implications of your findings. These can be</w:t>
      </w:r>
    </w:p>
    <w:p w14:paraId="55DB0C80"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implications and/or recommendations for business and/or policy/regulation,</w:t>
      </w:r>
    </w:p>
    <w:p w14:paraId="4F7B7041"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implications for society at large, implications for other disciplines than finance,</w:t>
      </w:r>
    </w:p>
    <w:p w14:paraId="4D8E3AB7"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 xml:space="preserve">etc. Take a caution stance </w:t>
      </w:r>
      <w:proofErr w:type="gramStart"/>
      <w:r w:rsidRPr="00484A90">
        <w:rPr>
          <w:rFonts w:ascii="Times New Roman" w:hAnsi="Times New Roman" w:cs="Times New Roman"/>
        </w:rPr>
        <w:t>here—let</w:t>
      </w:r>
      <w:proofErr w:type="gramEnd"/>
      <w:r w:rsidRPr="00484A90">
        <w:rPr>
          <w:rFonts w:ascii="Times New Roman" w:hAnsi="Times New Roman" w:cs="Times New Roman"/>
        </w:rPr>
        <w:t xml:space="preserve"> the reader know that you are aware of the</w:t>
      </w:r>
    </w:p>
    <w:p w14:paraId="646F54CC"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limitations of your study and provide a discussion of potential implications in</w:t>
      </w:r>
    </w:p>
    <w:p w14:paraId="1E14F98B" w14:textId="77777777" w:rsidR="00484A90" w:rsidRPr="00484A90" w:rsidRDefault="00484A90" w:rsidP="00484A90">
      <w:pPr>
        <w:rPr>
          <w:rFonts w:ascii="Times New Roman" w:hAnsi="Times New Roman" w:cs="Times New Roman"/>
        </w:rPr>
      </w:pPr>
      <w:r w:rsidRPr="00484A90">
        <w:rPr>
          <w:rFonts w:ascii="Times New Roman" w:hAnsi="Times New Roman" w:cs="Times New Roman"/>
        </w:rPr>
        <w:t>light of such limitations. Finally, provide some directions for future research, if</w:t>
      </w:r>
    </w:p>
    <w:p w14:paraId="2BCC1934" w14:textId="25B5FE66" w:rsidR="00484A90" w:rsidRPr="00484A90" w:rsidRDefault="00484A90" w:rsidP="00484A90">
      <w:pPr>
        <w:rPr>
          <w:rFonts w:ascii="Times New Roman" w:hAnsi="Times New Roman" w:cs="Times New Roman"/>
        </w:rPr>
      </w:pPr>
      <w:r w:rsidRPr="00484A90">
        <w:rPr>
          <w:rFonts w:ascii="Times New Roman" w:hAnsi="Times New Roman" w:cs="Times New Roman"/>
        </w:rPr>
        <w:t>applicable.</w:t>
      </w:r>
    </w:p>
    <w:sectPr w:rsidR="00484A90" w:rsidRPr="00484A90" w:rsidSect="00793E2E">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CD783" w14:textId="77777777" w:rsidR="00834B0D" w:rsidRDefault="00834B0D" w:rsidP="00793E2E">
      <w:pPr>
        <w:spacing w:after="0" w:line="240" w:lineRule="auto"/>
      </w:pPr>
      <w:r>
        <w:separator/>
      </w:r>
    </w:p>
  </w:endnote>
  <w:endnote w:type="continuationSeparator" w:id="0">
    <w:p w14:paraId="08DF48FE" w14:textId="77777777" w:rsidR="00834B0D" w:rsidRDefault="00834B0D" w:rsidP="00793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2D848" w14:textId="77777777" w:rsidR="00834B0D" w:rsidRDefault="00834B0D" w:rsidP="00793E2E">
      <w:pPr>
        <w:spacing w:after="0" w:line="240" w:lineRule="auto"/>
      </w:pPr>
      <w:r>
        <w:separator/>
      </w:r>
    </w:p>
  </w:footnote>
  <w:footnote w:type="continuationSeparator" w:id="0">
    <w:p w14:paraId="1167C1CB" w14:textId="77777777" w:rsidR="00834B0D" w:rsidRDefault="00834B0D" w:rsidP="00793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109"/>
    <w:multiLevelType w:val="multilevel"/>
    <w:tmpl w:val="69D0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24D0D"/>
    <w:multiLevelType w:val="multilevel"/>
    <w:tmpl w:val="4EB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7469"/>
    <w:multiLevelType w:val="hybridMultilevel"/>
    <w:tmpl w:val="A260E702"/>
    <w:lvl w:ilvl="0" w:tplc="C6AA07E0">
      <w:start w:val="1"/>
      <w:numFmt w:val="upperRoman"/>
      <w:lvlText w:val="%1."/>
      <w:lvlJc w:val="left"/>
      <w:pPr>
        <w:ind w:left="4264" w:hanging="720"/>
      </w:pPr>
      <w:rPr>
        <w:rFonts w:hint="default"/>
        <w:b/>
        <w:bCs/>
      </w:rPr>
    </w:lvl>
    <w:lvl w:ilvl="1" w:tplc="20000019" w:tentative="1">
      <w:start w:val="1"/>
      <w:numFmt w:val="lowerLetter"/>
      <w:lvlText w:val="%2."/>
      <w:lvlJc w:val="left"/>
      <w:pPr>
        <w:ind w:left="4624" w:hanging="360"/>
      </w:pPr>
    </w:lvl>
    <w:lvl w:ilvl="2" w:tplc="2000001B" w:tentative="1">
      <w:start w:val="1"/>
      <w:numFmt w:val="lowerRoman"/>
      <w:lvlText w:val="%3."/>
      <w:lvlJc w:val="right"/>
      <w:pPr>
        <w:ind w:left="5344" w:hanging="180"/>
      </w:pPr>
    </w:lvl>
    <w:lvl w:ilvl="3" w:tplc="2000000F" w:tentative="1">
      <w:start w:val="1"/>
      <w:numFmt w:val="decimal"/>
      <w:lvlText w:val="%4."/>
      <w:lvlJc w:val="left"/>
      <w:pPr>
        <w:ind w:left="6064" w:hanging="360"/>
      </w:pPr>
    </w:lvl>
    <w:lvl w:ilvl="4" w:tplc="20000019" w:tentative="1">
      <w:start w:val="1"/>
      <w:numFmt w:val="lowerLetter"/>
      <w:lvlText w:val="%5."/>
      <w:lvlJc w:val="left"/>
      <w:pPr>
        <w:ind w:left="6784" w:hanging="360"/>
      </w:pPr>
    </w:lvl>
    <w:lvl w:ilvl="5" w:tplc="2000001B" w:tentative="1">
      <w:start w:val="1"/>
      <w:numFmt w:val="lowerRoman"/>
      <w:lvlText w:val="%6."/>
      <w:lvlJc w:val="right"/>
      <w:pPr>
        <w:ind w:left="7504" w:hanging="180"/>
      </w:pPr>
    </w:lvl>
    <w:lvl w:ilvl="6" w:tplc="2000000F" w:tentative="1">
      <w:start w:val="1"/>
      <w:numFmt w:val="decimal"/>
      <w:lvlText w:val="%7."/>
      <w:lvlJc w:val="left"/>
      <w:pPr>
        <w:ind w:left="8224" w:hanging="360"/>
      </w:pPr>
    </w:lvl>
    <w:lvl w:ilvl="7" w:tplc="20000019" w:tentative="1">
      <w:start w:val="1"/>
      <w:numFmt w:val="lowerLetter"/>
      <w:lvlText w:val="%8."/>
      <w:lvlJc w:val="left"/>
      <w:pPr>
        <w:ind w:left="8944" w:hanging="360"/>
      </w:pPr>
    </w:lvl>
    <w:lvl w:ilvl="8" w:tplc="2000001B" w:tentative="1">
      <w:start w:val="1"/>
      <w:numFmt w:val="lowerRoman"/>
      <w:lvlText w:val="%9."/>
      <w:lvlJc w:val="right"/>
      <w:pPr>
        <w:ind w:left="9664" w:hanging="180"/>
      </w:pPr>
    </w:lvl>
  </w:abstractNum>
  <w:abstractNum w:abstractNumId="3" w15:restartNumberingAfterBreak="0">
    <w:nsid w:val="05302308"/>
    <w:multiLevelType w:val="multilevel"/>
    <w:tmpl w:val="5E0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130CE"/>
    <w:multiLevelType w:val="multilevel"/>
    <w:tmpl w:val="229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57C1D"/>
    <w:multiLevelType w:val="multilevel"/>
    <w:tmpl w:val="808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E2126"/>
    <w:multiLevelType w:val="multilevel"/>
    <w:tmpl w:val="B38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0545E"/>
    <w:multiLevelType w:val="multilevel"/>
    <w:tmpl w:val="E48C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02962"/>
    <w:multiLevelType w:val="multilevel"/>
    <w:tmpl w:val="905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D11D7"/>
    <w:multiLevelType w:val="multilevel"/>
    <w:tmpl w:val="4AFA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C5F02"/>
    <w:multiLevelType w:val="multilevel"/>
    <w:tmpl w:val="50F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0651D"/>
    <w:multiLevelType w:val="hybridMultilevel"/>
    <w:tmpl w:val="5EA697CA"/>
    <w:lvl w:ilvl="0" w:tplc="D06C741C">
      <w:start w:val="1"/>
      <w:numFmt w:val="lowerLetter"/>
      <w:lvlText w:val="%1."/>
      <w:lvlJc w:val="left"/>
      <w:pPr>
        <w:ind w:left="720" w:hanging="360"/>
      </w:pPr>
      <w:rPr>
        <w:rFonts w:hint="default"/>
        <w:color w:val="0E2841" w:themeColor="text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41A6E60"/>
    <w:multiLevelType w:val="multilevel"/>
    <w:tmpl w:val="353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82057"/>
    <w:multiLevelType w:val="multilevel"/>
    <w:tmpl w:val="D0C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31864"/>
    <w:multiLevelType w:val="multilevel"/>
    <w:tmpl w:val="F4A6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A721F"/>
    <w:multiLevelType w:val="multilevel"/>
    <w:tmpl w:val="B65C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96382"/>
    <w:multiLevelType w:val="multilevel"/>
    <w:tmpl w:val="5A7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B5EAF"/>
    <w:multiLevelType w:val="multilevel"/>
    <w:tmpl w:val="514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F7622"/>
    <w:multiLevelType w:val="multilevel"/>
    <w:tmpl w:val="85B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12EC4"/>
    <w:multiLevelType w:val="multilevel"/>
    <w:tmpl w:val="C25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500"/>
    <w:multiLevelType w:val="multilevel"/>
    <w:tmpl w:val="504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34605"/>
    <w:multiLevelType w:val="multilevel"/>
    <w:tmpl w:val="D24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506C4"/>
    <w:multiLevelType w:val="multilevel"/>
    <w:tmpl w:val="582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D46CA"/>
    <w:multiLevelType w:val="multilevel"/>
    <w:tmpl w:val="CB1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61F42"/>
    <w:multiLevelType w:val="multilevel"/>
    <w:tmpl w:val="A9F0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8C4E69"/>
    <w:multiLevelType w:val="multilevel"/>
    <w:tmpl w:val="C7B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35D5B"/>
    <w:multiLevelType w:val="multilevel"/>
    <w:tmpl w:val="5AF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A764D"/>
    <w:multiLevelType w:val="hybridMultilevel"/>
    <w:tmpl w:val="16E0EB76"/>
    <w:lvl w:ilvl="0" w:tplc="4F168D96">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C800F62"/>
    <w:multiLevelType w:val="multilevel"/>
    <w:tmpl w:val="9898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02694"/>
    <w:multiLevelType w:val="multilevel"/>
    <w:tmpl w:val="F0B29C5A"/>
    <w:lvl w:ilvl="0">
      <w:start w:val="1"/>
      <w:numFmt w:val="upperRoman"/>
      <w:lvlText w:val="%1."/>
      <w:lvlJc w:val="left"/>
      <w:pPr>
        <w:ind w:left="1080" w:hanging="720"/>
      </w:pPr>
      <w:rPr>
        <w:rFonts w:hint="default"/>
        <w:color w:val="0E2841" w:themeColor="text2"/>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ascii="Times New Roman" w:hAnsi="Times New Roman" w:cs="Times New Roman"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013243F"/>
    <w:multiLevelType w:val="multilevel"/>
    <w:tmpl w:val="60A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45A44"/>
    <w:multiLevelType w:val="multilevel"/>
    <w:tmpl w:val="59AE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3456F7"/>
    <w:multiLevelType w:val="hybridMultilevel"/>
    <w:tmpl w:val="DB34097A"/>
    <w:lvl w:ilvl="0" w:tplc="F84E5A36">
      <w:start w:val="1"/>
      <w:numFmt w:val="lowerLetter"/>
      <w:lvlText w:val="%1."/>
      <w:lvlJc w:val="left"/>
      <w:pPr>
        <w:ind w:left="720" w:hanging="360"/>
      </w:pPr>
      <w:rPr>
        <w:rFonts w:hint="default"/>
        <w:color w:val="0E2841" w:themeColor="text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77A21F7"/>
    <w:multiLevelType w:val="multilevel"/>
    <w:tmpl w:val="6CE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645BF"/>
    <w:multiLevelType w:val="hybridMultilevel"/>
    <w:tmpl w:val="B1AE17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A263C6B"/>
    <w:multiLevelType w:val="multilevel"/>
    <w:tmpl w:val="2D8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30BDA"/>
    <w:multiLevelType w:val="multilevel"/>
    <w:tmpl w:val="B646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A6225F"/>
    <w:multiLevelType w:val="hybridMultilevel"/>
    <w:tmpl w:val="B664B9C8"/>
    <w:lvl w:ilvl="0" w:tplc="E81C0D62">
      <w:start w:val="1"/>
      <w:numFmt w:val="upperLetter"/>
      <w:lvlText w:val="%1."/>
      <w:lvlJc w:val="left"/>
      <w:pPr>
        <w:ind w:left="720" w:hanging="360"/>
      </w:pPr>
      <w:rPr>
        <w:rFonts w:hint="default"/>
        <w:color w:val="0E2841" w:themeColor="text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9047AD3"/>
    <w:multiLevelType w:val="hybridMultilevel"/>
    <w:tmpl w:val="1D186E10"/>
    <w:lvl w:ilvl="0" w:tplc="30E88DD2">
      <w:start w:val="22"/>
      <w:numFmt w:val="upp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9" w15:restartNumberingAfterBreak="0">
    <w:nsid w:val="6A1A3EF6"/>
    <w:multiLevelType w:val="multilevel"/>
    <w:tmpl w:val="52F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F2283"/>
    <w:multiLevelType w:val="multilevel"/>
    <w:tmpl w:val="63E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D28C6"/>
    <w:multiLevelType w:val="multilevel"/>
    <w:tmpl w:val="DBF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96625"/>
    <w:multiLevelType w:val="multilevel"/>
    <w:tmpl w:val="BCF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058C4"/>
    <w:multiLevelType w:val="multilevel"/>
    <w:tmpl w:val="5FB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5E224E"/>
    <w:multiLevelType w:val="multilevel"/>
    <w:tmpl w:val="8D3A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F94766"/>
    <w:multiLevelType w:val="hybridMultilevel"/>
    <w:tmpl w:val="9E443C48"/>
    <w:lvl w:ilvl="0" w:tplc="20D01D2C">
      <w:start w:val="1"/>
      <w:numFmt w:val="upperLetter"/>
      <w:lvlText w:val="%1."/>
      <w:lvlJc w:val="left"/>
      <w:pPr>
        <w:ind w:left="720" w:hanging="360"/>
      </w:pPr>
      <w:rPr>
        <w:rFonts w:hint="default"/>
        <w:color w:val="0E2841" w:themeColor="text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8E42216"/>
    <w:multiLevelType w:val="hybridMultilevel"/>
    <w:tmpl w:val="383A9252"/>
    <w:lvl w:ilvl="0" w:tplc="D3FE5150">
      <w:start w:val="1"/>
      <w:numFmt w:val="upperLetter"/>
      <w:lvlText w:val="%1."/>
      <w:lvlJc w:val="left"/>
      <w:pPr>
        <w:ind w:left="720" w:hanging="360"/>
      </w:pPr>
      <w:rPr>
        <w:rFonts w:hint="default"/>
        <w:b/>
        <w:bCs/>
        <w:color w:val="0E2841" w:themeColor="text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D5B6059"/>
    <w:multiLevelType w:val="multilevel"/>
    <w:tmpl w:val="DE1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177C7"/>
    <w:multiLevelType w:val="multilevel"/>
    <w:tmpl w:val="A89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18063">
    <w:abstractNumId w:val="47"/>
  </w:num>
  <w:num w:numId="2" w16cid:durableId="1443064715">
    <w:abstractNumId w:val="9"/>
  </w:num>
  <w:num w:numId="3" w16cid:durableId="1769302853">
    <w:abstractNumId w:val="5"/>
  </w:num>
  <w:num w:numId="4" w16cid:durableId="597104603">
    <w:abstractNumId w:val="3"/>
  </w:num>
  <w:num w:numId="5" w16cid:durableId="944730583">
    <w:abstractNumId w:val="23"/>
  </w:num>
  <w:num w:numId="6" w16cid:durableId="1370296684">
    <w:abstractNumId w:val="7"/>
  </w:num>
  <w:num w:numId="7" w16cid:durableId="934090476">
    <w:abstractNumId w:val="48"/>
  </w:num>
  <w:num w:numId="8" w16cid:durableId="1444182391">
    <w:abstractNumId w:val="12"/>
  </w:num>
  <w:num w:numId="9" w16cid:durableId="812449978">
    <w:abstractNumId w:val="20"/>
  </w:num>
  <w:num w:numId="10" w16cid:durableId="893660094">
    <w:abstractNumId w:val="16"/>
  </w:num>
  <w:num w:numId="11" w16cid:durableId="1056397346">
    <w:abstractNumId w:val="33"/>
  </w:num>
  <w:num w:numId="12" w16cid:durableId="1206983345">
    <w:abstractNumId w:val="26"/>
  </w:num>
  <w:num w:numId="13" w16cid:durableId="1990285537">
    <w:abstractNumId w:val="22"/>
  </w:num>
  <w:num w:numId="14" w16cid:durableId="2131822175">
    <w:abstractNumId w:val="1"/>
  </w:num>
  <w:num w:numId="15" w16cid:durableId="650718390">
    <w:abstractNumId w:val="19"/>
  </w:num>
  <w:num w:numId="16" w16cid:durableId="1733579683">
    <w:abstractNumId w:val="40"/>
  </w:num>
  <w:num w:numId="17" w16cid:durableId="537738355">
    <w:abstractNumId w:val="28"/>
  </w:num>
  <w:num w:numId="18" w16cid:durableId="897280511">
    <w:abstractNumId w:val="8"/>
  </w:num>
  <w:num w:numId="19" w16cid:durableId="33625301">
    <w:abstractNumId w:val="24"/>
    <w:lvlOverride w:ilvl="0">
      <w:startOverride w:val="1"/>
    </w:lvlOverride>
  </w:num>
  <w:num w:numId="20" w16cid:durableId="29307788">
    <w:abstractNumId w:val="44"/>
    <w:lvlOverride w:ilvl="0">
      <w:startOverride w:val="2"/>
    </w:lvlOverride>
  </w:num>
  <w:num w:numId="21" w16cid:durableId="1196582769">
    <w:abstractNumId w:val="36"/>
    <w:lvlOverride w:ilvl="0">
      <w:startOverride w:val="3"/>
    </w:lvlOverride>
  </w:num>
  <w:num w:numId="22" w16cid:durableId="926303529">
    <w:abstractNumId w:val="39"/>
  </w:num>
  <w:num w:numId="23" w16cid:durableId="217086796">
    <w:abstractNumId w:val="0"/>
    <w:lvlOverride w:ilvl="0">
      <w:startOverride w:val="1"/>
    </w:lvlOverride>
  </w:num>
  <w:num w:numId="24" w16cid:durableId="923492479">
    <w:abstractNumId w:val="31"/>
    <w:lvlOverride w:ilvl="0">
      <w:startOverride w:val="2"/>
    </w:lvlOverride>
  </w:num>
  <w:num w:numId="25" w16cid:durableId="466506974">
    <w:abstractNumId w:val="10"/>
  </w:num>
  <w:num w:numId="26" w16cid:durableId="893347923">
    <w:abstractNumId w:val="14"/>
  </w:num>
  <w:num w:numId="27" w16cid:durableId="1217546880">
    <w:abstractNumId w:val="6"/>
  </w:num>
  <w:num w:numId="28" w16cid:durableId="1368094935">
    <w:abstractNumId w:val="30"/>
  </w:num>
  <w:num w:numId="29" w16cid:durableId="326517295">
    <w:abstractNumId w:val="13"/>
  </w:num>
  <w:num w:numId="30" w16cid:durableId="930628765">
    <w:abstractNumId w:val="25"/>
  </w:num>
  <w:num w:numId="31" w16cid:durableId="1766224042">
    <w:abstractNumId w:val="43"/>
  </w:num>
  <w:num w:numId="32" w16cid:durableId="218443195">
    <w:abstractNumId w:val="4"/>
  </w:num>
  <w:num w:numId="33" w16cid:durableId="1951469811">
    <w:abstractNumId w:val="15"/>
  </w:num>
  <w:num w:numId="34" w16cid:durableId="1583249246">
    <w:abstractNumId w:val="42"/>
  </w:num>
  <w:num w:numId="35" w16cid:durableId="1165320976">
    <w:abstractNumId w:val="21"/>
  </w:num>
  <w:num w:numId="36" w16cid:durableId="1128934338">
    <w:abstractNumId w:val="18"/>
  </w:num>
  <w:num w:numId="37" w16cid:durableId="1077285957">
    <w:abstractNumId w:val="41"/>
  </w:num>
  <w:num w:numId="38" w16cid:durableId="1535920240">
    <w:abstractNumId w:val="35"/>
  </w:num>
  <w:num w:numId="39" w16cid:durableId="302927422">
    <w:abstractNumId w:val="17"/>
  </w:num>
  <w:num w:numId="40" w16cid:durableId="1254244583">
    <w:abstractNumId w:val="46"/>
  </w:num>
  <w:num w:numId="41" w16cid:durableId="1177691365">
    <w:abstractNumId w:val="2"/>
  </w:num>
  <w:num w:numId="42" w16cid:durableId="450629540">
    <w:abstractNumId w:val="27"/>
  </w:num>
  <w:num w:numId="43" w16cid:durableId="725224914">
    <w:abstractNumId w:val="29"/>
  </w:num>
  <w:num w:numId="44" w16cid:durableId="872302892">
    <w:abstractNumId w:val="34"/>
  </w:num>
  <w:num w:numId="45" w16cid:durableId="1505319338">
    <w:abstractNumId w:val="37"/>
  </w:num>
  <w:num w:numId="46" w16cid:durableId="199782640">
    <w:abstractNumId w:val="32"/>
  </w:num>
  <w:num w:numId="47" w16cid:durableId="1791128284">
    <w:abstractNumId w:val="11"/>
  </w:num>
  <w:num w:numId="48" w16cid:durableId="1212839220">
    <w:abstractNumId w:val="38"/>
  </w:num>
  <w:num w:numId="49" w16cid:durableId="160360998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05"/>
    <w:rsid w:val="00073B69"/>
    <w:rsid w:val="00084D24"/>
    <w:rsid w:val="000A0DEC"/>
    <w:rsid w:val="000B4DB1"/>
    <w:rsid w:val="000B7B05"/>
    <w:rsid w:val="000C0512"/>
    <w:rsid w:val="000D0B60"/>
    <w:rsid w:val="001269E2"/>
    <w:rsid w:val="00133E04"/>
    <w:rsid w:val="00197972"/>
    <w:rsid w:val="001A00B9"/>
    <w:rsid w:val="001D3497"/>
    <w:rsid w:val="001E55A1"/>
    <w:rsid w:val="001F29A4"/>
    <w:rsid w:val="00201967"/>
    <w:rsid w:val="00216DD7"/>
    <w:rsid w:val="00241EE0"/>
    <w:rsid w:val="002612F1"/>
    <w:rsid w:val="0026754E"/>
    <w:rsid w:val="002B0D17"/>
    <w:rsid w:val="002E1511"/>
    <w:rsid w:val="00320213"/>
    <w:rsid w:val="0037033A"/>
    <w:rsid w:val="003A4FE5"/>
    <w:rsid w:val="003D3616"/>
    <w:rsid w:val="003F6999"/>
    <w:rsid w:val="00411E70"/>
    <w:rsid w:val="004611D1"/>
    <w:rsid w:val="00484A90"/>
    <w:rsid w:val="004E19C5"/>
    <w:rsid w:val="00506E1A"/>
    <w:rsid w:val="0052481C"/>
    <w:rsid w:val="00525E37"/>
    <w:rsid w:val="00545629"/>
    <w:rsid w:val="00582065"/>
    <w:rsid w:val="005836CA"/>
    <w:rsid w:val="005A5773"/>
    <w:rsid w:val="005B7343"/>
    <w:rsid w:val="005C6102"/>
    <w:rsid w:val="005E4DB4"/>
    <w:rsid w:val="006204FF"/>
    <w:rsid w:val="00657C94"/>
    <w:rsid w:val="00682727"/>
    <w:rsid w:val="006A1865"/>
    <w:rsid w:val="006B0BDE"/>
    <w:rsid w:val="006D7196"/>
    <w:rsid w:val="006F4F2F"/>
    <w:rsid w:val="00732222"/>
    <w:rsid w:val="00774E3E"/>
    <w:rsid w:val="00793E2E"/>
    <w:rsid w:val="00801447"/>
    <w:rsid w:val="00834B0D"/>
    <w:rsid w:val="00854338"/>
    <w:rsid w:val="008A7564"/>
    <w:rsid w:val="008E4030"/>
    <w:rsid w:val="00911C14"/>
    <w:rsid w:val="00913DF2"/>
    <w:rsid w:val="009871F7"/>
    <w:rsid w:val="009B5483"/>
    <w:rsid w:val="009B7BD8"/>
    <w:rsid w:val="009D6DEA"/>
    <w:rsid w:val="00A24FA8"/>
    <w:rsid w:val="00A25BEE"/>
    <w:rsid w:val="00A627B1"/>
    <w:rsid w:val="00AA0431"/>
    <w:rsid w:val="00AB55C8"/>
    <w:rsid w:val="00B22D7D"/>
    <w:rsid w:val="00C63B4A"/>
    <w:rsid w:val="00C97A51"/>
    <w:rsid w:val="00CA5E66"/>
    <w:rsid w:val="00CA667D"/>
    <w:rsid w:val="00CE66BA"/>
    <w:rsid w:val="00D207B6"/>
    <w:rsid w:val="00D7325E"/>
    <w:rsid w:val="00DB4A1A"/>
    <w:rsid w:val="00DB7B7F"/>
    <w:rsid w:val="00DC4C60"/>
    <w:rsid w:val="00DC5EB2"/>
    <w:rsid w:val="00DC7FE1"/>
    <w:rsid w:val="00E03A9F"/>
    <w:rsid w:val="00E06D10"/>
    <w:rsid w:val="00E117C1"/>
    <w:rsid w:val="00E571A5"/>
    <w:rsid w:val="00E616B8"/>
    <w:rsid w:val="00E64E6C"/>
    <w:rsid w:val="00E777FC"/>
    <w:rsid w:val="00E920FB"/>
    <w:rsid w:val="00EA4F4C"/>
    <w:rsid w:val="00EC7E90"/>
    <w:rsid w:val="00ED3A31"/>
    <w:rsid w:val="00EE7549"/>
    <w:rsid w:val="00EF0435"/>
    <w:rsid w:val="00EF23CC"/>
    <w:rsid w:val="00F07407"/>
    <w:rsid w:val="00F32A91"/>
    <w:rsid w:val="00F80A4A"/>
    <w:rsid w:val="00F825E3"/>
    <w:rsid w:val="00FA0568"/>
    <w:rsid w:val="00FB272E"/>
    <w:rsid w:val="00FD5519"/>
    <w:rsid w:val="00FF626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1EF4"/>
  <w15:chartTrackingRefBased/>
  <w15:docId w15:val="{CABC4AE5-E0EF-43AB-AB55-CA6A6B07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7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7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05"/>
    <w:rPr>
      <w:rFonts w:eastAsiaTheme="majorEastAsia" w:cstheme="majorBidi"/>
      <w:color w:val="272727" w:themeColor="text1" w:themeTint="D8"/>
    </w:rPr>
  </w:style>
  <w:style w:type="paragraph" w:styleId="Title">
    <w:name w:val="Title"/>
    <w:basedOn w:val="Normal"/>
    <w:next w:val="Normal"/>
    <w:link w:val="TitleChar"/>
    <w:uiPriority w:val="10"/>
    <w:qFormat/>
    <w:rsid w:val="000B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05"/>
    <w:pPr>
      <w:spacing w:before="160"/>
      <w:jc w:val="center"/>
    </w:pPr>
    <w:rPr>
      <w:i/>
      <w:iCs/>
      <w:color w:val="404040" w:themeColor="text1" w:themeTint="BF"/>
    </w:rPr>
  </w:style>
  <w:style w:type="character" w:customStyle="1" w:styleId="QuoteChar">
    <w:name w:val="Quote Char"/>
    <w:basedOn w:val="DefaultParagraphFont"/>
    <w:link w:val="Quote"/>
    <w:uiPriority w:val="29"/>
    <w:rsid w:val="000B7B05"/>
    <w:rPr>
      <w:i/>
      <w:iCs/>
      <w:color w:val="404040" w:themeColor="text1" w:themeTint="BF"/>
    </w:rPr>
  </w:style>
  <w:style w:type="paragraph" w:styleId="ListParagraph">
    <w:name w:val="List Paragraph"/>
    <w:basedOn w:val="Normal"/>
    <w:uiPriority w:val="34"/>
    <w:qFormat/>
    <w:rsid w:val="000B7B05"/>
    <w:pPr>
      <w:ind w:left="720"/>
      <w:contextualSpacing/>
    </w:pPr>
  </w:style>
  <w:style w:type="character" w:styleId="IntenseEmphasis">
    <w:name w:val="Intense Emphasis"/>
    <w:basedOn w:val="DefaultParagraphFont"/>
    <w:uiPriority w:val="21"/>
    <w:qFormat/>
    <w:rsid w:val="000B7B05"/>
    <w:rPr>
      <w:i/>
      <w:iCs/>
      <w:color w:val="0F4761" w:themeColor="accent1" w:themeShade="BF"/>
    </w:rPr>
  </w:style>
  <w:style w:type="paragraph" w:styleId="IntenseQuote">
    <w:name w:val="Intense Quote"/>
    <w:basedOn w:val="Normal"/>
    <w:next w:val="Normal"/>
    <w:link w:val="IntenseQuoteChar"/>
    <w:uiPriority w:val="30"/>
    <w:qFormat/>
    <w:rsid w:val="000B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B05"/>
    <w:rPr>
      <w:i/>
      <w:iCs/>
      <w:color w:val="0F4761" w:themeColor="accent1" w:themeShade="BF"/>
    </w:rPr>
  </w:style>
  <w:style w:type="character" w:styleId="IntenseReference">
    <w:name w:val="Intense Reference"/>
    <w:basedOn w:val="DefaultParagraphFont"/>
    <w:uiPriority w:val="32"/>
    <w:qFormat/>
    <w:rsid w:val="000B7B05"/>
    <w:rPr>
      <w:b/>
      <w:bCs/>
      <w:smallCaps/>
      <w:color w:val="0F4761" w:themeColor="accent1" w:themeShade="BF"/>
      <w:spacing w:val="5"/>
    </w:rPr>
  </w:style>
  <w:style w:type="character" w:styleId="PlaceholderText">
    <w:name w:val="Placeholder Text"/>
    <w:basedOn w:val="DefaultParagraphFont"/>
    <w:uiPriority w:val="99"/>
    <w:semiHidden/>
    <w:rsid w:val="00197972"/>
    <w:rPr>
      <w:color w:val="666666"/>
    </w:rPr>
  </w:style>
  <w:style w:type="paragraph" w:styleId="Header">
    <w:name w:val="header"/>
    <w:basedOn w:val="Normal"/>
    <w:link w:val="HeaderChar"/>
    <w:uiPriority w:val="99"/>
    <w:unhideWhenUsed/>
    <w:rsid w:val="00793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E2E"/>
  </w:style>
  <w:style w:type="paragraph" w:styleId="Footer">
    <w:name w:val="footer"/>
    <w:basedOn w:val="Normal"/>
    <w:link w:val="FooterChar"/>
    <w:uiPriority w:val="99"/>
    <w:unhideWhenUsed/>
    <w:rsid w:val="00793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E2E"/>
  </w:style>
  <w:style w:type="paragraph" w:styleId="NoSpacing">
    <w:name w:val="No Spacing"/>
    <w:link w:val="NoSpacingChar"/>
    <w:uiPriority w:val="1"/>
    <w:qFormat/>
    <w:rsid w:val="00793E2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93E2E"/>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793E2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93E2E"/>
    <w:pPr>
      <w:spacing w:after="100"/>
    </w:pPr>
  </w:style>
  <w:style w:type="paragraph" w:styleId="TOC2">
    <w:name w:val="toc 2"/>
    <w:basedOn w:val="Normal"/>
    <w:next w:val="Normal"/>
    <w:autoRedefine/>
    <w:uiPriority w:val="39"/>
    <w:unhideWhenUsed/>
    <w:rsid w:val="00793E2E"/>
    <w:pPr>
      <w:spacing w:after="100"/>
      <w:ind w:left="240"/>
    </w:pPr>
  </w:style>
  <w:style w:type="character" w:styleId="Hyperlink">
    <w:name w:val="Hyperlink"/>
    <w:basedOn w:val="DefaultParagraphFont"/>
    <w:uiPriority w:val="99"/>
    <w:unhideWhenUsed/>
    <w:rsid w:val="00793E2E"/>
    <w:rPr>
      <w:color w:val="467886" w:themeColor="hyperlink"/>
      <w:u w:val="single"/>
    </w:rPr>
  </w:style>
  <w:style w:type="table" w:styleId="TableGrid">
    <w:name w:val="Table Grid"/>
    <w:basedOn w:val="TableNormal"/>
    <w:uiPriority w:val="39"/>
    <w:rsid w:val="00126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C4C60"/>
    <w:pPr>
      <w:spacing w:after="0" w:line="240" w:lineRule="auto"/>
    </w:pPr>
    <w:rPr>
      <w:rFonts w:ascii="Times New Roman" w:eastAsia="Times New Roman" w:hAnsi="Times New Roman" w:cs="Times New Roman"/>
      <w:kern w:val="0"/>
      <w:sz w:val="20"/>
      <w:szCs w:val="20"/>
      <w:lang w:eastAsia="en-NL"/>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EE754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5277">
      <w:bodyDiv w:val="1"/>
      <w:marLeft w:val="0"/>
      <w:marRight w:val="0"/>
      <w:marTop w:val="0"/>
      <w:marBottom w:val="0"/>
      <w:divBdr>
        <w:top w:val="none" w:sz="0" w:space="0" w:color="auto"/>
        <w:left w:val="none" w:sz="0" w:space="0" w:color="auto"/>
        <w:bottom w:val="none" w:sz="0" w:space="0" w:color="auto"/>
        <w:right w:val="none" w:sz="0" w:space="0" w:color="auto"/>
      </w:divBdr>
    </w:div>
    <w:div w:id="101608247">
      <w:bodyDiv w:val="1"/>
      <w:marLeft w:val="0"/>
      <w:marRight w:val="0"/>
      <w:marTop w:val="0"/>
      <w:marBottom w:val="0"/>
      <w:divBdr>
        <w:top w:val="none" w:sz="0" w:space="0" w:color="auto"/>
        <w:left w:val="none" w:sz="0" w:space="0" w:color="auto"/>
        <w:bottom w:val="none" w:sz="0" w:space="0" w:color="auto"/>
        <w:right w:val="none" w:sz="0" w:space="0" w:color="auto"/>
      </w:divBdr>
    </w:div>
    <w:div w:id="161510858">
      <w:bodyDiv w:val="1"/>
      <w:marLeft w:val="0"/>
      <w:marRight w:val="0"/>
      <w:marTop w:val="0"/>
      <w:marBottom w:val="0"/>
      <w:divBdr>
        <w:top w:val="none" w:sz="0" w:space="0" w:color="auto"/>
        <w:left w:val="none" w:sz="0" w:space="0" w:color="auto"/>
        <w:bottom w:val="none" w:sz="0" w:space="0" w:color="auto"/>
        <w:right w:val="none" w:sz="0" w:space="0" w:color="auto"/>
      </w:divBdr>
    </w:div>
    <w:div w:id="240330770">
      <w:bodyDiv w:val="1"/>
      <w:marLeft w:val="0"/>
      <w:marRight w:val="0"/>
      <w:marTop w:val="0"/>
      <w:marBottom w:val="0"/>
      <w:divBdr>
        <w:top w:val="none" w:sz="0" w:space="0" w:color="auto"/>
        <w:left w:val="none" w:sz="0" w:space="0" w:color="auto"/>
        <w:bottom w:val="none" w:sz="0" w:space="0" w:color="auto"/>
        <w:right w:val="none" w:sz="0" w:space="0" w:color="auto"/>
      </w:divBdr>
    </w:div>
    <w:div w:id="263420651">
      <w:bodyDiv w:val="1"/>
      <w:marLeft w:val="0"/>
      <w:marRight w:val="0"/>
      <w:marTop w:val="0"/>
      <w:marBottom w:val="0"/>
      <w:divBdr>
        <w:top w:val="none" w:sz="0" w:space="0" w:color="auto"/>
        <w:left w:val="none" w:sz="0" w:space="0" w:color="auto"/>
        <w:bottom w:val="none" w:sz="0" w:space="0" w:color="auto"/>
        <w:right w:val="none" w:sz="0" w:space="0" w:color="auto"/>
      </w:divBdr>
    </w:div>
    <w:div w:id="295139287">
      <w:bodyDiv w:val="1"/>
      <w:marLeft w:val="0"/>
      <w:marRight w:val="0"/>
      <w:marTop w:val="0"/>
      <w:marBottom w:val="0"/>
      <w:divBdr>
        <w:top w:val="none" w:sz="0" w:space="0" w:color="auto"/>
        <w:left w:val="none" w:sz="0" w:space="0" w:color="auto"/>
        <w:bottom w:val="none" w:sz="0" w:space="0" w:color="auto"/>
        <w:right w:val="none" w:sz="0" w:space="0" w:color="auto"/>
      </w:divBdr>
    </w:div>
    <w:div w:id="317461742">
      <w:bodyDiv w:val="1"/>
      <w:marLeft w:val="0"/>
      <w:marRight w:val="0"/>
      <w:marTop w:val="0"/>
      <w:marBottom w:val="0"/>
      <w:divBdr>
        <w:top w:val="none" w:sz="0" w:space="0" w:color="auto"/>
        <w:left w:val="none" w:sz="0" w:space="0" w:color="auto"/>
        <w:bottom w:val="none" w:sz="0" w:space="0" w:color="auto"/>
        <w:right w:val="none" w:sz="0" w:space="0" w:color="auto"/>
      </w:divBdr>
    </w:div>
    <w:div w:id="332879907">
      <w:bodyDiv w:val="1"/>
      <w:marLeft w:val="0"/>
      <w:marRight w:val="0"/>
      <w:marTop w:val="0"/>
      <w:marBottom w:val="0"/>
      <w:divBdr>
        <w:top w:val="none" w:sz="0" w:space="0" w:color="auto"/>
        <w:left w:val="none" w:sz="0" w:space="0" w:color="auto"/>
        <w:bottom w:val="none" w:sz="0" w:space="0" w:color="auto"/>
        <w:right w:val="none" w:sz="0" w:space="0" w:color="auto"/>
      </w:divBdr>
    </w:div>
    <w:div w:id="394401201">
      <w:bodyDiv w:val="1"/>
      <w:marLeft w:val="0"/>
      <w:marRight w:val="0"/>
      <w:marTop w:val="0"/>
      <w:marBottom w:val="0"/>
      <w:divBdr>
        <w:top w:val="none" w:sz="0" w:space="0" w:color="auto"/>
        <w:left w:val="none" w:sz="0" w:space="0" w:color="auto"/>
        <w:bottom w:val="none" w:sz="0" w:space="0" w:color="auto"/>
        <w:right w:val="none" w:sz="0" w:space="0" w:color="auto"/>
      </w:divBdr>
    </w:div>
    <w:div w:id="445584230">
      <w:bodyDiv w:val="1"/>
      <w:marLeft w:val="0"/>
      <w:marRight w:val="0"/>
      <w:marTop w:val="0"/>
      <w:marBottom w:val="0"/>
      <w:divBdr>
        <w:top w:val="none" w:sz="0" w:space="0" w:color="auto"/>
        <w:left w:val="none" w:sz="0" w:space="0" w:color="auto"/>
        <w:bottom w:val="none" w:sz="0" w:space="0" w:color="auto"/>
        <w:right w:val="none" w:sz="0" w:space="0" w:color="auto"/>
      </w:divBdr>
    </w:div>
    <w:div w:id="463353329">
      <w:bodyDiv w:val="1"/>
      <w:marLeft w:val="0"/>
      <w:marRight w:val="0"/>
      <w:marTop w:val="0"/>
      <w:marBottom w:val="0"/>
      <w:divBdr>
        <w:top w:val="none" w:sz="0" w:space="0" w:color="auto"/>
        <w:left w:val="none" w:sz="0" w:space="0" w:color="auto"/>
        <w:bottom w:val="none" w:sz="0" w:space="0" w:color="auto"/>
        <w:right w:val="none" w:sz="0" w:space="0" w:color="auto"/>
      </w:divBdr>
    </w:div>
    <w:div w:id="473182071">
      <w:bodyDiv w:val="1"/>
      <w:marLeft w:val="0"/>
      <w:marRight w:val="0"/>
      <w:marTop w:val="0"/>
      <w:marBottom w:val="0"/>
      <w:divBdr>
        <w:top w:val="none" w:sz="0" w:space="0" w:color="auto"/>
        <w:left w:val="none" w:sz="0" w:space="0" w:color="auto"/>
        <w:bottom w:val="none" w:sz="0" w:space="0" w:color="auto"/>
        <w:right w:val="none" w:sz="0" w:space="0" w:color="auto"/>
      </w:divBdr>
    </w:div>
    <w:div w:id="479267878">
      <w:bodyDiv w:val="1"/>
      <w:marLeft w:val="0"/>
      <w:marRight w:val="0"/>
      <w:marTop w:val="0"/>
      <w:marBottom w:val="0"/>
      <w:divBdr>
        <w:top w:val="none" w:sz="0" w:space="0" w:color="auto"/>
        <w:left w:val="none" w:sz="0" w:space="0" w:color="auto"/>
        <w:bottom w:val="none" w:sz="0" w:space="0" w:color="auto"/>
        <w:right w:val="none" w:sz="0" w:space="0" w:color="auto"/>
      </w:divBdr>
    </w:div>
    <w:div w:id="555433970">
      <w:bodyDiv w:val="1"/>
      <w:marLeft w:val="0"/>
      <w:marRight w:val="0"/>
      <w:marTop w:val="0"/>
      <w:marBottom w:val="0"/>
      <w:divBdr>
        <w:top w:val="none" w:sz="0" w:space="0" w:color="auto"/>
        <w:left w:val="none" w:sz="0" w:space="0" w:color="auto"/>
        <w:bottom w:val="none" w:sz="0" w:space="0" w:color="auto"/>
        <w:right w:val="none" w:sz="0" w:space="0" w:color="auto"/>
      </w:divBdr>
    </w:div>
    <w:div w:id="588125614">
      <w:bodyDiv w:val="1"/>
      <w:marLeft w:val="0"/>
      <w:marRight w:val="0"/>
      <w:marTop w:val="0"/>
      <w:marBottom w:val="0"/>
      <w:divBdr>
        <w:top w:val="none" w:sz="0" w:space="0" w:color="auto"/>
        <w:left w:val="none" w:sz="0" w:space="0" w:color="auto"/>
        <w:bottom w:val="none" w:sz="0" w:space="0" w:color="auto"/>
        <w:right w:val="none" w:sz="0" w:space="0" w:color="auto"/>
      </w:divBdr>
    </w:div>
    <w:div w:id="643317820">
      <w:bodyDiv w:val="1"/>
      <w:marLeft w:val="0"/>
      <w:marRight w:val="0"/>
      <w:marTop w:val="0"/>
      <w:marBottom w:val="0"/>
      <w:divBdr>
        <w:top w:val="none" w:sz="0" w:space="0" w:color="auto"/>
        <w:left w:val="none" w:sz="0" w:space="0" w:color="auto"/>
        <w:bottom w:val="none" w:sz="0" w:space="0" w:color="auto"/>
        <w:right w:val="none" w:sz="0" w:space="0" w:color="auto"/>
      </w:divBdr>
    </w:div>
    <w:div w:id="726340163">
      <w:bodyDiv w:val="1"/>
      <w:marLeft w:val="0"/>
      <w:marRight w:val="0"/>
      <w:marTop w:val="0"/>
      <w:marBottom w:val="0"/>
      <w:divBdr>
        <w:top w:val="none" w:sz="0" w:space="0" w:color="auto"/>
        <w:left w:val="none" w:sz="0" w:space="0" w:color="auto"/>
        <w:bottom w:val="none" w:sz="0" w:space="0" w:color="auto"/>
        <w:right w:val="none" w:sz="0" w:space="0" w:color="auto"/>
      </w:divBdr>
    </w:div>
    <w:div w:id="728923589">
      <w:bodyDiv w:val="1"/>
      <w:marLeft w:val="0"/>
      <w:marRight w:val="0"/>
      <w:marTop w:val="0"/>
      <w:marBottom w:val="0"/>
      <w:divBdr>
        <w:top w:val="none" w:sz="0" w:space="0" w:color="auto"/>
        <w:left w:val="none" w:sz="0" w:space="0" w:color="auto"/>
        <w:bottom w:val="none" w:sz="0" w:space="0" w:color="auto"/>
        <w:right w:val="none" w:sz="0" w:space="0" w:color="auto"/>
      </w:divBdr>
    </w:div>
    <w:div w:id="740831294">
      <w:bodyDiv w:val="1"/>
      <w:marLeft w:val="0"/>
      <w:marRight w:val="0"/>
      <w:marTop w:val="0"/>
      <w:marBottom w:val="0"/>
      <w:divBdr>
        <w:top w:val="none" w:sz="0" w:space="0" w:color="auto"/>
        <w:left w:val="none" w:sz="0" w:space="0" w:color="auto"/>
        <w:bottom w:val="none" w:sz="0" w:space="0" w:color="auto"/>
        <w:right w:val="none" w:sz="0" w:space="0" w:color="auto"/>
      </w:divBdr>
    </w:div>
    <w:div w:id="748962600">
      <w:bodyDiv w:val="1"/>
      <w:marLeft w:val="0"/>
      <w:marRight w:val="0"/>
      <w:marTop w:val="0"/>
      <w:marBottom w:val="0"/>
      <w:divBdr>
        <w:top w:val="none" w:sz="0" w:space="0" w:color="auto"/>
        <w:left w:val="none" w:sz="0" w:space="0" w:color="auto"/>
        <w:bottom w:val="none" w:sz="0" w:space="0" w:color="auto"/>
        <w:right w:val="none" w:sz="0" w:space="0" w:color="auto"/>
      </w:divBdr>
    </w:div>
    <w:div w:id="756442866">
      <w:bodyDiv w:val="1"/>
      <w:marLeft w:val="0"/>
      <w:marRight w:val="0"/>
      <w:marTop w:val="0"/>
      <w:marBottom w:val="0"/>
      <w:divBdr>
        <w:top w:val="none" w:sz="0" w:space="0" w:color="auto"/>
        <w:left w:val="none" w:sz="0" w:space="0" w:color="auto"/>
        <w:bottom w:val="none" w:sz="0" w:space="0" w:color="auto"/>
        <w:right w:val="none" w:sz="0" w:space="0" w:color="auto"/>
      </w:divBdr>
    </w:div>
    <w:div w:id="761413463">
      <w:bodyDiv w:val="1"/>
      <w:marLeft w:val="0"/>
      <w:marRight w:val="0"/>
      <w:marTop w:val="0"/>
      <w:marBottom w:val="0"/>
      <w:divBdr>
        <w:top w:val="none" w:sz="0" w:space="0" w:color="auto"/>
        <w:left w:val="none" w:sz="0" w:space="0" w:color="auto"/>
        <w:bottom w:val="none" w:sz="0" w:space="0" w:color="auto"/>
        <w:right w:val="none" w:sz="0" w:space="0" w:color="auto"/>
      </w:divBdr>
    </w:div>
    <w:div w:id="771634097">
      <w:bodyDiv w:val="1"/>
      <w:marLeft w:val="0"/>
      <w:marRight w:val="0"/>
      <w:marTop w:val="0"/>
      <w:marBottom w:val="0"/>
      <w:divBdr>
        <w:top w:val="none" w:sz="0" w:space="0" w:color="auto"/>
        <w:left w:val="none" w:sz="0" w:space="0" w:color="auto"/>
        <w:bottom w:val="none" w:sz="0" w:space="0" w:color="auto"/>
        <w:right w:val="none" w:sz="0" w:space="0" w:color="auto"/>
      </w:divBdr>
    </w:div>
    <w:div w:id="790902413">
      <w:bodyDiv w:val="1"/>
      <w:marLeft w:val="0"/>
      <w:marRight w:val="0"/>
      <w:marTop w:val="0"/>
      <w:marBottom w:val="0"/>
      <w:divBdr>
        <w:top w:val="none" w:sz="0" w:space="0" w:color="auto"/>
        <w:left w:val="none" w:sz="0" w:space="0" w:color="auto"/>
        <w:bottom w:val="none" w:sz="0" w:space="0" w:color="auto"/>
        <w:right w:val="none" w:sz="0" w:space="0" w:color="auto"/>
      </w:divBdr>
    </w:div>
    <w:div w:id="842667284">
      <w:bodyDiv w:val="1"/>
      <w:marLeft w:val="0"/>
      <w:marRight w:val="0"/>
      <w:marTop w:val="0"/>
      <w:marBottom w:val="0"/>
      <w:divBdr>
        <w:top w:val="none" w:sz="0" w:space="0" w:color="auto"/>
        <w:left w:val="none" w:sz="0" w:space="0" w:color="auto"/>
        <w:bottom w:val="none" w:sz="0" w:space="0" w:color="auto"/>
        <w:right w:val="none" w:sz="0" w:space="0" w:color="auto"/>
      </w:divBdr>
    </w:div>
    <w:div w:id="884755551">
      <w:bodyDiv w:val="1"/>
      <w:marLeft w:val="0"/>
      <w:marRight w:val="0"/>
      <w:marTop w:val="0"/>
      <w:marBottom w:val="0"/>
      <w:divBdr>
        <w:top w:val="none" w:sz="0" w:space="0" w:color="auto"/>
        <w:left w:val="none" w:sz="0" w:space="0" w:color="auto"/>
        <w:bottom w:val="none" w:sz="0" w:space="0" w:color="auto"/>
        <w:right w:val="none" w:sz="0" w:space="0" w:color="auto"/>
      </w:divBdr>
    </w:div>
    <w:div w:id="980621913">
      <w:bodyDiv w:val="1"/>
      <w:marLeft w:val="0"/>
      <w:marRight w:val="0"/>
      <w:marTop w:val="0"/>
      <w:marBottom w:val="0"/>
      <w:divBdr>
        <w:top w:val="none" w:sz="0" w:space="0" w:color="auto"/>
        <w:left w:val="none" w:sz="0" w:space="0" w:color="auto"/>
        <w:bottom w:val="none" w:sz="0" w:space="0" w:color="auto"/>
        <w:right w:val="none" w:sz="0" w:space="0" w:color="auto"/>
      </w:divBdr>
    </w:div>
    <w:div w:id="1011758904">
      <w:bodyDiv w:val="1"/>
      <w:marLeft w:val="0"/>
      <w:marRight w:val="0"/>
      <w:marTop w:val="0"/>
      <w:marBottom w:val="0"/>
      <w:divBdr>
        <w:top w:val="none" w:sz="0" w:space="0" w:color="auto"/>
        <w:left w:val="none" w:sz="0" w:space="0" w:color="auto"/>
        <w:bottom w:val="none" w:sz="0" w:space="0" w:color="auto"/>
        <w:right w:val="none" w:sz="0" w:space="0" w:color="auto"/>
      </w:divBdr>
    </w:div>
    <w:div w:id="1059094430">
      <w:bodyDiv w:val="1"/>
      <w:marLeft w:val="0"/>
      <w:marRight w:val="0"/>
      <w:marTop w:val="0"/>
      <w:marBottom w:val="0"/>
      <w:divBdr>
        <w:top w:val="none" w:sz="0" w:space="0" w:color="auto"/>
        <w:left w:val="none" w:sz="0" w:space="0" w:color="auto"/>
        <w:bottom w:val="none" w:sz="0" w:space="0" w:color="auto"/>
        <w:right w:val="none" w:sz="0" w:space="0" w:color="auto"/>
      </w:divBdr>
    </w:div>
    <w:div w:id="1075904682">
      <w:bodyDiv w:val="1"/>
      <w:marLeft w:val="0"/>
      <w:marRight w:val="0"/>
      <w:marTop w:val="0"/>
      <w:marBottom w:val="0"/>
      <w:divBdr>
        <w:top w:val="none" w:sz="0" w:space="0" w:color="auto"/>
        <w:left w:val="none" w:sz="0" w:space="0" w:color="auto"/>
        <w:bottom w:val="none" w:sz="0" w:space="0" w:color="auto"/>
        <w:right w:val="none" w:sz="0" w:space="0" w:color="auto"/>
      </w:divBdr>
    </w:div>
    <w:div w:id="1105541975">
      <w:bodyDiv w:val="1"/>
      <w:marLeft w:val="0"/>
      <w:marRight w:val="0"/>
      <w:marTop w:val="0"/>
      <w:marBottom w:val="0"/>
      <w:divBdr>
        <w:top w:val="none" w:sz="0" w:space="0" w:color="auto"/>
        <w:left w:val="none" w:sz="0" w:space="0" w:color="auto"/>
        <w:bottom w:val="none" w:sz="0" w:space="0" w:color="auto"/>
        <w:right w:val="none" w:sz="0" w:space="0" w:color="auto"/>
      </w:divBdr>
    </w:div>
    <w:div w:id="1155610212">
      <w:bodyDiv w:val="1"/>
      <w:marLeft w:val="0"/>
      <w:marRight w:val="0"/>
      <w:marTop w:val="0"/>
      <w:marBottom w:val="0"/>
      <w:divBdr>
        <w:top w:val="none" w:sz="0" w:space="0" w:color="auto"/>
        <w:left w:val="none" w:sz="0" w:space="0" w:color="auto"/>
        <w:bottom w:val="none" w:sz="0" w:space="0" w:color="auto"/>
        <w:right w:val="none" w:sz="0" w:space="0" w:color="auto"/>
      </w:divBdr>
    </w:div>
    <w:div w:id="1223055724">
      <w:bodyDiv w:val="1"/>
      <w:marLeft w:val="0"/>
      <w:marRight w:val="0"/>
      <w:marTop w:val="0"/>
      <w:marBottom w:val="0"/>
      <w:divBdr>
        <w:top w:val="none" w:sz="0" w:space="0" w:color="auto"/>
        <w:left w:val="none" w:sz="0" w:space="0" w:color="auto"/>
        <w:bottom w:val="none" w:sz="0" w:space="0" w:color="auto"/>
        <w:right w:val="none" w:sz="0" w:space="0" w:color="auto"/>
      </w:divBdr>
    </w:div>
    <w:div w:id="1273703682">
      <w:bodyDiv w:val="1"/>
      <w:marLeft w:val="0"/>
      <w:marRight w:val="0"/>
      <w:marTop w:val="0"/>
      <w:marBottom w:val="0"/>
      <w:divBdr>
        <w:top w:val="none" w:sz="0" w:space="0" w:color="auto"/>
        <w:left w:val="none" w:sz="0" w:space="0" w:color="auto"/>
        <w:bottom w:val="none" w:sz="0" w:space="0" w:color="auto"/>
        <w:right w:val="none" w:sz="0" w:space="0" w:color="auto"/>
      </w:divBdr>
    </w:div>
    <w:div w:id="1278173574">
      <w:bodyDiv w:val="1"/>
      <w:marLeft w:val="0"/>
      <w:marRight w:val="0"/>
      <w:marTop w:val="0"/>
      <w:marBottom w:val="0"/>
      <w:divBdr>
        <w:top w:val="none" w:sz="0" w:space="0" w:color="auto"/>
        <w:left w:val="none" w:sz="0" w:space="0" w:color="auto"/>
        <w:bottom w:val="none" w:sz="0" w:space="0" w:color="auto"/>
        <w:right w:val="none" w:sz="0" w:space="0" w:color="auto"/>
      </w:divBdr>
    </w:div>
    <w:div w:id="1281840302">
      <w:bodyDiv w:val="1"/>
      <w:marLeft w:val="0"/>
      <w:marRight w:val="0"/>
      <w:marTop w:val="0"/>
      <w:marBottom w:val="0"/>
      <w:divBdr>
        <w:top w:val="none" w:sz="0" w:space="0" w:color="auto"/>
        <w:left w:val="none" w:sz="0" w:space="0" w:color="auto"/>
        <w:bottom w:val="none" w:sz="0" w:space="0" w:color="auto"/>
        <w:right w:val="none" w:sz="0" w:space="0" w:color="auto"/>
      </w:divBdr>
    </w:div>
    <w:div w:id="1296792767">
      <w:bodyDiv w:val="1"/>
      <w:marLeft w:val="0"/>
      <w:marRight w:val="0"/>
      <w:marTop w:val="0"/>
      <w:marBottom w:val="0"/>
      <w:divBdr>
        <w:top w:val="none" w:sz="0" w:space="0" w:color="auto"/>
        <w:left w:val="none" w:sz="0" w:space="0" w:color="auto"/>
        <w:bottom w:val="none" w:sz="0" w:space="0" w:color="auto"/>
        <w:right w:val="none" w:sz="0" w:space="0" w:color="auto"/>
      </w:divBdr>
    </w:div>
    <w:div w:id="1360857028">
      <w:bodyDiv w:val="1"/>
      <w:marLeft w:val="0"/>
      <w:marRight w:val="0"/>
      <w:marTop w:val="0"/>
      <w:marBottom w:val="0"/>
      <w:divBdr>
        <w:top w:val="none" w:sz="0" w:space="0" w:color="auto"/>
        <w:left w:val="none" w:sz="0" w:space="0" w:color="auto"/>
        <w:bottom w:val="none" w:sz="0" w:space="0" w:color="auto"/>
        <w:right w:val="none" w:sz="0" w:space="0" w:color="auto"/>
      </w:divBdr>
    </w:div>
    <w:div w:id="1372878254">
      <w:bodyDiv w:val="1"/>
      <w:marLeft w:val="0"/>
      <w:marRight w:val="0"/>
      <w:marTop w:val="0"/>
      <w:marBottom w:val="0"/>
      <w:divBdr>
        <w:top w:val="none" w:sz="0" w:space="0" w:color="auto"/>
        <w:left w:val="none" w:sz="0" w:space="0" w:color="auto"/>
        <w:bottom w:val="none" w:sz="0" w:space="0" w:color="auto"/>
        <w:right w:val="none" w:sz="0" w:space="0" w:color="auto"/>
      </w:divBdr>
    </w:div>
    <w:div w:id="1396970792">
      <w:bodyDiv w:val="1"/>
      <w:marLeft w:val="0"/>
      <w:marRight w:val="0"/>
      <w:marTop w:val="0"/>
      <w:marBottom w:val="0"/>
      <w:divBdr>
        <w:top w:val="none" w:sz="0" w:space="0" w:color="auto"/>
        <w:left w:val="none" w:sz="0" w:space="0" w:color="auto"/>
        <w:bottom w:val="none" w:sz="0" w:space="0" w:color="auto"/>
        <w:right w:val="none" w:sz="0" w:space="0" w:color="auto"/>
      </w:divBdr>
    </w:div>
    <w:div w:id="1469863342">
      <w:bodyDiv w:val="1"/>
      <w:marLeft w:val="0"/>
      <w:marRight w:val="0"/>
      <w:marTop w:val="0"/>
      <w:marBottom w:val="0"/>
      <w:divBdr>
        <w:top w:val="none" w:sz="0" w:space="0" w:color="auto"/>
        <w:left w:val="none" w:sz="0" w:space="0" w:color="auto"/>
        <w:bottom w:val="none" w:sz="0" w:space="0" w:color="auto"/>
        <w:right w:val="none" w:sz="0" w:space="0" w:color="auto"/>
      </w:divBdr>
      <w:divsChild>
        <w:div w:id="1165557936">
          <w:marLeft w:val="0"/>
          <w:marRight w:val="0"/>
          <w:marTop w:val="0"/>
          <w:marBottom w:val="0"/>
          <w:divBdr>
            <w:top w:val="none" w:sz="0" w:space="0" w:color="auto"/>
            <w:left w:val="none" w:sz="0" w:space="0" w:color="auto"/>
            <w:bottom w:val="none" w:sz="0" w:space="0" w:color="auto"/>
            <w:right w:val="none" w:sz="0" w:space="0" w:color="auto"/>
          </w:divBdr>
          <w:divsChild>
            <w:div w:id="1756316919">
              <w:marLeft w:val="0"/>
              <w:marRight w:val="0"/>
              <w:marTop w:val="0"/>
              <w:marBottom w:val="0"/>
              <w:divBdr>
                <w:top w:val="none" w:sz="0" w:space="0" w:color="auto"/>
                <w:left w:val="none" w:sz="0" w:space="0" w:color="auto"/>
                <w:bottom w:val="none" w:sz="0" w:space="0" w:color="auto"/>
                <w:right w:val="none" w:sz="0" w:space="0" w:color="auto"/>
              </w:divBdr>
            </w:div>
            <w:div w:id="1181162642">
              <w:marLeft w:val="0"/>
              <w:marRight w:val="0"/>
              <w:marTop w:val="0"/>
              <w:marBottom w:val="0"/>
              <w:divBdr>
                <w:top w:val="none" w:sz="0" w:space="0" w:color="auto"/>
                <w:left w:val="none" w:sz="0" w:space="0" w:color="auto"/>
                <w:bottom w:val="none" w:sz="0" w:space="0" w:color="auto"/>
                <w:right w:val="none" w:sz="0" w:space="0" w:color="auto"/>
              </w:divBdr>
            </w:div>
            <w:div w:id="619652483">
              <w:marLeft w:val="0"/>
              <w:marRight w:val="0"/>
              <w:marTop w:val="0"/>
              <w:marBottom w:val="0"/>
              <w:divBdr>
                <w:top w:val="none" w:sz="0" w:space="0" w:color="auto"/>
                <w:left w:val="none" w:sz="0" w:space="0" w:color="auto"/>
                <w:bottom w:val="none" w:sz="0" w:space="0" w:color="auto"/>
                <w:right w:val="none" w:sz="0" w:space="0" w:color="auto"/>
              </w:divBdr>
            </w:div>
            <w:div w:id="459231376">
              <w:marLeft w:val="0"/>
              <w:marRight w:val="0"/>
              <w:marTop w:val="0"/>
              <w:marBottom w:val="0"/>
              <w:divBdr>
                <w:top w:val="none" w:sz="0" w:space="0" w:color="auto"/>
                <w:left w:val="none" w:sz="0" w:space="0" w:color="auto"/>
                <w:bottom w:val="none" w:sz="0" w:space="0" w:color="auto"/>
                <w:right w:val="none" w:sz="0" w:space="0" w:color="auto"/>
              </w:divBdr>
            </w:div>
            <w:div w:id="1032999385">
              <w:marLeft w:val="0"/>
              <w:marRight w:val="0"/>
              <w:marTop w:val="0"/>
              <w:marBottom w:val="0"/>
              <w:divBdr>
                <w:top w:val="none" w:sz="0" w:space="0" w:color="auto"/>
                <w:left w:val="none" w:sz="0" w:space="0" w:color="auto"/>
                <w:bottom w:val="none" w:sz="0" w:space="0" w:color="auto"/>
                <w:right w:val="none" w:sz="0" w:space="0" w:color="auto"/>
              </w:divBdr>
            </w:div>
            <w:div w:id="429160740">
              <w:marLeft w:val="0"/>
              <w:marRight w:val="0"/>
              <w:marTop w:val="0"/>
              <w:marBottom w:val="0"/>
              <w:divBdr>
                <w:top w:val="none" w:sz="0" w:space="0" w:color="auto"/>
                <w:left w:val="none" w:sz="0" w:space="0" w:color="auto"/>
                <w:bottom w:val="none" w:sz="0" w:space="0" w:color="auto"/>
                <w:right w:val="none" w:sz="0" w:space="0" w:color="auto"/>
              </w:divBdr>
            </w:div>
            <w:div w:id="2060745401">
              <w:marLeft w:val="0"/>
              <w:marRight w:val="0"/>
              <w:marTop w:val="0"/>
              <w:marBottom w:val="0"/>
              <w:divBdr>
                <w:top w:val="none" w:sz="0" w:space="0" w:color="auto"/>
                <w:left w:val="none" w:sz="0" w:space="0" w:color="auto"/>
                <w:bottom w:val="none" w:sz="0" w:space="0" w:color="auto"/>
                <w:right w:val="none" w:sz="0" w:space="0" w:color="auto"/>
              </w:divBdr>
            </w:div>
            <w:div w:id="717238803">
              <w:marLeft w:val="0"/>
              <w:marRight w:val="0"/>
              <w:marTop w:val="0"/>
              <w:marBottom w:val="0"/>
              <w:divBdr>
                <w:top w:val="none" w:sz="0" w:space="0" w:color="auto"/>
                <w:left w:val="none" w:sz="0" w:space="0" w:color="auto"/>
                <w:bottom w:val="none" w:sz="0" w:space="0" w:color="auto"/>
                <w:right w:val="none" w:sz="0" w:space="0" w:color="auto"/>
              </w:divBdr>
            </w:div>
            <w:div w:id="522742932">
              <w:marLeft w:val="0"/>
              <w:marRight w:val="0"/>
              <w:marTop w:val="0"/>
              <w:marBottom w:val="0"/>
              <w:divBdr>
                <w:top w:val="none" w:sz="0" w:space="0" w:color="auto"/>
                <w:left w:val="none" w:sz="0" w:space="0" w:color="auto"/>
                <w:bottom w:val="none" w:sz="0" w:space="0" w:color="auto"/>
                <w:right w:val="none" w:sz="0" w:space="0" w:color="auto"/>
              </w:divBdr>
            </w:div>
            <w:div w:id="345710873">
              <w:marLeft w:val="0"/>
              <w:marRight w:val="0"/>
              <w:marTop w:val="0"/>
              <w:marBottom w:val="0"/>
              <w:divBdr>
                <w:top w:val="none" w:sz="0" w:space="0" w:color="auto"/>
                <w:left w:val="none" w:sz="0" w:space="0" w:color="auto"/>
                <w:bottom w:val="none" w:sz="0" w:space="0" w:color="auto"/>
                <w:right w:val="none" w:sz="0" w:space="0" w:color="auto"/>
              </w:divBdr>
            </w:div>
            <w:div w:id="12473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0210">
      <w:bodyDiv w:val="1"/>
      <w:marLeft w:val="0"/>
      <w:marRight w:val="0"/>
      <w:marTop w:val="0"/>
      <w:marBottom w:val="0"/>
      <w:divBdr>
        <w:top w:val="none" w:sz="0" w:space="0" w:color="auto"/>
        <w:left w:val="none" w:sz="0" w:space="0" w:color="auto"/>
        <w:bottom w:val="none" w:sz="0" w:space="0" w:color="auto"/>
        <w:right w:val="none" w:sz="0" w:space="0" w:color="auto"/>
      </w:divBdr>
    </w:div>
    <w:div w:id="1493328721">
      <w:bodyDiv w:val="1"/>
      <w:marLeft w:val="0"/>
      <w:marRight w:val="0"/>
      <w:marTop w:val="0"/>
      <w:marBottom w:val="0"/>
      <w:divBdr>
        <w:top w:val="none" w:sz="0" w:space="0" w:color="auto"/>
        <w:left w:val="none" w:sz="0" w:space="0" w:color="auto"/>
        <w:bottom w:val="none" w:sz="0" w:space="0" w:color="auto"/>
        <w:right w:val="none" w:sz="0" w:space="0" w:color="auto"/>
      </w:divBdr>
    </w:div>
    <w:div w:id="1594514093">
      <w:bodyDiv w:val="1"/>
      <w:marLeft w:val="0"/>
      <w:marRight w:val="0"/>
      <w:marTop w:val="0"/>
      <w:marBottom w:val="0"/>
      <w:divBdr>
        <w:top w:val="none" w:sz="0" w:space="0" w:color="auto"/>
        <w:left w:val="none" w:sz="0" w:space="0" w:color="auto"/>
        <w:bottom w:val="none" w:sz="0" w:space="0" w:color="auto"/>
        <w:right w:val="none" w:sz="0" w:space="0" w:color="auto"/>
      </w:divBdr>
    </w:div>
    <w:div w:id="1652752453">
      <w:bodyDiv w:val="1"/>
      <w:marLeft w:val="0"/>
      <w:marRight w:val="0"/>
      <w:marTop w:val="0"/>
      <w:marBottom w:val="0"/>
      <w:divBdr>
        <w:top w:val="none" w:sz="0" w:space="0" w:color="auto"/>
        <w:left w:val="none" w:sz="0" w:space="0" w:color="auto"/>
        <w:bottom w:val="none" w:sz="0" w:space="0" w:color="auto"/>
        <w:right w:val="none" w:sz="0" w:space="0" w:color="auto"/>
      </w:divBdr>
    </w:div>
    <w:div w:id="1652977791">
      <w:bodyDiv w:val="1"/>
      <w:marLeft w:val="0"/>
      <w:marRight w:val="0"/>
      <w:marTop w:val="0"/>
      <w:marBottom w:val="0"/>
      <w:divBdr>
        <w:top w:val="none" w:sz="0" w:space="0" w:color="auto"/>
        <w:left w:val="none" w:sz="0" w:space="0" w:color="auto"/>
        <w:bottom w:val="none" w:sz="0" w:space="0" w:color="auto"/>
        <w:right w:val="none" w:sz="0" w:space="0" w:color="auto"/>
      </w:divBdr>
    </w:div>
    <w:div w:id="1843160952">
      <w:bodyDiv w:val="1"/>
      <w:marLeft w:val="0"/>
      <w:marRight w:val="0"/>
      <w:marTop w:val="0"/>
      <w:marBottom w:val="0"/>
      <w:divBdr>
        <w:top w:val="none" w:sz="0" w:space="0" w:color="auto"/>
        <w:left w:val="none" w:sz="0" w:space="0" w:color="auto"/>
        <w:bottom w:val="none" w:sz="0" w:space="0" w:color="auto"/>
        <w:right w:val="none" w:sz="0" w:space="0" w:color="auto"/>
      </w:divBdr>
    </w:div>
    <w:div w:id="1888688615">
      <w:bodyDiv w:val="1"/>
      <w:marLeft w:val="0"/>
      <w:marRight w:val="0"/>
      <w:marTop w:val="0"/>
      <w:marBottom w:val="0"/>
      <w:divBdr>
        <w:top w:val="none" w:sz="0" w:space="0" w:color="auto"/>
        <w:left w:val="none" w:sz="0" w:space="0" w:color="auto"/>
        <w:bottom w:val="none" w:sz="0" w:space="0" w:color="auto"/>
        <w:right w:val="none" w:sz="0" w:space="0" w:color="auto"/>
      </w:divBdr>
    </w:div>
    <w:div w:id="1896433337">
      <w:bodyDiv w:val="1"/>
      <w:marLeft w:val="0"/>
      <w:marRight w:val="0"/>
      <w:marTop w:val="0"/>
      <w:marBottom w:val="0"/>
      <w:divBdr>
        <w:top w:val="none" w:sz="0" w:space="0" w:color="auto"/>
        <w:left w:val="none" w:sz="0" w:space="0" w:color="auto"/>
        <w:bottom w:val="none" w:sz="0" w:space="0" w:color="auto"/>
        <w:right w:val="none" w:sz="0" w:space="0" w:color="auto"/>
      </w:divBdr>
    </w:div>
    <w:div w:id="1909876131">
      <w:bodyDiv w:val="1"/>
      <w:marLeft w:val="0"/>
      <w:marRight w:val="0"/>
      <w:marTop w:val="0"/>
      <w:marBottom w:val="0"/>
      <w:divBdr>
        <w:top w:val="none" w:sz="0" w:space="0" w:color="auto"/>
        <w:left w:val="none" w:sz="0" w:space="0" w:color="auto"/>
        <w:bottom w:val="none" w:sz="0" w:space="0" w:color="auto"/>
        <w:right w:val="none" w:sz="0" w:space="0" w:color="auto"/>
      </w:divBdr>
    </w:div>
    <w:div w:id="1960717587">
      <w:bodyDiv w:val="1"/>
      <w:marLeft w:val="0"/>
      <w:marRight w:val="0"/>
      <w:marTop w:val="0"/>
      <w:marBottom w:val="0"/>
      <w:divBdr>
        <w:top w:val="none" w:sz="0" w:space="0" w:color="auto"/>
        <w:left w:val="none" w:sz="0" w:space="0" w:color="auto"/>
        <w:bottom w:val="none" w:sz="0" w:space="0" w:color="auto"/>
        <w:right w:val="none" w:sz="0" w:space="0" w:color="auto"/>
      </w:divBdr>
    </w:div>
    <w:div w:id="1995452427">
      <w:bodyDiv w:val="1"/>
      <w:marLeft w:val="0"/>
      <w:marRight w:val="0"/>
      <w:marTop w:val="0"/>
      <w:marBottom w:val="0"/>
      <w:divBdr>
        <w:top w:val="none" w:sz="0" w:space="0" w:color="auto"/>
        <w:left w:val="none" w:sz="0" w:space="0" w:color="auto"/>
        <w:bottom w:val="none" w:sz="0" w:space="0" w:color="auto"/>
        <w:right w:val="none" w:sz="0" w:space="0" w:color="auto"/>
      </w:divBdr>
    </w:div>
    <w:div w:id="2024278109">
      <w:bodyDiv w:val="1"/>
      <w:marLeft w:val="0"/>
      <w:marRight w:val="0"/>
      <w:marTop w:val="0"/>
      <w:marBottom w:val="0"/>
      <w:divBdr>
        <w:top w:val="none" w:sz="0" w:space="0" w:color="auto"/>
        <w:left w:val="none" w:sz="0" w:space="0" w:color="auto"/>
        <w:bottom w:val="none" w:sz="0" w:space="0" w:color="auto"/>
        <w:right w:val="none" w:sz="0" w:space="0" w:color="auto"/>
      </w:divBdr>
    </w:div>
    <w:div w:id="2032484942">
      <w:bodyDiv w:val="1"/>
      <w:marLeft w:val="0"/>
      <w:marRight w:val="0"/>
      <w:marTop w:val="0"/>
      <w:marBottom w:val="0"/>
      <w:divBdr>
        <w:top w:val="none" w:sz="0" w:space="0" w:color="auto"/>
        <w:left w:val="none" w:sz="0" w:space="0" w:color="auto"/>
        <w:bottom w:val="none" w:sz="0" w:space="0" w:color="auto"/>
        <w:right w:val="none" w:sz="0" w:space="0" w:color="auto"/>
      </w:divBdr>
    </w:div>
    <w:div w:id="2118714299">
      <w:bodyDiv w:val="1"/>
      <w:marLeft w:val="0"/>
      <w:marRight w:val="0"/>
      <w:marTop w:val="0"/>
      <w:marBottom w:val="0"/>
      <w:divBdr>
        <w:top w:val="none" w:sz="0" w:space="0" w:color="auto"/>
        <w:left w:val="none" w:sz="0" w:space="0" w:color="auto"/>
        <w:bottom w:val="none" w:sz="0" w:space="0" w:color="auto"/>
        <w:right w:val="none" w:sz="0" w:space="0" w:color="auto"/>
      </w:divBdr>
    </w:div>
    <w:div w:id="213905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a:t>Cumulative Returns of Long–Short Strategies</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title>
    <c:autoTitleDeleted val="0"/>
    <c:plotArea>
      <c:layout/>
      <c:lineChart>
        <c:grouping val="standard"/>
        <c:varyColors val="0"/>
        <c:ser>
          <c:idx val="0"/>
          <c:order val="0"/>
          <c:tx>
            <c:strRef>
              <c:f>Sheet1!$B$1</c:f>
              <c:strCache>
                <c:ptCount val="1"/>
                <c:pt idx="0">
                  <c:v>LASSO</c:v>
                </c:pt>
              </c:strCache>
            </c:strRef>
          </c:tx>
          <c:spPr>
            <a:ln w="28575" cap="rnd">
              <a:solidFill>
                <a:schemeClr val="accent1"/>
              </a:solidFill>
              <a:round/>
            </a:ln>
            <a:effectLst/>
          </c:spPr>
          <c:marker>
            <c:symbol val="none"/>
          </c:marker>
          <c:cat>
            <c:numRef>
              <c:f>Sheet1!$A$2:$A$228</c:f>
              <c:numCache>
                <c:formatCode>m/d/yyyy</c:formatCode>
                <c:ptCount val="227"/>
                <c:pt idx="0">
                  <c:v>38383</c:v>
                </c:pt>
                <c:pt idx="1">
                  <c:v>38411</c:v>
                </c:pt>
                <c:pt idx="2">
                  <c:v>38442</c:v>
                </c:pt>
                <c:pt idx="3">
                  <c:v>38472</c:v>
                </c:pt>
                <c:pt idx="4">
                  <c:v>38503</c:v>
                </c:pt>
                <c:pt idx="5">
                  <c:v>38533</c:v>
                </c:pt>
                <c:pt idx="6">
                  <c:v>38564</c:v>
                </c:pt>
                <c:pt idx="7">
                  <c:v>38595</c:v>
                </c:pt>
                <c:pt idx="8">
                  <c:v>38625</c:v>
                </c:pt>
                <c:pt idx="9">
                  <c:v>38656</c:v>
                </c:pt>
                <c:pt idx="10">
                  <c:v>38686</c:v>
                </c:pt>
                <c:pt idx="11">
                  <c:v>38717</c:v>
                </c:pt>
                <c:pt idx="12">
                  <c:v>38748</c:v>
                </c:pt>
                <c:pt idx="13">
                  <c:v>38776</c:v>
                </c:pt>
                <c:pt idx="14">
                  <c:v>38807</c:v>
                </c:pt>
                <c:pt idx="15">
                  <c:v>38837</c:v>
                </c:pt>
                <c:pt idx="16">
                  <c:v>38868</c:v>
                </c:pt>
                <c:pt idx="17">
                  <c:v>38898</c:v>
                </c:pt>
                <c:pt idx="18">
                  <c:v>38929</c:v>
                </c:pt>
                <c:pt idx="19">
                  <c:v>38960</c:v>
                </c:pt>
                <c:pt idx="20">
                  <c:v>38990</c:v>
                </c:pt>
                <c:pt idx="21">
                  <c:v>39021</c:v>
                </c:pt>
                <c:pt idx="22">
                  <c:v>39051</c:v>
                </c:pt>
                <c:pt idx="23">
                  <c:v>39082</c:v>
                </c:pt>
                <c:pt idx="24">
                  <c:v>39113</c:v>
                </c:pt>
                <c:pt idx="25">
                  <c:v>39141</c:v>
                </c:pt>
                <c:pt idx="26">
                  <c:v>39172</c:v>
                </c:pt>
                <c:pt idx="27">
                  <c:v>39202</c:v>
                </c:pt>
                <c:pt idx="28">
                  <c:v>39233</c:v>
                </c:pt>
                <c:pt idx="29">
                  <c:v>39263</c:v>
                </c:pt>
                <c:pt idx="30">
                  <c:v>39294</c:v>
                </c:pt>
                <c:pt idx="31">
                  <c:v>39325</c:v>
                </c:pt>
                <c:pt idx="32">
                  <c:v>39355</c:v>
                </c:pt>
                <c:pt idx="33">
                  <c:v>39386</c:v>
                </c:pt>
                <c:pt idx="34">
                  <c:v>39416</c:v>
                </c:pt>
                <c:pt idx="35">
                  <c:v>39447</c:v>
                </c:pt>
                <c:pt idx="36">
                  <c:v>39478</c:v>
                </c:pt>
                <c:pt idx="37">
                  <c:v>39507</c:v>
                </c:pt>
                <c:pt idx="38">
                  <c:v>39538</c:v>
                </c:pt>
                <c:pt idx="39">
                  <c:v>39568</c:v>
                </c:pt>
                <c:pt idx="40">
                  <c:v>39599</c:v>
                </c:pt>
                <c:pt idx="41">
                  <c:v>39629</c:v>
                </c:pt>
                <c:pt idx="42">
                  <c:v>39660</c:v>
                </c:pt>
                <c:pt idx="43">
                  <c:v>39691</c:v>
                </c:pt>
                <c:pt idx="44">
                  <c:v>39721</c:v>
                </c:pt>
                <c:pt idx="45">
                  <c:v>39752</c:v>
                </c:pt>
                <c:pt idx="46">
                  <c:v>39782</c:v>
                </c:pt>
                <c:pt idx="47">
                  <c:v>39813</c:v>
                </c:pt>
                <c:pt idx="48">
                  <c:v>39844</c:v>
                </c:pt>
                <c:pt idx="49">
                  <c:v>39872</c:v>
                </c:pt>
                <c:pt idx="50">
                  <c:v>39903</c:v>
                </c:pt>
                <c:pt idx="51">
                  <c:v>39933</c:v>
                </c:pt>
                <c:pt idx="52">
                  <c:v>39964</c:v>
                </c:pt>
                <c:pt idx="53">
                  <c:v>39994</c:v>
                </c:pt>
                <c:pt idx="54">
                  <c:v>40025</c:v>
                </c:pt>
                <c:pt idx="55">
                  <c:v>40056</c:v>
                </c:pt>
                <c:pt idx="56">
                  <c:v>40086</c:v>
                </c:pt>
                <c:pt idx="57">
                  <c:v>40117</c:v>
                </c:pt>
                <c:pt idx="58">
                  <c:v>40147</c:v>
                </c:pt>
                <c:pt idx="59">
                  <c:v>40178</c:v>
                </c:pt>
                <c:pt idx="60">
                  <c:v>40209</c:v>
                </c:pt>
                <c:pt idx="61">
                  <c:v>40237</c:v>
                </c:pt>
                <c:pt idx="62">
                  <c:v>40268</c:v>
                </c:pt>
                <c:pt idx="63">
                  <c:v>40298</c:v>
                </c:pt>
                <c:pt idx="64">
                  <c:v>40329</c:v>
                </c:pt>
                <c:pt idx="65">
                  <c:v>40359</c:v>
                </c:pt>
                <c:pt idx="66">
                  <c:v>40390</c:v>
                </c:pt>
                <c:pt idx="67">
                  <c:v>40421</c:v>
                </c:pt>
                <c:pt idx="68">
                  <c:v>40451</c:v>
                </c:pt>
                <c:pt idx="69">
                  <c:v>40482</c:v>
                </c:pt>
                <c:pt idx="70">
                  <c:v>40512</c:v>
                </c:pt>
                <c:pt idx="71">
                  <c:v>40543</c:v>
                </c:pt>
                <c:pt idx="72">
                  <c:v>40574</c:v>
                </c:pt>
                <c:pt idx="73">
                  <c:v>40602</c:v>
                </c:pt>
                <c:pt idx="74">
                  <c:v>40633</c:v>
                </c:pt>
                <c:pt idx="75">
                  <c:v>40663</c:v>
                </c:pt>
                <c:pt idx="76">
                  <c:v>40694</c:v>
                </c:pt>
                <c:pt idx="77">
                  <c:v>40724</c:v>
                </c:pt>
                <c:pt idx="78">
                  <c:v>40755</c:v>
                </c:pt>
                <c:pt idx="79">
                  <c:v>40786</c:v>
                </c:pt>
                <c:pt idx="80">
                  <c:v>40816</c:v>
                </c:pt>
                <c:pt idx="81">
                  <c:v>40847</c:v>
                </c:pt>
                <c:pt idx="82">
                  <c:v>40877</c:v>
                </c:pt>
                <c:pt idx="83">
                  <c:v>40908</c:v>
                </c:pt>
                <c:pt idx="84">
                  <c:v>40939</c:v>
                </c:pt>
                <c:pt idx="85">
                  <c:v>40968</c:v>
                </c:pt>
                <c:pt idx="86">
                  <c:v>40999</c:v>
                </c:pt>
                <c:pt idx="87">
                  <c:v>41029</c:v>
                </c:pt>
                <c:pt idx="88">
                  <c:v>41060</c:v>
                </c:pt>
                <c:pt idx="89">
                  <c:v>41090</c:v>
                </c:pt>
                <c:pt idx="90">
                  <c:v>41121</c:v>
                </c:pt>
                <c:pt idx="91">
                  <c:v>41152</c:v>
                </c:pt>
                <c:pt idx="92">
                  <c:v>41182</c:v>
                </c:pt>
                <c:pt idx="93">
                  <c:v>41213</c:v>
                </c:pt>
                <c:pt idx="94">
                  <c:v>41243</c:v>
                </c:pt>
                <c:pt idx="95">
                  <c:v>41274</c:v>
                </c:pt>
                <c:pt idx="96">
                  <c:v>41305</c:v>
                </c:pt>
                <c:pt idx="97">
                  <c:v>41333</c:v>
                </c:pt>
                <c:pt idx="98">
                  <c:v>41364</c:v>
                </c:pt>
                <c:pt idx="99">
                  <c:v>41394</c:v>
                </c:pt>
                <c:pt idx="100">
                  <c:v>41425</c:v>
                </c:pt>
                <c:pt idx="101">
                  <c:v>41455</c:v>
                </c:pt>
                <c:pt idx="102">
                  <c:v>41486</c:v>
                </c:pt>
                <c:pt idx="103">
                  <c:v>41517</c:v>
                </c:pt>
                <c:pt idx="104">
                  <c:v>41547</c:v>
                </c:pt>
                <c:pt idx="105">
                  <c:v>41578</c:v>
                </c:pt>
                <c:pt idx="106">
                  <c:v>41608</c:v>
                </c:pt>
                <c:pt idx="107">
                  <c:v>41639</c:v>
                </c:pt>
                <c:pt idx="108">
                  <c:v>41670</c:v>
                </c:pt>
                <c:pt idx="109">
                  <c:v>41698</c:v>
                </c:pt>
                <c:pt idx="110">
                  <c:v>41729</c:v>
                </c:pt>
                <c:pt idx="111">
                  <c:v>41759</c:v>
                </c:pt>
                <c:pt idx="112">
                  <c:v>41790</c:v>
                </c:pt>
                <c:pt idx="113">
                  <c:v>41820</c:v>
                </c:pt>
                <c:pt idx="114">
                  <c:v>41851</c:v>
                </c:pt>
                <c:pt idx="115">
                  <c:v>41882</c:v>
                </c:pt>
                <c:pt idx="116">
                  <c:v>41912</c:v>
                </c:pt>
                <c:pt idx="117">
                  <c:v>41943</c:v>
                </c:pt>
                <c:pt idx="118">
                  <c:v>41973</c:v>
                </c:pt>
                <c:pt idx="119">
                  <c:v>42004</c:v>
                </c:pt>
                <c:pt idx="120">
                  <c:v>42035</c:v>
                </c:pt>
                <c:pt idx="121">
                  <c:v>42063</c:v>
                </c:pt>
                <c:pt idx="122">
                  <c:v>42094</c:v>
                </c:pt>
                <c:pt idx="123">
                  <c:v>42124</c:v>
                </c:pt>
                <c:pt idx="124">
                  <c:v>42155</c:v>
                </c:pt>
                <c:pt idx="125">
                  <c:v>42185</c:v>
                </c:pt>
                <c:pt idx="126">
                  <c:v>42216</c:v>
                </c:pt>
                <c:pt idx="127">
                  <c:v>42247</c:v>
                </c:pt>
                <c:pt idx="128">
                  <c:v>42277</c:v>
                </c:pt>
                <c:pt idx="129">
                  <c:v>42308</c:v>
                </c:pt>
                <c:pt idx="130">
                  <c:v>42338</c:v>
                </c:pt>
                <c:pt idx="131">
                  <c:v>42369</c:v>
                </c:pt>
                <c:pt idx="132">
                  <c:v>42400</c:v>
                </c:pt>
                <c:pt idx="133">
                  <c:v>42429</c:v>
                </c:pt>
                <c:pt idx="134">
                  <c:v>42460</c:v>
                </c:pt>
                <c:pt idx="135">
                  <c:v>42490</c:v>
                </c:pt>
                <c:pt idx="136">
                  <c:v>42521</c:v>
                </c:pt>
                <c:pt idx="137">
                  <c:v>42551</c:v>
                </c:pt>
                <c:pt idx="138">
                  <c:v>42582</c:v>
                </c:pt>
                <c:pt idx="139">
                  <c:v>42613</c:v>
                </c:pt>
                <c:pt idx="140">
                  <c:v>42643</c:v>
                </c:pt>
                <c:pt idx="141">
                  <c:v>42674</c:v>
                </c:pt>
                <c:pt idx="142">
                  <c:v>42704</c:v>
                </c:pt>
                <c:pt idx="143">
                  <c:v>42735</c:v>
                </c:pt>
                <c:pt idx="144">
                  <c:v>42766</c:v>
                </c:pt>
                <c:pt idx="145">
                  <c:v>42794</c:v>
                </c:pt>
                <c:pt idx="146">
                  <c:v>42825</c:v>
                </c:pt>
                <c:pt idx="147">
                  <c:v>42855</c:v>
                </c:pt>
                <c:pt idx="148">
                  <c:v>42886</c:v>
                </c:pt>
                <c:pt idx="149">
                  <c:v>42916</c:v>
                </c:pt>
                <c:pt idx="150">
                  <c:v>42947</c:v>
                </c:pt>
                <c:pt idx="151">
                  <c:v>42978</c:v>
                </c:pt>
                <c:pt idx="152">
                  <c:v>43008</c:v>
                </c:pt>
                <c:pt idx="153">
                  <c:v>43039</c:v>
                </c:pt>
                <c:pt idx="154">
                  <c:v>43069</c:v>
                </c:pt>
                <c:pt idx="155">
                  <c:v>43100</c:v>
                </c:pt>
                <c:pt idx="156">
                  <c:v>43131</c:v>
                </c:pt>
                <c:pt idx="157">
                  <c:v>43159</c:v>
                </c:pt>
                <c:pt idx="158">
                  <c:v>43190</c:v>
                </c:pt>
                <c:pt idx="159">
                  <c:v>43220</c:v>
                </c:pt>
                <c:pt idx="160">
                  <c:v>43251</c:v>
                </c:pt>
                <c:pt idx="161">
                  <c:v>43281</c:v>
                </c:pt>
                <c:pt idx="162">
                  <c:v>43312</c:v>
                </c:pt>
                <c:pt idx="163">
                  <c:v>43343</c:v>
                </c:pt>
                <c:pt idx="164">
                  <c:v>43373</c:v>
                </c:pt>
                <c:pt idx="165">
                  <c:v>43404</c:v>
                </c:pt>
                <c:pt idx="166">
                  <c:v>43434</c:v>
                </c:pt>
                <c:pt idx="167">
                  <c:v>43465</c:v>
                </c:pt>
                <c:pt idx="168">
                  <c:v>43496</c:v>
                </c:pt>
                <c:pt idx="169">
                  <c:v>43524</c:v>
                </c:pt>
                <c:pt idx="170">
                  <c:v>43555</c:v>
                </c:pt>
                <c:pt idx="171">
                  <c:v>43585</c:v>
                </c:pt>
                <c:pt idx="172">
                  <c:v>43616</c:v>
                </c:pt>
                <c:pt idx="173">
                  <c:v>43646</c:v>
                </c:pt>
                <c:pt idx="174">
                  <c:v>43677</c:v>
                </c:pt>
                <c:pt idx="175">
                  <c:v>43708</c:v>
                </c:pt>
                <c:pt idx="176">
                  <c:v>43738</c:v>
                </c:pt>
                <c:pt idx="177">
                  <c:v>43769</c:v>
                </c:pt>
                <c:pt idx="178">
                  <c:v>43799</c:v>
                </c:pt>
                <c:pt idx="179">
                  <c:v>43830</c:v>
                </c:pt>
                <c:pt idx="180">
                  <c:v>43861</c:v>
                </c:pt>
                <c:pt idx="181">
                  <c:v>43890</c:v>
                </c:pt>
                <c:pt idx="182">
                  <c:v>43921</c:v>
                </c:pt>
                <c:pt idx="183">
                  <c:v>43951</c:v>
                </c:pt>
                <c:pt idx="184">
                  <c:v>43982</c:v>
                </c:pt>
                <c:pt idx="185">
                  <c:v>44012</c:v>
                </c:pt>
                <c:pt idx="186">
                  <c:v>44043</c:v>
                </c:pt>
                <c:pt idx="187">
                  <c:v>44074</c:v>
                </c:pt>
                <c:pt idx="188">
                  <c:v>44104</c:v>
                </c:pt>
                <c:pt idx="189">
                  <c:v>44135</c:v>
                </c:pt>
                <c:pt idx="190">
                  <c:v>44165</c:v>
                </c:pt>
                <c:pt idx="191">
                  <c:v>44196</c:v>
                </c:pt>
                <c:pt idx="192">
                  <c:v>44227</c:v>
                </c:pt>
                <c:pt idx="193">
                  <c:v>44255</c:v>
                </c:pt>
                <c:pt idx="194">
                  <c:v>44286</c:v>
                </c:pt>
                <c:pt idx="195">
                  <c:v>44316</c:v>
                </c:pt>
                <c:pt idx="196">
                  <c:v>44347</c:v>
                </c:pt>
                <c:pt idx="197">
                  <c:v>44377</c:v>
                </c:pt>
                <c:pt idx="198">
                  <c:v>44408</c:v>
                </c:pt>
                <c:pt idx="199">
                  <c:v>44439</c:v>
                </c:pt>
                <c:pt idx="200">
                  <c:v>44469</c:v>
                </c:pt>
                <c:pt idx="201">
                  <c:v>44500</c:v>
                </c:pt>
                <c:pt idx="202">
                  <c:v>44530</c:v>
                </c:pt>
                <c:pt idx="203">
                  <c:v>44561</c:v>
                </c:pt>
                <c:pt idx="204">
                  <c:v>44592</c:v>
                </c:pt>
                <c:pt idx="205">
                  <c:v>44620</c:v>
                </c:pt>
                <c:pt idx="206">
                  <c:v>44651</c:v>
                </c:pt>
                <c:pt idx="207">
                  <c:v>44681</c:v>
                </c:pt>
                <c:pt idx="208">
                  <c:v>44712</c:v>
                </c:pt>
                <c:pt idx="209">
                  <c:v>44742</c:v>
                </c:pt>
                <c:pt idx="210">
                  <c:v>44773</c:v>
                </c:pt>
                <c:pt idx="211">
                  <c:v>44804</c:v>
                </c:pt>
                <c:pt idx="212">
                  <c:v>44834</c:v>
                </c:pt>
                <c:pt idx="213">
                  <c:v>44865</c:v>
                </c:pt>
                <c:pt idx="214">
                  <c:v>44895</c:v>
                </c:pt>
                <c:pt idx="215">
                  <c:v>44926</c:v>
                </c:pt>
                <c:pt idx="216">
                  <c:v>44957</c:v>
                </c:pt>
                <c:pt idx="217">
                  <c:v>44985</c:v>
                </c:pt>
                <c:pt idx="218">
                  <c:v>45016</c:v>
                </c:pt>
                <c:pt idx="219">
                  <c:v>45046</c:v>
                </c:pt>
                <c:pt idx="220">
                  <c:v>45077</c:v>
                </c:pt>
                <c:pt idx="221">
                  <c:v>45107</c:v>
                </c:pt>
                <c:pt idx="222">
                  <c:v>45138</c:v>
                </c:pt>
                <c:pt idx="223">
                  <c:v>45169</c:v>
                </c:pt>
                <c:pt idx="224">
                  <c:v>45199</c:v>
                </c:pt>
                <c:pt idx="225">
                  <c:v>45230</c:v>
                </c:pt>
                <c:pt idx="226">
                  <c:v>45260</c:v>
                </c:pt>
              </c:numCache>
            </c:numRef>
          </c:cat>
          <c:val>
            <c:numRef>
              <c:f>Sheet1!$B$2:$B$228</c:f>
              <c:numCache>
                <c:formatCode>General</c:formatCode>
                <c:ptCount val="227"/>
                <c:pt idx="0">
                  <c:v>1.040532477</c:v>
                </c:pt>
                <c:pt idx="1">
                  <c:v>1.0622043480000001</c:v>
                </c:pt>
                <c:pt idx="2">
                  <c:v>1.0380781830000001</c:v>
                </c:pt>
                <c:pt idx="3">
                  <c:v>1.0916586559999999</c:v>
                </c:pt>
                <c:pt idx="4">
                  <c:v>1.098250486</c:v>
                </c:pt>
                <c:pt idx="5">
                  <c:v>1.118420663</c:v>
                </c:pt>
                <c:pt idx="6">
                  <c:v>1.1338490020000001</c:v>
                </c:pt>
                <c:pt idx="7">
                  <c:v>1.1239726219999999</c:v>
                </c:pt>
                <c:pt idx="8">
                  <c:v>1.1264787590000001</c:v>
                </c:pt>
                <c:pt idx="9">
                  <c:v>1.119296055</c:v>
                </c:pt>
                <c:pt idx="10">
                  <c:v>1.1382983209999999</c:v>
                </c:pt>
                <c:pt idx="11">
                  <c:v>1.153995943</c:v>
                </c:pt>
                <c:pt idx="12">
                  <c:v>1.1510025479999999</c:v>
                </c:pt>
                <c:pt idx="13">
                  <c:v>1.162493641</c:v>
                </c:pt>
                <c:pt idx="14">
                  <c:v>1.158119533</c:v>
                </c:pt>
                <c:pt idx="15">
                  <c:v>1.1381723420000001</c:v>
                </c:pt>
                <c:pt idx="16">
                  <c:v>1.138049536</c:v>
                </c:pt>
                <c:pt idx="17">
                  <c:v>1.124001917</c:v>
                </c:pt>
                <c:pt idx="18">
                  <c:v>1.119183458</c:v>
                </c:pt>
                <c:pt idx="19">
                  <c:v>1.1343715539999999</c:v>
                </c:pt>
                <c:pt idx="20">
                  <c:v>1.156257471</c:v>
                </c:pt>
                <c:pt idx="21">
                  <c:v>1.1625061219999999</c:v>
                </c:pt>
                <c:pt idx="22">
                  <c:v>1.1757104839999999</c:v>
                </c:pt>
                <c:pt idx="23">
                  <c:v>1.218127143</c:v>
                </c:pt>
                <c:pt idx="24">
                  <c:v>1.2194039139999999</c:v>
                </c:pt>
                <c:pt idx="25">
                  <c:v>1.215310798</c:v>
                </c:pt>
                <c:pt idx="26">
                  <c:v>1.207145546</c:v>
                </c:pt>
                <c:pt idx="27">
                  <c:v>1.172795407</c:v>
                </c:pt>
                <c:pt idx="28">
                  <c:v>1.13334896</c:v>
                </c:pt>
                <c:pt idx="29">
                  <c:v>1.072556641</c:v>
                </c:pt>
                <c:pt idx="30">
                  <c:v>1.0263627209999999</c:v>
                </c:pt>
                <c:pt idx="31">
                  <c:v>0.96785575199999996</c:v>
                </c:pt>
                <c:pt idx="32">
                  <c:v>0.904180663</c:v>
                </c:pt>
                <c:pt idx="33">
                  <c:v>0.85369389100000004</c:v>
                </c:pt>
                <c:pt idx="34">
                  <c:v>0.82944192800000005</c:v>
                </c:pt>
                <c:pt idx="35">
                  <c:v>0.92066014299999999</c:v>
                </c:pt>
                <c:pt idx="36">
                  <c:v>0.97017531199999996</c:v>
                </c:pt>
                <c:pt idx="37">
                  <c:v>0.95488574500000001</c:v>
                </c:pt>
                <c:pt idx="38">
                  <c:v>0.99903921399999995</c:v>
                </c:pt>
                <c:pt idx="39">
                  <c:v>1.0125282410000001</c:v>
                </c:pt>
                <c:pt idx="40">
                  <c:v>0.91866212700000005</c:v>
                </c:pt>
                <c:pt idx="41">
                  <c:v>1.031204368</c:v>
                </c:pt>
                <c:pt idx="42">
                  <c:v>1.0640417449999999</c:v>
                </c:pt>
                <c:pt idx="43">
                  <c:v>1.0725534370000001</c:v>
                </c:pt>
                <c:pt idx="44">
                  <c:v>0.986116455</c:v>
                </c:pt>
                <c:pt idx="45">
                  <c:v>0.876612065</c:v>
                </c:pt>
                <c:pt idx="46">
                  <c:v>0.97051245900000005</c:v>
                </c:pt>
                <c:pt idx="47">
                  <c:v>0.95810734099999995</c:v>
                </c:pt>
                <c:pt idx="48">
                  <c:v>0.938370017</c:v>
                </c:pt>
                <c:pt idx="49">
                  <c:v>0.96630479499999999</c:v>
                </c:pt>
                <c:pt idx="50">
                  <c:v>1.0399454829999999</c:v>
                </c:pt>
                <c:pt idx="51">
                  <c:v>1.005915283</c:v>
                </c:pt>
                <c:pt idx="52">
                  <c:v>1.0927731119999999</c:v>
                </c:pt>
                <c:pt idx="53">
                  <c:v>1.0761634959999999</c:v>
                </c:pt>
                <c:pt idx="54">
                  <c:v>1.1028921249999999</c:v>
                </c:pt>
                <c:pt idx="55">
                  <c:v>1.0945995690000001</c:v>
                </c:pt>
                <c:pt idx="56">
                  <c:v>1.1275395770000001</c:v>
                </c:pt>
                <c:pt idx="57">
                  <c:v>1.114194157</c:v>
                </c:pt>
                <c:pt idx="58">
                  <c:v>1.185819524</c:v>
                </c:pt>
                <c:pt idx="59">
                  <c:v>1.1913250419999999</c:v>
                </c:pt>
                <c:pt idx="60">
                  <c:v>1.241893752</c:v>
                </c:pt>
                <c:pt idx="61">
                  <c:v>1.2871675170000001</c:v>
                </c:pt>
                <c:pt idx="62">
                  <c:v>1.2981310319999999</c:v>
                </c:pt>
                <c:pt idx="63">
                  <c:v>1.3249983439999999</c:v>
                </c:pt>
                <c:pt idx="64">
                  <c:v>1.2730079780000001</c:v>
                </c:pt>
                <c:pt idx="65">
                  <c:v>1.283960861</c:v>
                </c:pt>
                <c:pt idx="66">
                  <c:v>1.245153406</c:v>
                </c:pt>
                <c:pt idx="67">
                  <c:v>1.2790461259999999</c:v>
                </c:pt>
                <c:pt idx="68">
                  <c:v>1.28051742</c:v>
                </c:pt>
                <c:pt idx="69">
                  <c:v>1.248490007</c:v>
                </c:pt>
                <c:pt idx="70">
                  <c:v>1.317058093</c:v>
                </c:pt>
                <c:pt idx="71">
                  <c:v>1.279501966</c:v>
                </c:pt>
                <c:pt idx="72">
                  <c:v>1.321700176</c:v>
                </c:pt>
                <c:pt idx="73">
                  <c:v>1.3446743729999999</c:v>
                </c:pt>
                <c:pt idx="74">
                  <c:v>1.3811135240000001</c:v>
                </c:pt>
                <c:pt idx="75">
                  <c:v>1.3790018289999999</c:v>
                </c:pt>
                <c:pt idx="76">
                  <c:v>1.4140641329999999</c:v>
                </c:pt>
                <c:pt idx="77">
                  <c:v>1.356166172</c:v>
                </c:pt>
                <c:pt idx="78">
                  <c:v>1.3236298909999999</c:v>
                </c:pt>
                <c:pt idx="79">
                  <c:v>1.2253789509999999</c:v>
                </c:pt>
                <c:pt idx="80">
                  <c:v>1.372138112</c:v>
                </c:pt>
                <c:pt idx="81">
                  <c:v>1.3599408120000001</c:v>
                </c:pt>
                <c:pt idx="82">
                  <c:v>1.3380800470000001</c:v>
                </c:pt>
                <c:pt idx="83">
                  <c:v>1.4122657709999999</c:v>
                </c:pt>
                <c:pt idx="84">
                  <c:v>1.401386598</c:v>
                </c:pt>
                <c:pt idx="85">
                  <c:v>1.378438807</c:v>
                </c:pt>
                <c:pt idx="86">
                  <c:v>1.395306706</c:v>
                </c:pt>
                <c:pt idx="87">
                  <c:v>1.385160908</c:v>
                </c:pt>
                <c:pt idx="88">
                  <c:v>1.4079254720000001</c:v>
                </c:pt>
                <c:pt idx="89">
                  <c:v>1.414508015</c:v>
                </c:pt>
                <c:pt idx="90">
                  <c:v>1.4727397879999999</c:v>
                </c:pt>
                <c:pt idx="91">
                  <c:v>1.49684394</c:v>
                </c:pt>
                <c:pt idx="92">
                  <c:v>1.465598352</c:v>
                </c:pt>
                <c:pt idx="93">
                  <c:v>1.513123998</c:v>
                </c:pt>
                <c:pt idx="94">
                  <c:v>1.547498928</c:v>
                </c:pt>
                <c:pt idx="95">
                  <c:v>1.586488511</c:v>
                </c:pt>
                <c:pt idx="96">
                  <c:v>1.584958326</c:v>
                </c:pt>
                <c:pt idx="97">
                  <c:v>1.621917032</c:v>
                </c:pt>
                <c:pt idx="98">
                  <c:v>1.6418002119999999</c:v>
                </c:pt>
                <c:pt idx="99">
                  <c:v>1.73647661</c:v>
                </c:pt>
                <c:pt idx="100">
                  <c:v>1.7365057319999999</c:v>
                </c:pt>
                <c:pt idx="101">
                  <c:v>1.804201599</c:v>
                </c:pt>
                <c:pt idx="102">
                  <c:v>1.7702266790000001</c:v>
                </c:pt>
                <c:pt idx="103">
                  <c:v>1.7629450099999999</c:v>
                </c:pt>
                <c:pt idx="104">
                  <c:v>1.794825146</c:v>
                </c:pt>
                <c:pt idx="105">
                  <c:v>1.8326892370000001</c:v>
                </c:pt>
                <c:pt idx="106">
                  <c:v>1.8408011769999999</c:v>
                </c:pt>
                <c:pt idx="107">
                  <c:v>1.7955411299999999</c:v>
                </c:pt>
                <c:pt idx="108">
                  <c:v>1.836512648</c:v>
                </c:pt>
                <c:pt idx="109">
                  <c:v>1.8966040689999999</c:v>
                </c:pt>
                <c:pt idx="110">
                  <c:v>1.8389914009999999</c:v>
                </c:pt>
                <c:pt idx="111">
                  <c:v>1.887709962</c:v>
                </c:pt>
                <c:pt idx="112">
                  <c:v>1.880869412</c:v>
                </c:pt>
                <c:pt idx="113">
                  <c:v>1.950060328</c:v>
                </c:pt>
                <c:pt idx="114">
                  <c:v>1.9663137150000001</c:v>
                </c:pt>
                <c:pt idx="115">
                  <c:v>1.9946458789999999</c:v>
                </c:pt>
                <c:pt idx="116">
                  <c:v>1.9554495199999999</c:v>
                </c:pt>
                <c:pt idx="117">
                  <c:v>1.9131003440000001</c:v>
                </c:pt>
                <c:pt idx="118">
                  <c:v>1.8962850689999999</c:v>
                </c:pt>
                <c:pt idx="119">
                  <c:v>1.8649405830000001</c:v>
                </c:pt>
                <c:pt idx="120">
                  <c:v>1.9469761329999999</c:v>
                </c:pt>
                <c:pt idx="121">
                  <c:v>1.9037176499999999</c:v>
                </c:pt>
                <c:pt idx="122">
                  <c:v>1.9988901269999999</c:v>
                </c:pt>
                <c:pt idx="123">
                  <c:v>2.0363512429999999</c:v>
                </c:pt>
                <c:pt idx="124">
                  <c:v>1.9616661950000001</c:v>
                </c:pt>
                <c:pt idx="125">
                  <c:v>1.950041444</c:v>
                </c:pt>
                <c:pt idx="126">
                  <c:v>1.977548079</c:v>
                </c:pt>
                <c:pt idx="127">
                  <c:v>2.0131037759999999</c:v>
                </c:pt>
                <c:pt idx="128">
                  <c:v>2.0758125449999998</c:v>
                </c:pt>
                <c:pt idx="129">
                  <c:v>2.0943972089999998</c:v>
                </c:pt>
                <c:pt idx="130">
                  <c:v>2.0568488989999998</c:v>
                </c:pt>
                <c:pt idx="131">
                  <c:v>1.9211271670000001</c:v>
                </c:pt>
                <c:pt idx="132">
                  <c:v>1.9132485050000001</c:v>
                </c:pt>
                <c:pt idx="133">
                  <c:v>1.9617426579999999</c:v>
                </c:pt>
                <c:pt idx="134">
                  <c:v>1.8811710260000001</c:v>
                </c:pt>
                <c:pt idx="135">
                  <c:v>1.8796758870000001</c:v>
                </c:pt>
                <c:pt idx="136">
                  <c:v>1.914744609</c:v>
                </c:pt>
                <c:pt idx="137">
                  <c:v>2.0612875530000001</c:v>
                </c:pt>
                <c:pt idx="138">
                  <c:v>2.0419076280000001</c:v>
                </c:pt>
                <c:pt idx="139">
                  <c:v>1.990085799</c:v>
                </c:pt>
                <c:pt idx="140">
                  <c:v>2.109801649</c:v>
                </c:pt>
                <c:pt idx="141">
                  <c:v>2.0768939300000002</c:v>
                </c:pt>
                <c:pt idx="142">
                  <c:v>2.0703539640000002</c:v>
                </c:pt>
                <c:pt idx="143">
                  <c:v>2.0689173969999999</c:v>
                </c:pt>
                <c:pt idx="144">
                  <c:v>2.0460139640000001</c:v>
                </c:pt>
                <c:pt idx="145">
                  <c:v>2.0533470089999999</c:v>
                </c:pt>
                <c:pt idx="146">
                  <c:v>1.987355773</c:v>
                </c:pt>
                <c:pt idx="147">
                  <c:v>1.934775307</c:v>
                </c:pt>
                <c:pt idx="148">
                  <c:v>1.9595324039999999</c:v>
                </c:pt>
                <c:pt idx="149">
                  <c:v>1.9640336169999999</c:v>
                </c:pt>
                <c:pt idx="150">
                  <c:v>1.9203184529999999</c:v>
                </c:pt>
                <c:pt idx="151">
                  <c:v>1.9612710010000001</c:v>
                </c:pt>
                <c:pt idx="152">
                  <c:v>1.96612863</c:v>
                </c:pt>
                <c:pt idx="153">
                  <c:v>2.054266981</c:v>
                </c:pt>
                <c:pt idx="154">
                  <c:v>1.987779212</c:v>
                </c:pt>
                <c:pt idx="155">
                  <c:v>2.0263655200000001</c:v>
                </c:pt>
                <c:pt idx="156">
                  <c:v>2.0526368420000001</c:v>
                </c:pt>
                <c:pt idx="157">
                  <c:v>2.0701169230000001</c:v>
                </c:pt>
                <c:pt idx="158">
                  <c:v>2.0798128889999998</c:v>
                </c:pt>
                <c:pt idx="159">
                  <c:v>2.2040537360000001</c:v>
                </c:pt>
                <c:pt idx="160">
                  <c:v>2.2131262309999999</c:v>
                </c:pt>
                <c:pt idx="161">
                  <c:v>2.2977161690000001</c:v>
                </c:pt>
                <c:pt idx="162">
                  <c:v>2.3508047570000001</c:v>
                </c:pt>
                <c:pt idx="163">
                  <c:v>2.2707044789999999</c:v>
                </c:pt>
                <c:pt idx="164">
                  <c:v>2.3214454</c:v>
                </c:pt>
                <c:pt idx="165">
                  <c:v>2.3104293509999998</c:v>
                </c:pt>
                <c:pt idx="166">
                  <c:v>2.2419927130000001</c:v>
                </c:pt>
                <c:pt idx="167">
                  <c:v>2.4142048169999999</c:v>
                </c:pt>
                <c:pt idx="168">
                  <c:v>2.4520255450000001</c:v>
                </c:pt>
                <c:pt idx="169">
                  <c:v>2.4177249939999998</c:v>
                </c:pt>
                <c:pt idx="170">
                  <c:v>2.3995846599999999</c:v>
                </c:pt>
                <c:pt idx="171">
                  <c:v>2.3849060510000002</c:v>
                </c:pt>
                <c:pt idx="172">
                  <c:v>2.4309699020000002</c:v>
                </c:pt>
                <c:pt idx="173">
                  <c:v>2.4490249739999999</c:v>
                </c:pt>
                <c:pt idx="174">
                  <c:v>2.3694935130000001</c:v>
                </c:pt>
                <c:pt idx="175">
                  <c:v>2.484104453</c:v>
                </c:pt>
                <c:pt idx="176">
                  <c:v>2.4793462900000001</c:v>
                </c:pt>
                <c:pt idx="177">
                  <c:v>2.494584846</c:v>
                </c:pt>
                <c:pt idx="178">
                  <c:v>2.504198605</c:v>
                </c:pt>
                <c:pt idx="179">
                  <c:v>2.4850391900000002</c:v>
                </c:pt>
                <c:pt idx="180">
                  <c:v>2.4644122249999998</c:v>
                </c:pt>
                <c:pt idx="181">
                  <c:v>1.9149968829999999</c:v>
                </c:pt>
                <c:pt idx="182">
                  <c:v>2.2196865059999999</c:v>
                </c:pt>
                <c:pt idx="183">
                  <c:v>2.1621297519999998</c:v>
                </c:pt>
                <c:pt idx="184">
                  <c:v>2.189748153</c:v>
                </c:pt>
                <c:pt idx="185">
                  <c:v>2.0601676169999998</c:v>
                </c:pt>
                <c:pt idx="186">
                  <c:v>2.1112194290000001</c:v>
                </c:pt>
                <c:pt idx="187">
                  <c:v>2.045382982</c:v>
                </c:pt>
                <c:pt idx="188">
                  <c:v>2.0476849719999999</c:v>
                </c:pt>
                <c:pt idx="189">
                  <c:v>2.1750493560000002</c:v>
                </c:pt>
                <c:pt idx="190">
                  <c:v>2.0797748079999998</c:v>
                </c:pt>
                <c:pt idx="191">
                  <c:v>2.1768382879999999</c:v>
                </c:pt>
                <c:pt idx="192">
                  <c:v>2.195182913</c:v>
                </c:pt>
                <c:pt idx="193">
                  <c:v>2.3069547899999998</c:v>
                </c:pt>
                <c:pt idx="194">
                  <c:v>2.2896388839999999</c:v>
                </c:pt>
                <c:pt idx="195">
                  <c:v>2.3288320630000001</c:v>
                </c:pt>
                <c:pt idx="196">
                  <c:v>2.3419816199999999</c:v>
                </c:pt>
                <c:pt idx="197">
                  <c:v>2.2404512030000001</c:v>
                </c:pt>
                <c:pt idx="198">
                  <c:v>2.2402612780000002</c:v>
                </c:pt>
                <c:pt idx="199">
                  <c:v>2.330869206</c:v>
                </c:pt>
                <c:pt idx="200">
                  <c:v>2.3435221350000002</c:v>
                </c:pt>
                <c:pt idx="201">
                  <c:v>2.3400312140000001</c:v>
                </c:pt>
                <c:pt idx="202">
                  <c:v>2.3970485749999999</c:v>
                </c:pt>
                <c:pt idx="203">
                  <c:v>2.502160403</c:v>
                </c:pt>
                <c:pt idx="204">
                  <c:v>2.4513426200000001</c:v>
                </c:pt>
                <c:pt idx="205">
                  <c:v>2.4354030710000001</c:v>
                </c:pt>
                <c:pt idx="206">
                  <c:v>2.3560961489999999</c:v>
                </c:pt>
                <c:pt idx="207">
                  <c:v>2.3874660969999999</c:v>
                </c:pt>
                <c:pt idx="208">
                  <c:v>2.39935776</c:v>
                </c:pt>
                <c:pt idx="209">
                  <c:v>2.5110478349999998</c:v>
                </c:pt>
                <c:pt idx="210">
                  <c:v>2.488515617</c:v>
                </c:pt>
                <c:pt idx="211">
                  <c:v>2.441068413</c:v>
                </c:pt>
                <c:pt idx="212">
                  <c:v>2.4140898289999999</c:v>
                </c:pt>
                <c:pt idx="213">
                  <c:v>2.5458697020000001</c:v>
                </c:pt>
                <c:pt idx="214">
                  <c:v>2.5555342030000001</c:v>
                </c:pt>
                <c:pt idx="215">
                  <c:v>2.6235059340000002</c:v>
                </c:pt>
                <c:pt idx="216">
                  <c:v>2.5963294189999999</c:v>
                </c:pt>
                <c:pt idx="217">
                  <c:v>2.6066127620000001</c:v>
                </c:pt>
                <c:pt idx="218">
                  <c:v>2.5963673620000001</c:v>
                </c:pt>
                <c:pt idx="219">
                  <c:v>2.7461230219999999</c:v>
                </c:pt>
                <c:pt idx="220">
                  <c:v>2.6492522589999998</c:v>
                </c:pt>
                <c:pt idx="221">
                  <c:v>2.7530976489999999</c:v>
                </c:pt>
                <c:pt idx="222">
                  <c:v>2.7856365809999999</c:v>
                </c:pt>
                <c:pt idx="223">
                  <c:v>2.7710096769999999</c:v>
                </c:pt>
                <c:pt idx="224">
                  <c:v>2.5663226799999999</c:v>
                </c:pt>
                <c:pt idx="225">
                  <c:v>2.6658798539999999</c:v>
                </c:pt>
                <c:pt idx="226">
                  <c:v>2.6486865169999998</c:v>
                </c:pt>
              </c:numCache>
            </c:numRef>
          </c:val>
          <c:smooth val="0"/>
          <c:extLst>
            <c:ext xmlns:c16="http://schemas.microsoft.com/office/drawing/2014/chart" uri="{C3380CC4-5D6E-409C-BE32-E72D297353CC}">
              <c16:uniqueId val="{00000000-21EB-4A6C-A6BA-04D9DF0A514A}"/>
            </c:ext>
          </c:extLst>
        </c:ser>
        <c:ser>
          <c:idx val="1"/>
          <c:order val="1"/>
          <c:tx>
            <c:strRef>
              <c:f>Sheet1!$C$1</c:f>
              <c:strCache>
                <c:ptCount val="1"/>
                <c:pt idx="0">
                  <c:v>Bayesian</c:v>
                </c:pt>
              </c:strCache>
            </c:strRef>
          </c:tx>
          <c:spPr>
            <a:ln w="28575" cap="rnd">
              <a:solidFill>
                <a:schemeClr val="accent2"/>
              </a:solidFill>
              <a:round/>
            </a:ln>
            <a:effectLst/>
          </c:spPr>
          <c:marker>
            <c:symbol val="none"/>
          </c:marker>
          <c:cat>
            <c:numRef>
              <c:f>Sheet1!$A$2:$A$228</c:f>
              <c:numCache>
                <c:formatCode>m/d/yyyy</c:formatCode>
                <c:ptCount val="227"/>
                <c:pt idx="0">
                  <c:v>38383</c:v>
                </c:pt>
                <c:pt idx="1">
                  <c:v>38411</c:v>
                </c:pt>
                <c:pt idx="2">
                  <c:v>38442</c:v>
                </c:pt>
                <c:pt idx="3">
                  <c:v>38472</c:v>
                </c:pt>
                <c:pt idx="4">
                  <c:v>38503</c:v>
                </c:pt>
                <c:pt idx="5">
                  <c:v>38533</c:v>
                </c:pt>
                <c:pt idx="6">
                  <c:v>38564</c:v>
                </c:pt>
                <c:pt idx="7">
                  <c:v>38595</c:v>
                </c:pt>
                <c:pt idx="8">
                  <c:v>38625</c:v>
                </c:pt>
                <c:pt idx="9">
                  <c:v>38656</c:v>
                </c:pt>
                <c:pt idx="10">
                  <c:v>38686</c:v>
                </c:pt>
                <c:pt idx="11">
                  <c:v>38717</c:v>
                </c:pt>
                <c:pt idx="12">
                  <c:v>38748</c:v>
                </c:pt>
                <c:pt idx="13">
                  <c:v>38776</c:v>
                </c:pt>
                <c:pt idx="14">
                  <c:v>38807</c:v>
                </c:pt>
                <c:pt idx="15">
                  <c:v>38837</c:v>
                </c:pt>
                <c:pt idx="16">
                  <c:v>38868</c:v>
                </c:pt>
                <c:pt idx="17">
                  <c:v>38898</c:v>
                </c:pt>
                <c:pt idx="18">
                  <c:v>38929</c:v>
                </c:pt>
                <c:pt idx="19">
                  <c:v>38960</c:v>
                </c:pt>
                <c:pt idx="20">
                  <c:v>38990</c:v>
                </c:pt>
                <c:pt idx="21">
                  <c:v>39021</c:v>
                </c:pt>
                <c:pt idx="22">
                  <c:v>39051</c:v>
                </c:pt>
                <c:pt idx="23">
                  <c:v>39082</c:v>
                </c:pt>
                <c:pt idx="24">
                  <c:v>39113</c:v>
                </c:pt>
                <c:pt idx="25">
                  <c:v>39141</c:v>
                </c:pt>
                <c:pt idx="26">
                  <c:v>39172</c:v>
                </c:pt>
                <c:pt idx="27">
                  <c:v>39202</c:v>
                </c:pt>
                <c:pt idx="28">
                  <c:v>39233</c:v>
                </c:pt>
                <c:pt idx="29">
                  <c:v>39263</c:v>
                </c:pt>
                <c:pt idx="30">
                  <c:v>39294</c:v>
                </c:pt>
                <c:pt idx="31">
                  <c:v>39325</c:v>
                </c:pt>
                <c:pt idx="32">
                  <c:v>39355</c:v>
                </c:pt>
                <c:pt idx="33">
                  <c:v>39386</c:v>
                </c:pt>
                <c:pt idx="34">
                  <c:v>39416</c:v>
                </c:pt>
                <c:pt idx="35">
                  <c:v>39447</c:v>
                </c:pt>
                <c:pt idx="36">
                  <c:v>39478</c:v>
                </c:pt>
                <c:pt idx="37">
                  <c:v>39507</c:v>
                </c:pt>
                <c:pt idx="38">
                  <c:v>39538</c:v>
                </c:pt>
                <c:pt idx="39">
                  <c:v>39568</c:v>
                </c:pt>
                <c:pt idx="40">
                  <c:v>39599</c:v>
                </c:pt>
                <c:pt idx="41">
                  <c:v>39629</c:v>
                </c:pt>
                <c:pt idx="42">
                  <c:v>39660</c:v>
                </c:pt>
                <c:pt idx="43">
                  <c:v>39691</c:v>
                </c:pt>
                <c:pt idx="44">
                  <c:v>39721</c:v>
                </c:pt>
                <c:pt idx="45">
                  <c:v>39752</c:v>
                </c:pt>
                <c:pt idx="46">
                  <c:v>39782</c:v>
                </c:pt>
                <c:pt idx="47">
                  <c:v>39813</c:v>
                </c:pt>
                <c:pt idx="48">
                  <c:v>39844</c:v>
                </c:pt>
                <c:pt idx="49">
                  <c:v>39872</c:v>
                </c:pt>
                <c:pt idx="50">
                  <c:v>39903</c:v>
                </c:pt>
                <c:pt idx="51">
                  <c:v>39933</c:v>
                </c:pt>
                <c:pt idx="52">
                  <c:v>39964</c:v>
                </c:pt>
                <c:pt idx="53">
                  <c:v>39994</c:v>
                </c:pt>
                <c:pt idx="54">
                  <c:v>40025</c:v>
                </c:pt>
                <c:pt idx="55">
                  <c:v>40056</c:v>
                </c:pt>
                <c:pt idx="56">
                  <c:v>40086</c:v>
                </c:pt>
                <c:pt idx="57">
                  <c:v>40117</c:v>
                </c:pt>
                <c:pt idx="58">
                  <c:v>40147</c:v>
                </c:pt>
                <c:pt idx="59">
                  <c:v>40178</c:v>
                </c:pt>
                <c:pt idx="60">
                  <c:v>40209</c:v>
                </c:pt>
                <c:pt idx="61">
                  <c:v>40237</c:v>
                </c:pt>
                <c:pt idx="62">
                  <c:v>40268</c:v>
                </c:pt>
                <c:pt idx="63">
                  <c:v>40298</c:v>
                </c:pt>
                <c:pt idx="64">
                  <c:v>40329</c:v>
                </c:pt>
                <c:pt idx="65">
                  <c:v>40359</c:v>
                </c:pt>
                <c:pt idx="66">
                  <c:v>40390</c:v>
                </c:pt>
                <c:pt idx="67">
                  <c:v>40421</c:v>
                </c:pt>
                <c:pt idx="68">
                  <c:v>40451</c:v>
                </c:pt>
                <c:pt idx="69">
                  <c:v>40482</c:v>
                </c:pt>
                <c:pt idx="70">
                  <c:v>40512</c:v>
                </c:pt>
                <c:pt idx="71">
                  <c:v>40543</c:v>
                </c:pt>
                <c:pt idx="72">
                  <c:v>40574</c:v>
                </c:pt>
                <c:pt idx="73">
                  <c:v>40602</c:v>
                </c:pt>
                <c:pt idx="74">
                  <c:v>40633</c:v>
                </c:pt>
                <c:pt idx="75">
                  <c:v>40663</c:v>
                </c:pt>
                <c:pt idx="76">
                  <c:v>40694</c:v>
                </c:pt>
                <c:pt idx="77">
                  <c:v>40724</c:v>
                </c:pt>
                <c:pt idx="78">
                  <c:v>40755</c:v>
                </c:pt>
                <c:pt idx="79">
                  <c:v>40786</c:v>
                </c:pt>
                <c:pt idx="80">
                  <c:v>40816</c:v>
                </c:pt>
                <c:pt idx="81">
                  <c:v>40847</c:v>
                </c:pt>
                <c:pt idx="82">
                  <c:v>40877</c:v>
                </c:pt>
                <c:pt idx="83">
                  <c:v>40908</c:v>
                </c:pt>
                <c:pt idx="84">
                  <c:v>40939</c:v>
                </c:pt>
                <c:pt idx="85">
                  <c:v>40968</c:v>
                </c:pt>
                <c:pt idx="86">
                  <c:v>40999</c:v>
                </c:pt>
                <c:pt idx="87">
                  <c:v>41029</c:v>
                </c:pt>
                <c:pt idx="88">
                  <c:v>41060</c:v>
                </c:pt>
                <c:pt idx="89">
                  <c:v>41090</c:v>
                </c:pt>
                <c:pt idx="90">
                  <c:v>41121</c:v>
                </c:pt>
                <c:pt idx="91">
                  <c:v>41152</c:v>
                </c:pt>
                <c:pt idx="92">
                  <c:v>41182</c:v>
                </c:pt>
                <c:pt idx="93">
                  <c:v>41213</c:v>
                </c:pt>
                <c:pt idx="94">
                  <c:v>41243</c:v>
                </c:pt>
                <c:pt idx="95">
                  <c:v>41274</c:v>
                </c:pt>
                <c:pt idx="96">
                  <c:v>41305</c:v>
                </c:pt>
                <c:pt idx="97">
                  <c:v>41333</c:v>
                </c:pt>
                <c:pt idx="98">
                  <c:v>41364</c:v>
                </c:pt>
                <c:pt idx="99">
                  <c:v>41394</c:v>
                </c:pt>
                <c:pt idx="100">
                  <c:v>41425</c:v>
                </c:pt>
                <c:pt idx="101">
                  <c:v>41455</c:v>
                </c:pt>
                <c:pt idx="102">
                  <c:v>41486</c:v>
                </c:pt>
                <c:pt idx="103">
                  <c:v>41517</c:v>
                </c:pt>
                <c:pt idx="104">
                  <c:v>41547</c:v>
                </c:pt>
                <c:pt idx="105">
                  <c:v>41578</c:v>
                </c:pt>
                <c:pt idx="106">
                  <c:v>41608</c:v>
                </c:pt>
                <c:pt idx="107">
                  <c:v>41639</c:v>
                </c:pt>
                <c:pt idx="108">
                  <c:v>41670</c:v>
                </c:pt>
                <c:pt idx="109">
                  <c:v>41698</c:v>
                </c:pt>
                <c:pt idx="110">
                  <c:v>41729</c:v>
                </c:pt>
                <c:pt idx="111">
                  <c:v>41759</c:v>
                </c:pt>
                <c:pt idx="112">
                  <c:v>41790</c:v>
                </c:pt>
                <c:pt idx="113">
                  <c:v>41820</c:v>
                </c:pt>
                <c:pt idx="114">
                  <c:v>41851</c:v>
                </c:pt>
                <c:pt idx="115">
                  <c:v>41882</c:v>
                </c:pt>
                <c:pt idx="116">
                  <c:v>41912</c:v>
                </c:pt>
                <c:pt idx="117">
                  <c:v>41943</c:v>
                </c:pt>
                <c:pt idx="118">
                  <c:v>41973</c:v>
                </c:pt>
                <c:pt idx="119">
                  <c:v>42004</c:v>
                </c:pt>
                <c:pt idx="120">
                  <c:v>42035</c:v>
                </c:pt>
                <c:pt idx="121">
                  <c:v>42063</c:v>
                </c:pt>
                <c:pt idx="122">
                  <c:v>42094</c:v>
                </c:pt>
                <c:pt idx="123">
                  <c:v>42124</c:v>
                </c:pt>
                <c:pt idx="124">
                  <c:v>42155</c:v>
                </c:pt>
                <c:pt idx="125">
                  <c:v>42185</c:v>
                </c:pt>
                <c:pt idx="126">
                  <c:v>42216</c:v>
                </c:pt>
                <c:pt idx="127">
                  <c:v>42247</c:v>
                </c:pt>
                <c:pt idx="128">
                  <c:v>42277</c:v>
                </c:pt>
                <c:pt idx="129">
                  <c:v>42308</c:v>
                </c:pt>
                <c:pt idx="130">
                  <c:v>42338</c:v>
                </c:pt>
                <c:pt idx="131">
                  <c:v>42369</c:v>
                </c:pt>
                <c:pt idx="132">
                  <c:v>42400</c:v>
                </c:pt>
                <c:pt idx="133">
                  <c:v>42429</c:v>
                </c:pt>
                <c:pt idx="134">
                  <c:v>42460</c:v>
                </c:pt>
                <c:pt idx="135">
                  <c:v>42490</c:v>
                </c:pt>
                <c:pt idx="136">
                  <c:v>42521</c:v>
                </c:pt>
                <c:pt idx="137">
                  <c:v>42551</c:v>
                </c:pt>
                <c:pt idx="138">
                  <c:v>42582</c:v>
                </c:pt>
                <c:pt idx="139">
                  <c:v>42613</c:v>
                </c:pt>
                <c:pt idx="140">
                  <c:v>42643</c:v>
                </c:pt>
                <c:pt idx="141">
                  <c:v>42674</c:v>
                </c:pt>
                <c:pt idx="142">
                  <c:v>42704</c:v>
                </c:pt>
                <c:pt idx="143">
                  <c:v>42735</c:v>
                </c:pt>
                <c:pt idx="144">
                  <c:v>42766</c:v>
                </c:pt>
                <c:pt idx="145">
                  <c:v>42794</c:v>
                </c:pt>
                <c:pt idx="146">
                  <c:v>42825</c:v>
                </c:pt>
                <c:pt idx="147">
                  <c:v>42855</c:v>
                </c:pt>
                <c:pt idx="148">
                  <c:v>42886</c:v>
                </c:pt>
                <c:pt idx="149">
                  <c:v>42916</c:v>
                </c:pt>
                <c:pt idx="150">
                  <c:v>42947</c:v>
                </c:pt>
                <c:pt idx="151">
                  <c:v>42978</c:v>
                </c:pt>
                <c:pt idx="152">
                  <c:v>43008</c:v>
                </c:pt>
                <c:pt idx="153">
                  <c:v>43039</c:v>
                </c:pt>
                <c:pt idx="154">
                  <c:v>43069</c:v>
                </c:pt>
                <c:pt idx="155">
                  <c:v>43100</c:v>
                </c:pt>
                <c:pt idx="156">
                  <c:v>43131</c:v>
                </c:pt>
                <c:pt idx="157">
                  <c:v>43159</c:v>
                </c:pt>
                <c:pt idx="158">
                  <c:v>43190</c:v>
                </c:pt>
                <c:pt idx="159">
                  <c:v>43220</c:v>
                </c:pt>
                <c:pt idx="160">
                  <c:v>43251</c:v>
                </c:pt>
                <c:pt idx="161">
                  <c:v>43281</c:v>
                </c:pt>
                <c:pt idx="162">
                  <c:v>43312</c:v>
                </c:pt>
                <c:pt idx="163">
                  <c:v>43343</c:v>
                </c:pt>
                <c:pt idx="164">
                  <c:v>43373</c:v>
                </c:pt>
                <c:pt idx="165">
                  <c:v>43404</c:v>
                </c:pt>
                <c:pt idx="166">
                  <c:v>43434</c:v>
                </c:pt>
                <c:pt idx="167">
                  <c:v>43465</c:v>
                </c:pt>
                <c:pt idx="168">
                  <c:v>43496</c:v>
                </c:pt>
                <c:pt idx="169">
                  <c:v>43524</c:v>
                </c:pt>
                <c:pt idx="170">
                  <c:v>43555</c:v>
                </c:pt>
                <c:pt idx="171">
                  <c:v>43585</c:v>
                </c:pt>
                <c:pt idx="172">
                  <c:v>43616</c:v>
                </c:pt>
                <c:pt idx="173">
                  <c:v>43646</c:v>
                </c:pt>
                <c:pt idx="174">
                  <c:v>43677</c:v>
                </c:pt>
                <c:pt idx="175">
                  <c:v>43708</c:v>
                </c:pt>
                <c:pt idx="176">
                  <c:v>43738</c:v>
                </c:pt>
                <c:pt idx="177">
                  <c:v>43769</c:v>
                </c:pt>
                <c:pt idx="178">
                  <c:v>43799</c:v>
                </c:pt>
                <c:pt idx="179">
                  <c:v>43830</c:v>
                </c:pt>
                <c:pt idx="180">
                  <c:v>43861</c:v>
                </c:pt>
                <c:pt idx="181">
                  <c:v>43890</c:v>
                </c:pt>
                <c:pt idx="182">
                  <c:v>43921</c:v>
                </c:pt>
                <c:pt idx="183">
                  <c:v>43951</c:v>
                </c:pt>
                <c:pt idx="184">
                  <c:v>43982</c:v>
                </c:pt>
                <c:pt idx="185">
                  <c:v>44012</c:v>
                </c:pt>
                <c:pt idx="186">
                  <c:v>44043</c:v>
                </c:pt>
                <c:pt idx="187">
                  <c:v>44074</c:v>
                </c:pt>
                <c:pt idx="188">
                  <c:v>44104</c:v>
                </c:pt>
                <c:pt idx="189">
                  <c:v>44135</c:v>
                </c:pt>
                <c:pt idx="190">
                  <c:v>44165</c:v>
                </c:pt>
                <c:pt idx="191">
                  <c:v>44196</c:v>
                </c:pt>
                <c:pt idx="192">
                  <c:v>44227</c:v>
                </c:pt>
                <c:pt idx="193">
                  <c:v>44255</c:v>
                </c:pt>
                <c:pt idx="194">
                  <c:v>44286</c:v>
                </c:pt>
                <c:pt idx="195">
                  <c:v>44316</c:v>
                </c:pt>
                <c:pt idx="196">
                  <c:v>44347</c:v>
                </c:pt>
                <c:pt idx="197">
                  <c:v>44377</c:v>
                </c:pt>
                <c:pt idx="198">
                  <c:v>44408</c:v>
                </c:pt>
                <c:pt idx="199">
                  <c:v>44439</c:v>
                </c:pt>
                <c:pt idx="200">
                  <c:v>44469</c:v>
                </c:pt>
                <c:pt idx="201">
                  <c:v>44500</c:v>
                </c:pt>
                <c:pt idx="202">
                  <c:v>44530</c:v>
                </c:pt>
                <c:pt idx="203">
                  <c:v>44561</c:v>
                </c:pt>
                <c:pt idx="204">
                  <c:v>44592</c:v>
                </c:pt>
                <c:pt idx="205">
                  <c:v>44620</c:v>
                </c:pt>
                <c:pt idx="206">
                  <c:v>44651</c:v>
                </c:pt>
                <c:pt idx="207">
                  <c:v>44681</c:v>
                </c:pt>
                <c:pt idx="208">
                  <c:v>44712</c:v>
                </c:pt>
                <c:pt idx="209">
                  <c:v>44742</c:v>
                </c:pt>
                <c:pt idx="210">
                  <c:v>44773</c:v>
                </c:pt>
                <c:pt idx="211">
                  <c:v>44804</c:v>
                </c:pt>
                <c:pt idx="212">
                  <c:v>44834</c:v>
                </c:pt>
                <c:pt idx="213">
                  <c:v>44865</c:v>
                </c:pt>
                <c:pt idx="214">
                  <c:v>44895</c:v>
                </c:pt>
                <c:pt idx="215">
                  <c:v>44926</c:v>
                </c:pt>
                <c:pt idx="216">
                  <c:v>44957</c:v>
                </c:pt>
                <c:pt idx="217">
                  <c:v>44985</c:v>
                </c:pt>
                <c:pt idx="218">
                  <c:v>45016</c:v>
                </c:pt>
                <c:pt idx="219">
                  <c:v>45046</c:v>
                </c:pt>
                <c:pt idx="220">
                  <c:v>45077</c:v>
                </c:pt>
                <c:pt idx="221">
                  <c:v>45107</c:v>
                </c:pt>
                <c:pt idx="222">
                  <c:v>45138</c:v>
                </c:pt>
                <c:pt idx="223">
                  <c:v>45169</c:v>
                </c:pt>
                <c:pt idx="224">
                  <c:v>45199</c:v>
                </c:pt>
                <c:pt idx="225">
                  <c:v>45230</c:v>
                </c:pt>
                <c:pt idx="226">
                  <c:v>45260</c:v>
                </c:pt>
              </c:numCache>
            </c:numRef>
          </c:cat>
          <c:val>
            <c:numRef>
              <c:f>Sheet1!$C$2:$C$228</c:f>
              <c:numCache>
                <c:formatCode>General</c:formatCode>
                <c:ptCount val="227"/>
                <c:pt idx="0">
                  <c:v>1.024421273</c:v>
                </c:pt>
                <c:pt idx="1">
                  <c:v>1.053323835</c:v>
                </c:pt>
                <c:pt idx="2">
                  <c:v>1.0297842210000001</c:v>
                </c:pt>
                <c:pt idx="3">
                  <c:v>1.0887636949999999</c:v>
                </c:pt>
                <c:pt idx="4">
                  <c:v>1.1025470980000001</c:v>
                </c:pt>
                <c:pt idx="5">
                  <c:v>1.112757405</c:v>
                </c:pt>
                <c:pt idx="6">
                  <c:v>1.1262754989999999</c:v>
                </c:pt>
                <c:pt idx="7">
                  <c:v>1.109406766</c:v>
                </c:pt>
                <c:pt idx="8">
                  <c:v>1.0901742940000001</c:v>
                </c:pt>
                <c:pt idx="9">
                  <c:v>1.0837645359999999</c:v>
                </c:pt>
                <c:pt idx="10">
                  <c:v>1.1020425570000001</c:v>
                </c:pt>
                <c:pt idx="11">
                  <c:v>1.1123149880000001</c:v>
                </c:pt>
                <c:pt idx="12">
                  <c:v>1.100520862</c:v>
                </c:pt>
                <c:pt idx="13">
                  <c:v>1.1112504910000001</c:v>
                </c:pt>
                <c:pt idx="14">
                  <c:v>1.099662417</c:v>
                </c:pt>
                <c:pt idx="15">
                  <c:v>1.092325918</c:v>
                </c:pt>
                <c:pt idx="16">
                  <c:v>1.088009024</c:v>
                </c:pt>
                <c:pt idx="17">
                  <c:v>1.088790769</c:v>
                </c:pt>
                <c:pt idx="18">
                  <c:v>1.092202951</c:v>
                </c:pt>
                <c:pt idx="19">
                  <c:v>1.1063498540000001</c:v>
                </c:pt>
                <c:pt idx="20">
                  <c:v>1.1242255999999999</c:v>
                </c:pt>
                <c:pt idx="21">
                  <c:v>1.123685467</c:v>
                </c:pt>
                <c:pt idx="22">
                  <c:v>1.122184957</c:v>
                </c:pt>
                <c:pt idx="23">
                  <c:v>1.154778064</c:v>
                </c:pt>
                <c:pt idx="24">
                  <c:v>1.1481962530000001</c:v>
                </c:pt>
                <c:pt idx="25">
                  <c:v>1.1420766010000001</c:v>
                </c:pt>
                <c:pt idx="26">
                  <c:v>1.1372432400000001</c:v>
                </c:pt>
                <c:pt idx="27">
                  <c:v>1.1109967569999999</c:v>
                </c:pt>
                <c:pt idx="28">
                  <c:v>1.0885690880000001</c:v>
                </c:pt>
                <c:pt idx="29">
                  <c:v>1.036316003</c:v>
                </c:pt>
                <c:pt idx="30">
                  <c:v>0.991927648</c:v>
                </c:pt>
                <c:pt idx="31">
                  <c:v>0.94259853999999998</c:v>
                </c:pt>
                <c:pt idx="32">
                  <c:v>0.88508810900000001</c:v>
                </c:pt>
                <c:pt idx="33">
                  <c:v>0.83439714399999998</c:v>
                </c:pt>
                <c:pt idx="34">
                  <c:v>0.82200196999999997</c:v>
                </c:pt>
                <c:pt idx="35">
                  <c:v>0.90040903100000003</c:v>
                </c:pt>
                <c:pt idx="36">
                  <c:v>0.94773925199999998</c:v>
                </c:pt>
                <c:pt idx="37">
                  <c:v>0.91839538799999998</c:v>
                </c:pt>
                <c:pt idx="38">
                  <c:v>0.94805496700000003</c:v>
                </c:pt>
                <c:pt idx="39">
                  <c:v>0.95927030300000005</c:v>
                </c:pt>
                <c:pt idx="40">
                  <c:v>0.87231146999999998</c:v>
                </c:pt>
                <c:pt idx="41">
                  <c:v>0.96403188799999995</c:v>
                </c:pt>
                <c:pt idx="42">
                  <c:v>0.98485060899999999</c:v>
                </c:pt>
                <c:pt idx="43">
                  <c:v>1.0210368110000001</c:v>
                </c:pt>
                <c:pt idx="44">
                  <c:v>0.94321790599999999</c:v>
                </c:pt>
                <c:pt idx="45">
                  <c:v>0.85691834099999997</c:v>
                </c:pt>
                <c:pt idx="46">
                  <c:v>0.92927946299999997</c:v>
                </c:pt>
                <c:pt idx="47">
                  <c:v>0.91735727199999995</c:v>
                </c:pt>
                <c:pt idx="48">
                  <c:v>0.89824501300000004</c:v>
                </c:pt>
                <c:pt idx="49">
                  <c:v>0.92039457999999996</c:v>
                </c:pt>
                <c:pt idx="50">
                  <c:v>0.96326746200000002</c:v>
                </c:pt>
                <c:pt idx="51">
                  <c:v>0.95462781799999996</c:v>
                </c:pt>
                <c:pt idx="52">
                  <c:v>1.0364572869999999</c:v>
                </c:pt>
                <c:pt idx="53">
                  <c:v>0.99965603000000003</c:v>
                </c:pt>
                <c:pt idx="54">
                  <c:v>1.0344442439999999</c:v>
                </c:pt>
                <c:pt idx="55">
                  <c:v>1.029998266</c:v>
                </c:pt>
                <c:pt idx="56">
                  <c:v>1.0681850939999999</c:v>
                </c:pt>
                <c:pt idx="57">
                  <c:v>1.0480605089999999</c:v>
                </c:pt>
                <c:pt idx="58">
                  <c:v>1.109941801</c:v>
                </c:pt>
                <c:pt idx="59">
                  <c:v>1.145620834</c:v>
                </c:pt>
                <c:pt idx="60">
                  <c:v>1.1890822860000001</c:v>
                </c:pt>
                <c:pt idx="61">
                  <c:v>1.24710878</c:v>
                </c:pt>
                <c:pt idx="62">
                  <c:v>1.2651595090000001</c:v>
                </c:pt>
                <c:pt idx="63">
                  <c:v>1.2865512910000001</c:v>
                </c:pt>
                <c:pt idx="64">
                  <c:v>1.224312587</c:v>
                </c:pt>
                <c:pt idx="65">
                  <c:v>1.2552899689999999</c:v>
                </c:pt>
                <c:pt idx="66">
                  <c:v>1.2093946719999999</c:v>
                </c:pt>
                <c:pt idx="67">
                  <c:v>1.241635628</c:v>
                </c:pt>
                <c:pt idx="68">
                  <c:v>1.2326550039999999</c:v>
                </c:pt>
                <c:pt idx="69">
                  <c:v>1.183112688</c:v>
                </c:pt>
                <c:pt idx="70">
                  <c:v>1.2476853269999999</c:v>
                </c:pt>
                <c:pt idx="71">
                  <c:v>1.2065021119999999</c:v>
                </c:pt>
                <c:pt idx="72">
                  <c:v>1.226742687</c:v>
                </c:pt>
                <c:pt idx="73">
                  <c:v>1.251009109</c:v>
                </c:pt>
                <c:pt idx="74">
                  <c:v>1.249208715</c:v>
                </c:pt>
                <c:pt idx="75">
                  <c:v>1.247965166</c:v>
                </c:pt>
                <c:pt idx="76">
                  <c:v>1.2485433050000001</c:v>
                </c:pt>
                <c:pt idx="77">
                  <c:v>1.2055201840000001</c:v>
                </c:pt>
                <c:pt idx="78">
                  <c:v>1.1692278760000001</c:v>
                </c:pt>
                <c:pt idx="79">
                  <c:v>1.072868967</c:v>
                </c:pt>
                <c:pt idx="80">
                  <c:v>1.1971952560000001</c:v>
                </c:pt>
                <c:pt idx="81">
                  <c:v>1.1893276070000001</c:v>
                </c:pt>
                <c:pt idx="82">
                  <c:v>1.1721905109999999</c:v>
                </c:pt>
                <c:pt idx="83">
                  <c:v>1.2485294179999999</c:v>
                </c:pt>
                <c:pt idx="84">
                  <c:v>1.2440874820000001</c:v>
                </c:pt>
                <c:pt idx="85">
                  <c:v>1.202785072</c:v>
                </c:pt>
                <c:pt idx="86">
                  <c:v>1.2155561699999999</c:v>
                </c:pt>
                <c:pt idx="87">
                  <c:v>1.2090089319999999</c:v>
                </c:pt>
                <c:pt idx="88">
                  <c:v>1.2167093600000001</c:v>
                </c:pt>
                <c:pt idx="89">
                  <c:v>1.244652954</c:v>
                </c:pt>
                <c:pt idx="90">
                  <c:v>1.2871639989999999</c:v>
                </c:pt>
                <c:pt idx="91">
                  <c:v>1.303252603</c:v>
                </c:pt>
                <c:pt idx="92">
                  <c:v>1.2869009920000001</c:v>
                </c:pt>
                <c:pt idx="93">
                  <c:v>1.33288115</c:v>
                </c:pt>
                <c:pt idx="94">
                  <c:v>1.3781677590000001</c:v>
                </c:pt>
                <c:pt idx="95">
                  <c:v>1.414239443</c:v>
                </c:pt>
                <c:pt idx="96">
                  <c:v>1.4019587360000001</c:v>
                </c:pt>
                <c:pt idx="97">
                  <c:v>1.4353020359999999</c:v>
                </c:pt>
                <c:pt idx="98">
                  <c:v>1.4743578049999999</c:v>
                </c:pt>
                <c:pt idx="99">
                  <c:v>1.5654847089999999</c:v>
                </c:pt>
                <c:pt idx="100">
                  <c:v>1.567136785</c:v>
                </c:pt>
                <c:pt idx="101">
                  <c:v>1.631398927</c:v>
                </c:pt>
                <c:pt idx="102">
                  <c:v>1.6041733760000001</c:v>
                </c:pt>
                <c:pt idx="103">
                  <c:v>1.6078226200000001</c:v>
                </c:pt>
                <c:pt idx="104">
                  <c:v>1.6283547039999999</c:v>
                </c:pt>
                <c:pt idx="105">
                  <c:v>1.661254115</c:v>
                </c:pt>
                <c:pt idx="106">
                  <c:v>1.6680327930000001</c:v>
                </c:pt>
                <c:pt idx="107">
                  <c:v>1.645642407</c:v>
                </c:pt>
                <c:pt idx="108">
                  <c:v>1.6823741059999999</c:v>
                </c:pt>
                <c:pt idx="109">
                  <c:v>1.7179899999999999</c:v>
                </c:pt>
                <c:pt idx="110">
                  <c:v>1.656221889</c:v>
                </c:pt>
                <c:pt idx="111">
                  <c:v>1.6865432060000001</c:v>
                </c:pt>
                <c:pt idx="112">
                  <c:v>1.6745953469999999</c:v>
                </c:pt>
                <c:pt idx="113">
                  <c:v>1.7440121040000001</c:v>
                </c:pt>
                <c:pt idx="114">
                  <c:v>1.7608057779999999</c:v>
                </c:pt>
                <c:pt idx="115">
                  <c:v>1.778862768</c:v>
                </c:pt>
                <c:pt idx="116">
                  <c:v>1.7473107859999999</c:v>
                </c:pt>
                <c:pt idx="117">
                  <c:v>1.697476615</c:v>
                </c:pt>
                <c:pt idx="118">
                  <c:v>1.697160601</c:v>
                </c:pt>
                <c:pt idx="119">
                  <c:v>1.6736941380000001</c:v>
                </c:pt>
                <c:pt idx="120">
                  <c:v>1.769028593</c:v>
                </c:pt>
                <c:pt idx="121">
                  <c:v>1.713268038</c:v>
                </c:pt>
                <c:pt idx="122">
                  <c:v>1.785321167</c:v>
                </c:pt>
                <c:pt idx="123">
                  <c:v>1.8140434139999999</c:v>
                </c:pt>
                <c:pt idx="124">
                  <c:v>1.7674886729999999</c:v>
                </c:pt>
                <c:pt idx="125">
                  <c:v>1.7641879819999999</c:v>
                </c:pt>
                <c:pt idx="126">
                  <c:v>1.782181891</c:v>
                </c:pt>
                <c:pt idx="127">
                  <c:v>1.8220153640000001</c:v>
                </c:pt>
                <c:pt idx="128">
                  <c:v>1.8851046199999999</c:v>
                </c:pt>
                <c:pt idx="129">
                  <c:v>1.8899094380000001</c:v>
                </c:pt>
                <c:pt idx="130">
                  <c:v>1.8409981879999999</c:v>
                </c:pt>
                <c:pt idx="131">
                  <c:v>1.68187661</c:v>
                </c:pt>
                <c:pt idx="132">
                  <c:v>1.7038390809999999</c:v>
                </c:pt>
                <c:pt idx="133">
                  <c:v>1.755449928</c:v>
                </c:pt>
                <c:pt idx="134">
                  <c:v>1.6795887810000001</c:v>
                </c:pt>
                <c:pt idx="135">
                  <c:v>1.6760725620000001</c:v>
                </c:pt>
                <c:pt idx="136">
                  <c:v>1.7190290100000001</c:v>
                </c:pt>
                <c:pt idx="137">
                  <c:v>1.8766339590000001</c:v>
                </c:pt>
                <c:pt idx="138">
                  <c:v>1.851452737</c:v>
                </c:pt>
                <c:pt idx="139">
                  <c:v>1.828643225</c:v>
                </c:pt>
                <c:pt idx="140">
                  <c:v>1.9183665190000001</c:v>
                </c:pt>
                <c:pt idx="141">
                  <c:v>1.9365318520000001</c:v>
                </c:pt>
                <c:pt idx="142">
                  <c:v>1.946822864</c:v>
                </c:pt>
                <c:pt idx="143">
                  <c:v>1.9920678789999999</c:v>
                </c:pt>
                <c:pt idx="144">
                  <c:v>1.971090741</c:v>
                </c:pt>
                <c:pt idx="145">
                  <c:v>1.9921019390000001</c:v>
                </c:pt>
                <c:pt idx="146">
                  <c:v>1.9356622050000001</c:v>
                </c:pt>
                <c:pt idx="147">
                  <c:v>1.879963928</c:v>
                </c:pt>
                <c:pt idx="148">
                  <c:v>1.9118542359999999</c:v>
                </c:pt>
                <c:pt idx="149">
                  <c:v>1.919717815</c:v>
                </c:pt>
                <c:pt idx="150">
                  <c:v>1.8615834979999999</c:v>
                </c:pt>
                <c:pt idx="151">
                  <c:v>1.901760312</c:v>
                </c:pt>
                <c:pt idx="152">
                  <c:v>1.912656701</c:v>
                </c:pt>
                <c:pt idx="153">
                  <c:v>1.9956616979999999</c:v>
                </c:pt>
                <c:pt idx="154">
                  <c:v>1.9451909970000001</c:v>
                </c:pt>
                <c:pt idx="155">
                  <c:v>2.0015996149999999</c:v>
                </c:pt>
                <c:pt idx="156">
                  <c:v>2.028291238</c:v>
                </c:pt>
                <c:pt idx="157">
                  <c:v>2.0470840899999998</c:v>
                </c:pt>
                <c:pt idx="158">
                  <c:v>2.0282537540000001</c:v>
                </c:pt>
                <c:pt idx="159">
                  <c:v>2.125113646</c:v>
                </c:pt>
                <c:pt idx="160">
                  <c:v>2.117294674</c:v>
                </c:pt>
                <c:pt idx="161">
                  <c:v>2.180808372</c:v>
                </c:pt>
                <c:pt idx="162">
                  <c:v>2.2404942810000001</c:v>
                </c:pt>
                <c:pt idx="163">
                  <c:v>2.1427097210000001</c:v>
                </c:pt>
                <c:pt idx="164">
                  <c:v>2.2029192260000001</c:v>
                </c:pt>
                <c:pt idx="165">
                  <c:v>2.1946648409999998</c:v>
                </c:pt>
                <c:pt idx="166">
                  <c:v>2.1318116009999999</c:v>
                </c:pt>
                <c:pt idx="167">
                  <c:v>2.26209521</c:v>
                </c:pt>
                <c:pt idx="168">
                  <c:v>2.318973669</c:v>
                </c:pt>
                <c:pt idx="169">
                  <c:v>2.3079536100000002</c:v>
                </c:pt>
                <c:pt idx="170">
                  <c:v>2.3143434279999999</c:v>
                </c:pt>
                <c:pt idx="171">
                  <c:v>2.3044907860000001</c:v>
                </c:pt>
                <c:pt idx="172">
                  <c:v>2.334420385</c:v>
                </c:pt>
                <c:pt idx="173">
                  <c:v>2.3513226810000001</c:v>
                </c:pt>
                <c:pt idx="174">
                  <c:v>2.2771306459999998</c:v>
                </c:pt>
                <c:pt idx="175">
                  <c:v>2.4151197240000002</c:v>
                </c:pt>
                <c:pt idx="176">
                  <c:v>2.418388153</c:v>
                </c:pt>
                <c:pt idx="177">
                  <c:v>2.457461168</c:v>
                </c:pt>
                <c:pt idx="178">
                  <c:v>2.4529889030000001</c:v>
                </c:pt>
                <c:pt idx="179">
                  <c:v>2.4448298529999999</c:v>
                </c:pt>
                <c:pt idx="180">
                  <c:v>2.409238733</c:v>
                </c:pt>
                <c:pt idx="181">
                  <c:v>1.865293259</c:v>
                </c:pt>
                <c:pt idx="182">
                  <c:v>2.1253987460000001</c:v>
                </c:pt>
                <c:pt idx="183">
                  <c:v>2.0620903519999998</c:v>
                </c:pt>
                <c:pt idx="184">
                  <c:v>2.0994996549999998</c:v>
                </c:pt>
                <c:pt idx="185">
                  <c:v>2.0009220660000002</c:v>
                </c:pt>
                <c:pt idx="186">
                  <c:v>2.0365508600000002</c:v>
                </c:pt>
                <c:pt idx="187">
                  <c:v>1.9659333290000001</c:v>
                </c:pt>
                <c:pt idx="188">
                  <c:v>1.964042931</c:v>
                </c:pt>
                <c:pt idx="189">
                  <c:v>2.0901973780000001</c:v>
                </c:pt>
                <c:pt idx="190">
                  <c:v>2.018481704</c:v>
                </c:pt>
                <c:pt idx="191">
                  <c:v>2.1028885119999998</c:v>
                </c:pt>
                <c:pt idx="192">
                  <c:v>2.165157099</c:v>
                </c:pt>
                <c:pt idx="193">
                  <c:v>2.2573177659999999</c:v>
                </c:pt>
                <c:pt idx="194">
                  <c:v>2.2357375259999999</c:v>
                </c:pt>
                <c:pt idx="195">
                  <c:v>2.2938045200000001</c:v>
                </c:pt>
                <c:pt idx="196">
                  <c:v>2.3122544980000002</c:v>
                </c:pt>
                <c:pt idx="197">
                  <c:v>2.1822287199999999</c:v>
                </c:pt>
                <c:pt idx="198">
                  <c:v>2.2054302209999999</c:v>
                </c:pt>
                <c:pt idx="199">
                  <c:v>2.2784879459999998</c:v>
                </c:pt>
                <c:pt idx="200">
                  <c:v>2.2782749070000001</c:v>
                </c:pt>
                <c:pt idx="201">
                  <c:v>2.278687465</c:v>
                </c:pt>
                <c:pt idx="202">
                  <c:v>2.297782405</c:v>
                </c:pt>
                <c:pt idx="203">
                  <c:v>2.3948564829999999</c:v>
                </c:pt>
                <c:pt idx="204">
                  <c:v>2.371380104</c:v>
                </c:pt>
                <c:pt idx="205">
                  <c:v>2.3880105930000002</c:v>
                </c:pt>
                <c:pt idx="206">
                  <c:v>2.3376429719999998</c:v>
                </c:pt>
                <c:pt idx="207">
                  <c:v>2.3873194440000001</c:v>
                </c:pt>
                <c:pt idx="208">
                  <c:v>2.4370373010000002</c:v>
                </c:pt>
                <c:pt idx="209">
                  <c:v>2.546063663</c:v>
                </c:pt>
                <c:pt idx="210">
                  <c:v>2.5398999029999998</c:v>
                </c:pt>
                <c:pt idx="211">
                  <c:v>2.5235251139999999</c:v>
                </c:pt>
                <c:pt idx="212">
                  <c:v>2.4842470900000002</c:v>
                </c:pt>
                <c:pt idx="213">
                  <c:v>2.621780717</c:v>
                </c:pt>
                <c:pt idx="214">
                  <c:v>2.6092000190000002</c:v>
                </c:pt>
                <c:pt idx="215">
                  <c:v>2.7497217539999999</c:v>
                </c:pt>
                <c:pt idx="216">
                  <c:v>2.7082741669999999</c:v>
                </c:pt>
                <c:pt idx="217">
                  <c:v>2.7150549370000001</c:v>
                </c:pt>
                <c:pt idx="218">
                  <c:v>2.7336542509999999</c:v>
                </c:pt>
                <c:pt idx="219">
                  <c:v>2.90372977</c:v>
                </c:pt>
                <c:pt idx="220">
                  <c:v>2.8227047239999998</c:v>
                </c:pt>
                <c:pt idx="221">
                  <c:v>2.9245599659999999</c:v>
                </c:pt>
                <c:pt idx="222">
                  <c:v>2.9610621770000001</c:v>
                </c:pt>
                <c:pt idx="223">
                  <c:v>2.9256022599999998</c:v>
                </c:pt>
                <c:pt idx="224">
                  <c:v>2.7283275919999999</c:v>
                </c:pt>
                <c:pt idx="225">
                  <c:v>2.858771038</c:v>
                </c:pt>
                <c:pt idx="226">
                  <c:v>2.8256407399999999</c:v>
                </c:pt>
              </c:numCache>
            </c:numRef>
          </c:val>
          <c:smooth val="0"/>
          <c:extLst>
            <c:ext xmlns:c16="http://schemas.microsoft.com/office/drawing/2014/chart" uri="{C3380CC4-5D6E-409C-BE32-E72D297353CC}">
              <c16:uniqueId val="{00000001-21EB-4A6C-A6BA-04D9DF0A514A}"/>
            </c:ext>
          </c:extLst>
        </c:ser>
        <c:ser>
          <c:idx val="2"/>
          <c:order val="2"/>
          <c:tx>
            <c:strRef>
              <c:f>Sheet1!$D$1</c:f>
              <c:strCache>
                <c:ptCount val="1"/>
                <c:pt idx="0">
                  <c:v>Random Forest</c:v>
                </c:pt>
              </c:strCache>
            </c:strRef>
          </c:tx>
          <c:spPr>
            <a:ln w="28575" cap="rnd">
              <a:solidFill>
                <a:schemeClr val="accent3"/>
              </a:solidFill>
              <a:round/>
            </a:ln>
            <a:effectLst/>
          </c:spPr>
          <c:marker>
            <c:symbol val="none"/>
          </c:marker>
          <c:cat>
            <c:numRef>
              <c:f>Sheet1!$A$2:$A$228</c:f>
              <c:numCache>
                <c:formatCode>m/d/yyyy</c:formatCode>
                <c:ptCount val="227"/>
                <c:pt idx="0">
                  <c:v>38383</c:v>
                </c:pt>
                <c:pt idx="1">
                  <c:v>38411</c:v>
                </c:pt>
                <c:pt idx="2">
                  <c:v>38442</c:v>
                </c:pt>
                <c:pt idx="3">
                  <c:v>38472</c:v>
                </c:pt>
                <c:pt idx="4">
                  <c:v>38503</c:v>
                </c:pt>
                <c:pt idx="5">
                  <c:v>38533</c:v>
                </c:pt>
                <c:pt idx="6">
                  <c:v>38564</c:v>
                </c:pt>
                <c:pt idx="7">
                  <c:v>38595</c:v>
                </c:pt>
                <c:pt idx="8">
                  <c:v>38625</c:v>
                </c:pt>
                <c:pt idx="9">
                  <c:v>38656</c:v>
                </c:pt>
                <c:pt idx="10">
                  <c:v>38686</c:v>
                </c:pt>
                <c:pt idx="11">
                  <c:v>38717</c:v>
                </c:pt>
                <c:pt idx="12">
                  <c:v>38748</c:v>
                </c:pt>
                <c:pt idx="13">
                  <c:v>38776</c:v>
                </c:pt>
                <c:pt idx="14">
                  <c:v>38807</c:v>
                </c:pt>
                <c:pt idx="15">
                  <c:v>38837</c:v>
                </c:pt>
                <c:pt idx="16">
                  <c:v>38868</c:v>
                </c:pt>
                <c:pt idx="17">
                  <c:v>38898</c:v>
                </c:pt>
                <c:pt idx="18">
                  <c:v>38929</c:v>
                </c:pt>
                <c:pt idx="19">
                  <c:v>38960</c:v>
                </c:pt>
                <c:pt idx="20">
                  <c:v>38990</c:v>
                </c:pt>
                <c:pt idx="21">
                  <c:v>39021</c:v>
                </c:pt>
                <c:pt idx="22">
                  <c:v>39051</c:v>
                </c:pt>
                <c:pt idx="23">
                  <c:v>39082</c:v>
                </c:pt>
                <c:pt idx="24">
                  <c:v>39113</c:v>
                </c:pt>
                <c:pt idx="25">
                  <c:v>39141</c:v>
                </c:pt>
                <c:pt idx="26">
                  <c:v>39172</c:v>
                </c:pt>
                <c:pt idx="27">
                  <c:v>39202</c:v>
                </c:pt>
                <c:pt idx="28">
                  <c:v>39233</c:v>
                </c:pt>
                <c:pt idx="29">
                  <c:v>39263</c:v>
                </c:pt>
                <c:pt idx="30">
                  <c:v>39294</c:v>
                </c:pt>
                <c:pt idx="31">
                  <c:v>39325</c:v>
                </c:pt>
                <c:pt idx="32">
                  <c:v>39355</c:v>
                </c:pt>
                <c:pt idx="33">
                  <c:v>39386</c:v>
                </c:pt>
                <c:pt idx="34">
                  <c:v>39416</c:v>
                </c:pt>
                <c:pt idx="35">
                  <c:v>39447</c:v>
                </c:pt>
                <c:pt idx="36">
                  <c:v>39478</c:v>
                </c:pt>
                <c:pt idx="37">
                  <c:v>39507</c:v>
                </c:pt>
                <c:pt idx="38">
                  <c:v>39538</c:v>
                </c:pt>
                <c:pt idx="39">
                  <c:v>39568</c:v>
                </c:pt>
                <c:pt idx="40">
                  <c:v>39599</c:v>
                </c:pt>
                <c:pt idx="41">
                  <c:v>39629</c:v>
                </c:pt>
                <c:pt idx="42">
                  <c:v>39660</c:v>
                </c:pt>
                <c:pt idx="43">
                  <c:v>39691</c:v>
                </c:pt>
                <c:pt idx="44">
                  <c:v>39721</c:v>
                </c:pt>
                <c:pt idx="45">
                  <c:v>39752</c:v>
                </c:pt>
                <c:pt idx="46">
                  <c:v>39782</c:v>
                </c:pt>
                <c:pt idx="47">
                  <c:v>39813</c:v>
                </c:pt>
                <c:pt idx="48">
                  <c:v>39844</c:v>
                </c:pt>
                <c:pt idx="49">
                  <c:v>39872</c:v>
                </c:pt>
                <c:pt idx="50">
                  <c:v>39903</c:v>
                </c:pt>
                <c:pt idx="51">
                  <c:v>39933</c:v>
                </c:pt>
                <c:pt idx="52">
                  <c:v>39964</c:v>
                </c:pt>
                <c:pt idx="53">
                  <c:v>39994</c:v>
                </c:pt>
                <c:pt idx="54">
                  <c:v>40025</c:v>
                </c:pt>
                <c:pt idx="55">
                  <c:v>40056</c:v>
                </c:pt>
                <c:pt idx="56">
                  <c:v>40086</c:v>
                </c:pt>
                <c:pt idx="57">
                  <c:v>40117</c:v>
                </c:pt>
                <c:pt idx="58">
                  <c:v>40147</c:v>
                </c:pt>
                <c:pt idx="59">
                  <c:v>40178</c:v>
                </c:pt>
                <c:pt idx="60">
                  <c:v>40209</c:v>
                </c:pt>
                <c:pt idx="61">
                  <c:v>40237</c:v>
                </c:pt>
                <c:pt idx="62">
                  <c:v>40268</c:v>
                </c:pt>
                <c:pt idx="63">
                  <c:v>40298</c:v>
                </c:pt>
                <c:pt idx="64">
                  <c:v>40329</c:v>
                </c:pt>
                <c:pt idx="65">
                  <c:v>40359</c:v>
                </c:pt>
                <c:pt idx="66">
                  <c:v>40390</c:v>
                </c:pt>
                <c:pt idx="67">
                  <c:v>40421</c:v>
                </c:pt>
                <c:pt idx="68">
                  <c:v>40451</c:v>
                </c:pt>
                <c:pt idx="69">
                  <c:v>40482</c:v>
                </c:pt>
                <c:pt idx="70">
                  <c:v>40512</c:v>
                </c:pt>
                <c:pt idx="71">
                  <c:v>40543</c:v>
                </c:pt>
                <c:pt idx="72">
                  <c:v>40574</c:v>
                </c:pt>
                <c:pt idx="73">
                  <c:v>40602</c:v>
                </c:pt>
                <c:pt idx="74">
                  <c:v>40633</c:v>
                </c:pt>
                <c:pt idx="75">
                  <c:v>40663</c:v>
                </c:pt>
                <c:pt idx="76">
                  <c:v>40694</c:v>
                </c:pt>
                <c:pt idx="77">
                  <c:v>40724</c:v>
                </c:pt>
                <c:pt idx="78">
                  <c:v>40755</c:v>
                </c:pt>
                <c:pt idx="79">
                  <c:v>40786</c:v>
                </c:pt>
                <c:pt idx="80">
                  <c:v>40816</c:v>
                </c:pt>
                <c:pt idx="81">
                  <c:v>40847</c:v>
                </c:pt>
                <c:pt idx="82">
                  <c:v>40877</c:v>
                </c:pt>
                <c:pt idx="83">
                  <c:v>40908</c:v>
                </c:pt>
                <c:pt idx="84">
                  <c:v>40939</c:v>
                </c:pt>
                <c:pt idx="85">
                  <c:v>40968</c:v>
                </c:pt>
                <c:pt idx="86">
                  <c:v>40999</c:v>
                </c:pt>
                <c:pt idx="87">
                  <c:v>41029</c:v>
                </c:pt>
                <c:pt idx="88">
                  <c:v>41060</c:v>
                </c:pt>
                <c:pt idx="89">
                  <c:v>41090</c:v>
                </c:pt>
                <c:pt idx="90">
                  <c:v>41121</c:v>
                </c:pt>
                <c:pt idx="91">
                  <c:v>41152</c:v>
                </c:pt>
                <c:pt idx="92">
                  <c:v>41182</c:v>
                </c:pt>
                <c:pt idx="93">
                  <c:v>41213</c:v>
                </c:pt>
                <c:pt idx="94">
                  <c:v>41243</c:v>
                </c:pt>
                <c:pt idx="95">
                  <c:v>41274</c:v>
                </c:pt>
                <c:pt idx="96">
                  <c:v>41305</c:v>
                </c:pt>
                <c:pt idx="97">
                  <c:v>41333</c:v>
                </c:pt>
                <c:pt idx="98">
                  <c:v>41364</c:v>
                </c:pt>
                <c:pt idx="99">
                  <c:v>41394</c:v>
                </c:pt>
                <c:pt idx="100">
                  <c:v>41425</c:v>
                </c:pt>
                <c:pt idx="101">
                  <c:v>41455</c:v>
                </c:pt>
                <c:pt idx="102">
                  <c:v>41486</c:v>
                </c:pt>
                <c:pt idx="103">
                  <c:v>41517</c:v>
                </c:pt>
                <c:pt idx="104">
                  <c:v>41547</c:v>
                </c:pt>
                <c:pt idx="105">
                  <c:v>41578</c:v>
                </c:pt>
                <c:pt idx="106">
                  <c:v>41608</c:v>
                </c:pt>
                <c:pt idx="107">
                  <c:v>41639</c:v>
                </c:pt>
                <c:pt idx="108">
                  <c:v>41670</c:v>
                </c:pt>
                <c:pt idx="109">
                  <c:v>41698</c:v>
                </c:pt>
                <c:pt idx="110">
                  <c:v>41729</c:v>
                </c:pt>
                <c:pt idx="111">
                  <c:v>41759</c:v>
                </c:pt>
                <c:pt idx="112">
                  <c:v>41790</c:v>
                </c:pt>
                <c:pt idx="113">
                  <c:v>41820</c:v>
                </c:pt>
                <c:pt idx="114">
                  <c:v>41851</c:v>
                </c:pt>
                <c:pt idx="115">
                  <c:v>41882</c:v>
                </c:pt>
                <c:pt idx="116">
                  <c:v>41912</c:v>
                </c:pt>
                <c:pt idx="117">
                  <c:v>41943</c:v>
                </c:pt>
                <c:pt idx="118">
                  <c:v>41973</c:v>
                </c:pt>
                <c:pt idx="119">
                  <c:v>42004</c:v>
                </c:pt>
                <c:pt idx="120">
                  <c:v>42035</c:v>
                </c:pt>
                <c:pt idx="121">
                  <c:v>42063</c:v>
                </c:pt>
                <c:pt idx="122">
                  <c:v>42094</c:v>
                </c:pt>
                <c:pt idx="123">
                  <c:v>42124</c:v>
                </c:pt>
                <c:pt idx="124">
                  <c:v>42155</c:v>
                </c:pt>
                <c:pt idx="125">
                  <c:v>42185</c:v>
                </c:pt>
                <c:pt idx="126">
                  <c:v>42216</c:v>
                </c:pt>
                <c:pt idx="127">
                  <c:v>42247</c:v>
                </c:pt>
                <c:pt idx="128">
                  <c:v>42277</c:v>
                </c:pt>
                <c:pt idx="129">
                  <c:v>42308</c:v>
                </c:pt>
                <c:pt idx="130">
                  <c:v>42338</c:v>
                </c:pt>
                <c:pt idx="131">
                  <c:v>42369</c:v>
                </c:pt>
                <c:pt idx="132">
                  <c:v>42400</c:v>
                </c:pt>
                <c:pt idx="133">
                  <c:v>42429</c:v>
                </c:pt>
                <c:pt idx="134">
                  <c:v>42460</c:v>
                </c:pt>
                <c:pt idx="135">
                  <c:v>42490</c:v>
                </c:pt>
                <c:pt idx="136">
                  <c:v>42521</c:v>
                </c:pt>
                <c:pt idx="137">
                  <c:v>42551</c:v>
                </c:pt>
                <c:pt idx="138">
                  <c:v>42582</c:v>
                </c:pt>
                <c:pt idx="139">
                  <c:v>42613</c:v>
                </c:pt>
                <c:pt idx="140">
                  <c:v>42643</c:v>
                </c:pt>
                <c:pt idx="141">
                  <c:v>42674</c:v>
                </c:pt>
                <c:pt idx="142">
                  <c:v>42704</c:v>
                </c:pt>
                <c:pt idx="143">
                  <c:v>42735</c:v>
                </c:pt>
                <c:pt idx="144">
                  <c:v>42766</c:v>
                </c:pt>
                <c:pt idx="145">
                  <c:v>42794</c:v>
                </c:pt>
                <c:pt idx="146">
                  <c:v>42825</c:v>
                </c:pt>
                <c:pt idx="147">
                  <c:v>42855</c:v>
                </c:pt>
                <c:pt idx="148">
                  <c:v>42886</c:v>
                </c:pt>
                <c:pt idx="149">
                  <c:v>42916</c:v>
                </c:pt>
                <c:pt idx="150">
                  <c:v>42947</c:v>
                </c:pt>
                <c:pt idx="151">
                  <c:v>42978</c:v>
                </c:pt>
                <c:pt idx="152">
                  <c:v>43008</c:v>
                </c:pt>
                <c:pt idx="153">
                  <c:v>43039</c:v>
                </c:pt>
                <c:pt idx="154">
                  <c:v>43069</c:v>
                </c:pt>
                <c:pt idx="155">
                  <c:v>43100</c:v>
                </c:pt>
                <c:pt idx="156">
                  <c:v>43131</c:v>
                </c:pt>
                <c:pt idx="157">
                  <c:v>43159</c:v>
                </c:pt>
                <c:pt idx="158">
                  <c:v>43190</c:v>
                </c:pt>
                <c:pt idx="159">
                  <c:v>43220</c:v>
                </c:pt>
                <c:pt idx="160">
                  <c:v>43251</c:v>
                </c:pt>
                <c:pt idx="161">
                  <c:v>43281</c:v>
                </c:pt>
                <c:pt idx="162">
                  <c:v>43312</c:v>
                </c:pt>
                <c:pt idx="163">
                  <c:v>43343</c:v>
                </c:pt>
                <c:pt idx="164">
                  <c:v>43373</c:v>
                </c:pt>
                <c:pt idx="165">
                  <c:v>43404</c:v>
                </c:pt>
                <c:pt idx="166">
                  <c:v>43434</c:v>
                </c:pt>
                <c:pt idx="167">
                  <c:v>43465</c:v>
                </c:pt>
                <c:pt idx="168">
                  <c:v>43496</c:v>
                </c:pt>
                <c:pt idx="169">
                  <c:v>43524</c:v>
                </c:pt>
                <c:pt idx="170">
                  <c:v>43555</c:v>
                </c:pt>
                <c:pt idx="171">
                  <c:v>43585</c:v>
                </c:pt>
                <c:pt idx="172">
                  <c:v>43616</c:v>
                </c:pt>
                <c:pt idx="173">
                  <c:v>43646</c:v>
                </c:pt>
                <c:pt idx="174">
                  <c:v>43677</c:v>
                </c:pt>
                <c:pt idx="175">
                  <c:v>43708</c:v>
                </c:pt>
                <c:pt idx="176">
                  <c:v>43738</c:v>
                </c:pt>
                <c:pt idx="177">
                  <c:v>43769</c:v>
                </c:pt>
                <c:pt idx="178">
                  <c:v>43799</c:v>
                </c:pt>
                <c:pt idx="179">
                  <c:v>43830</c:v>
                </c:pt>
                <c:pt idx="180">
                  <c:v>43861</c:v>
                </c:pt>
                <c:pt idx="181">
                  <c:v>43890</c:v>
                </c:pt>
                <c:pt idx="182">
                  <c:v>43921</c:v>
                </c:pt>
                <c:pt idx="183">
                  <c:v>43951</c:v>
                </c:pt>
                <c:pt idx="184">
                  <c:v>43982</c:v>
                </c:pt>
                <c:pt idx="185">
                  <c:v>44012</c:v>
                </c:pt>
                <c:pt idx="186">
                  <c:v>44043</c:v>
                </c:pt>
                <c:pt idx="187">
                  <c:v>44074</c:v>
                </c:pt>
                <c:pt idx="188">
                  <c:v>44104</c:v>
                </c:pt>
                <c:pt idx="189">
                  <c:v>44135</c:v>
                </c:pt>
                <c:pt idx="190">
                  <c:v>44165</c:v>
                </c:pt>
                <c:pt idx="191">
                  <c:v>44196</c:v>
                </c:pt>
                <c:pt idx="192">
                  <c:v>44227</c:v>
                </c:pt>
                <c:pt idx="193">
                  <c:v>44255</c:v>
                </c:pt>
                <c:pt idx="194">
                  <c:v>44286</c:v>
                </c:pt>
                <c:pt idx="195">
                  <c:v>44316</c:v>
                </c:pt>
                <c:pt idx="196">
                  <c:v>44347</c:v>
                </c:pt>
                <c:pt idx="197">
                  <c:v>44377</c:v>
                </c:pt>
                <c:pt idx="198">
                  <c:v>44408</c:v>
                </c:pt>
                <c:pt idx="199">
                  <c:v>44439</c:v>
                </c:pt>
                <c:pt idx="200">
                  <c:v>44469</c:v>
                </c:pt>
                <c:pt idx="201">
                  <c:v>44500</c:v>
                </c:pt>
                <c:pt idx="202">
                  <c:v>44530</c:v>
                </c:pt>
                <c:pt idx="203">
                  <c:v>44561</c:v>
                </c:pt>
                <c:pt idx="204">
                  <c:v>44592</c:v>
                </c:pt>
                <c:pt idx="205">
                  <c:v>44620</c:v>
                </c:pt>
                <c:pt idx="206">
                  <c:v>44651</c:v>
                </c:pt>
                <c:pt idx="207">
                  <c:v>44681</c:v>
                </c:pt>
                <c:pt idx="208">
                  <c:v>44712</c:v>
                </c:pt>
                <c:pt idx="209">
                  <c:v>44742</c:v>
                </c:pt>
                <c:pt idx="210">
                  <c:v>44773</c:v>
                </c:pt>
                <c:pt idx="211">
                  <c:v>44804</c:v>
                </c:pt>
                <c:pt idx="212">
                  <c:v>44834</c:v>
                </c:pt>
                <c:pt idx="213">
                  <c:v>44865</c:v>
                </c:pt>
                <c:pt idx="214">
                  <c:v>44895</c:v>
                </c:pt>
                <c:pt idx="215">
                  <c:v>44926</c:v>
                </c:pt>
                <c:pt idx="216">
                  <c:v>44957</c:v>
                </c:pt>
                <c:pt idx="217">
                  <c:v>44985</c:v>
                </c:pt>
                <c:pt idx="218">
                  <c:v>45016</c:v>
                </c:pt>
                <c:pt idx="219">
                  <c:v>45046</c:v>
                </c:pt>
                <c:pt idx="220">
                  <c:v>45077</c:v>
                </c:pt>
                <c:pt idx="221">
                  <c:v>45107</c:v>
                </c:pt>
                <c:pt idx="222">
                  <c:v>45138</c:v>
                </c:pt>
                <c:pt idx="223">
                  <c:v>45169</c:v>
                </c:pt>
                <c:pt idx="224">
                  <c:v>45199</c:v>
                </c:pt>
                <c:pt idx="225">
                  <c:v>45230</c:v>
                </c:pt>
                <c:pt idx="226">
                  <c:v>45260</c:v>
                </c:pt>
              </c:numCache>
            </c:numRef>
          </c:cat>
          <c:val>
            <c:numRef>
              <c:f>Sheet1!$D$2:$D$228</c:f>
              <c:numCache>
                <c:formatCode>General</c:formatCode>
                <c:ptCount val="227"/>
                <c:pt idx="0">
                  <c:v>1.0223651890000001</c:v>
                </c:pt>
                <c:pt idx="1">
                  <c:v>1.0667309979999999</c:v>
                </c:pt>
                <c:pt idx="2">
                  <c:v>1.03169351</c:v>
                </c:pt>
                <c:pt idx="3">
                  <c:v>1.077676337</c:v>
                </c:pt>
                <c:pt idx="4">
                  <c:v>1.0878477470000001</c:v>
                </c:pt>
                <c:pt idx="5">
                  <c:v>1.1098034000000001</c:v>
                </c:pt>
                <c:pt idx="6">
                  <c:v>1.133640596</c:v>
                </c:pt>
                <c:pt idx="7">
                  <c:v>1.1326175890000001</c:v>
                </c:pt>
                <c:pt idx="8">
                  <c:v>1.1051079029999999</c:v>
                </c:pt>
                <c:pt idx="9">
                  <c:v>1.0998093840000001</c:v>
                </c:pt>
                <c:pt idx="10">
                  <c:v>1.133535331</c:v>
                </c:pt>
                <c:pt idx="11">
                  <c:v>1.1481196279999999</c:v>
                </c:pt>
                <c:pt idx="12">
                  <c:v>1.113645532</c:v>
                </c:pt>
                <c:pt idx="13">
                  <c:v>1.128886657</c:v>
                </c:pt>
                <c:pt idx="14">
                  <c:v>1.1351359889999999</c:v>
                </c:pt>
                <c:pt idx="15">
                  <c:v>1.120407113</c:v>
                </c:pt>
                <c:pt idx="16">
                  <c:v>1.116894088</c:v>
                </c:pt>
                <c:pt idx="17">
                  <c:v>1.1281953010000001</c:v>
                </c:pt>
                <c:pt idx="18">
                  <c:v>1.109023211</c:v>
                </c:pt>
                <c:pt idx="19">
                  <c:v>1.0940896250000001</c:v>
                </c:pt>
                <c:pt idx="20">
                  <c:v>1.1002922420000001</c:v>
                </c:pt>
                <c:pt idx="21">
                  <c:v>1.10815044</c:v>
                </c:pt>
                <c:pt idx="22">
                  <c:v>1.131309721</c:v>
                </c:pt>
                <c:pt idx="23">
                  <c:v>1.1390268459999999</c:v>
                </c:pt>
                <c:pt idx="24">
                  <c:v>1.147036832</c:v>
                </c:pt>
                <c:pt idx="25">
                  <c:v>1.151528417</c:v>
                </c:pt>
                <c:pt idx="26">
                  <c:v>1.1407839049999999</c:v>
                </c:pt>
                <c:pt idx="27">
                  <c:v>1.1395129319999999</c:v>
                </c:pt>
                <c:pt idx="28">
                  <c:v>1.0936335370000001</c:v>
                </c:pt>
                <c:pt idx="29">
                  <c:v>1.0249902150000001</c:v>
                </c:pt>
                <c:pt idx="30">
                  <c:v>0.98598440099999995</c:v>
                </c:pt>
                <c:pt idx="31">
                  <c:v>0.93626702299999998</c:v>
                </c:pt>
                <c:pt idx="32">
                  <c:v>0.90994249100000002</c:v>
                </c:pt>
                <c:pt idx="33">
                  <c:v>0.90303671399999996</c:v>
                </c:pt>
                <c:pt idx="34">
                  <c:v>0.87885713200000004</c:v>
                </c:pt>
                <c:pt idx="35">
                  <c:v>0.93895786699999995</c:v>
                </c:pt>
                <c:pt idx="36">
                  <c:v>0.98014761100000003</c:v>
                </c:pt>
                <c:pt idx="37">
                  <c:v>0.99042143800000004</c:v>
                </c:pt>
                <c:pt idx="38">
                  <c:v>1.012789116</c:v>
                </c:pt>
                <c:pt idx="39">
                  <c:v>1.036949696</c:v>
                </c:pt>
                <c:pt idx="40">
                  <c:v>1.0106380260000001</c:v>
                </c:pt>
                <c:pt idx="41">
                  <c:v>1.0473559699999999</c:v>
                </c:pt>
                <c:pt idx="42">
                  <c:v>1.0965568210000001</c:v>
                </c:pt>
                <c:pt idx="43">
                  <c:v>1.124915608</c:v>
                </c:pt>
                <c:pt idx="44">
                  <c:v>1.0297753009999999</c:v>
                </c:pt>
                <c:pt idx="45">
                  <c:v>0.98569484600000001</c:v>
                </c:pt>
                <c:pt idx="46">
                  <c:v>1.027694922</c:v>
                </c:pt>
                <c:pt idx="47">
                  <c:v>1.038640301</c:v>
                </c:pt>
                <c:pt idx="48">
                  <c:v>1.052072506</c:v>
                </c:pt>
                <c:pt idx="49">
                  <c:v>1.0209293779999999</c:v>
                </c:pt>
                <c:pt idx="50">
                  <c:v>0.94273460499999995</c:v>
                </c:pt>
                <c:pt idx="51">
                  <c:v>0.91101395200000002</c:v>
                </c:pt>
                <c:pt idx="52">
                  <c:v>0.93669976700000002</c:v>
                </c:pt>
                <c:pt idx="53">
                  <c:v>0.90455133300000001</c:v>
                </c:pt>
                <c:pt idx="54">
                  <c:v>0.89105173500000001</c:v>
                </c:pt>
                <c:pt idx="55">
                  <c:v>0.90203140100000001</c:v>
                </c:pt>
                <c:pt idx="56">
                  <c:v>0.96091129900000005</c:v>
                </c:pt>
                <c:pt idx="57">
                  <c:v>0.95742581800000004</c:v>
                </c:pt>
                <c:pt idx="58">
                  <c:v>1.0536589009999999</c:v>
                </c:pt>
                <c:pt idx="59">
                  <c:v>1.0025944630000001</c:v>
                </c:pt>
                <c:pt idx="60">
                  <c:v>1.0392515449999999</c:v>
                </c:pt>
                <c:pt idx="61">
                  <c:v>1.088989075</c:v>
                </c:pt>
                <c:pt idx="62">
                  <c:v>1.115174417</c:v>
                </c:pt>
                <c:pt idx="63">
                  <c:v>1.147606648</c:v>
                </c:pt>
                <c:pt idx="64">
                  <c:v>1.1117623489999999</c:v>
                </c:pt>
                <c:pt idx="65">
                  <c:v>1.100335066</c:v>
                </c:pt>
                <c:pt idx="66">
                  <c:v>1.0392575100000001</c:v>
                </c:pt>
                <c:pt idx="67">
                  <c:v>1.0934710139999999</c:v>
                </c:pt>
                <c:pt idx="68">
                  <c:v>1.0569398210000001</c:v>
                </c:pt>
                <c:pt idx="69">
                  <c:v>1.0034000380000001</c:v>
                </c:pt>
                <c:pt idx="70">
                  <c:v>1.062275434</c:v>
                </c:pt>
                <c:pt idx="71">
                  <c:v>1.0268768180000001</c:v>
                </c:pt>
                <c:pt idx="72">
                  <c:v>1.0526642310000001</c:v>
                </c:pt>
                <c:pt idx="73">
                  <c:v>1.0870440299999999</c:v>
                </c:pt>
                <c:pt idx="74">
                  <c:v>1.1035651399999999</c:v>
                </c:pt>
                <c:pt idx="75">
                  <c:v>1.114145154</c:v>
                </c:pt>
                <c:pt idx="76">
                  <c:v>1.123291262</c:v>
                </c:pt>
                <c:pt idx="77">
                  <c:v>1.1022828039999999</c:v>
                </c:pt>
                <c:pt idx="78">
                  <c:v>1.058966802</c:v>
                </c:pt>
                <c:pt idx="79">
                  <c:v>1.0212852619999999</c:v>
                </c:pt>
                <c:pt idx="80">
                  <c:v>1.114750892</c:v>
                </c:pt>
                <c:pt idx="81">
                  <c:v>1.115444358</c:v>
                </c:pt>
                <c:pt idx="82">
                  <c:v>1.1389021070000001</c:v>
                </c:pt>
                <c:pt idx="83">
                  <c:v>1.1256104220000001</c:v>
                </c:pt>
                <c:pt idx="84">
                  <c:v>1.1618907979999999</c:v>
                </c:pt>
                <c:pt idx="85">
                  <c:v>1.126602254</c:v>
                </c:pt>
                <c:pt idx="86">
                  <c:v>1.1289653829999999</c:v>
                </c:pt>
                <c:pt idx="87">
                  <c:v>1.1593106790000001</c:v>
                </c:pt>
                <c:pt idx="88">
                  <c:v>1.172919279</c:v>
                </c:pt>
                <c:pt idx="89">
                  <c:v>1.1750011419999999</c:v>
                </c:pt>
                <c:pt idx="90">
                  <c:v>1.2016853940000001</c:v>
                </c:pt>
                <c:pt idx="91">
                  <c:v>1.1994361330000001</c:v>
                </c:pt>
                <c:pt idx="92">
                  <c:v>1.1983900750000001</c:v>
                </c:pt>
                <c:pt idx="93">
                  <c:v>1.2443047030000001</c:v>
                </c:pt>
                <c:pt idx="94">
                  <c:v>1.2642055679999999</c:v>
                </c:pt>
                <c:pt idx="95">
                  <c:v>1.277467369</c:v>
                </c:pt>
                <c:pt idx="96">
                  <c:v>1.2863910519999999</c:v>
                </c:pt>
                <c:pt idx="97">
                  <c:v>1.345804886</c:v>
                </c:pt>
                <c:pt idx="98">
                  <c:v>1.378936186</c:v>
                </c:pt>
                <c:pt idx="99">
                  <c:v>1.4492712249999999</c:v>
                </c:pt>
                <c:pt idx="100">
                  <c:v>1.4658440340000001</c:v>
                </c:pt>
                <c:pt idx="101">
                  <c:v>1.5104631959999999</c:v>
                </c:pt>
                <c:pt idx="102">
                  <c:v>1.493314969</c:v>
                </c:pt>
                <c:pt idx="103">
                  <c:v>1.5026239939999999</c:v>
                </c:pt>
                <c:pt idx="104">
                  <c:v>1.572819693</c:v>
                </c:pt>
                <c:pt idx="105">
                  <c:v>1.5796376110000001</c:v>
                </c:pt>
                <c:pt idx="106">
                  <c:v>1.5797933040000001</c:v>
                </c:pt>
                <c:pt idx="107">
                  <c:v>1.495033477</c:v>
                </c:pt>
                <c:pt idx="108">
                  <c:v>1.5133976899999999</c:v>
                </c:pt>
                <c:pt idx="109">
                  <c:v>1.5795984970000001</c:v>
                </c:pt>
                <c:pt idx="110">
                  <c:v>1.558710907</c:v>
                </c:pt>
                <c:pt idx="111">
                  <c:v>1.539371818</c:v>
                </c:pt>
                <c:pt idx="112">
                  <c:v>1.555927249</c:v>
                </c:pt>
                <c:pt idx="113">
                  <c:v>1.5838888499999999</c:v>
                </c:pt>
                <c:pt idx="114">
                  <c:v>1.582194254</c:v>
                </c:pt>
                <c:pt idx="115">
                  <c:v>1.566378871</c:v>
                </c:pt>
                <c:pt idx="116">
                  <c:v>1.5189916779999999</c:v>
                </c:pt>
                <c:pt idx="117">
                  <c:v>1.4537336080000001</c:v>
                </c:pt>
                <c:pt idx="118">
                  <c:v>1.4388759959999999</c:v>
                </c:pt>
                <c:pt idx="119">
                  <c:v>1.4193294350000001</c:v>
                </c:pt>
                <c:pt idx="120">
                  <c:v>1.430381251</c:v>
                </c:pt>
                <c:pt idx="121">
                  <c:v>1.3800043849999999</c:v>
                </c:pt>
                <c:pt idx="122">
                  <c:v>1.4601386240000001</c:v>
                </c:pt>
                <c:pt idx="123">
                  <c:v>1.4809662240000001</c:v>
                </c:pt>
                <c:pt idx="124">
                  <c:v>1.4244816469999999</c:v>
                </c:pt>
                <c:pt idx="125">
                  <c:v>1.368643088</c:v>
                </c:pt>
                <c:pt idx="126">
                  <c:v>1.382838169</c:v>
                </c:pt>
                <c:pt idx="127">
                  <c:v>1.404503931</c:v>
                </c:pt>
                <c:pt idx="128">
                  <c:v>1.3667124749999999</c:v>
                </c:pt>
                <c:pt idx="129">
                  <c:v>1.3512020819999999</c:v>
                </c:pt>
                <c:pt idx="130">
                  <c:v>1.2995554229999999</c:v>
                </c:pt>
                <c:pt idx="131">
                  <c:v>1.2441074270000001</c:v>
                </c:pt>
                <c:pt idx="132">
                  <c:v>1.3020919310000001</c:v>
                </c:pt>
                <c:pt idx="133">
                  <c:v>1.3432724599999999</c:v>
                </c:pt>
                <c:pt idx="134">
                  <c:v>1.3416005609999999</c:v>
                </c:pt>
                <c:pt idx="135">
                  <c:v>1.3568458109999999</c:v>
                </c:pt>
                <c:pt idx="136">
                  <c:v>1.3673460449999999</c:v>
                </c:pt>
                <c:pt idx="137">
                  <c:v>1.431104736</c:v>
                </c:pt>
                <c:pt idx="138">
                  <c:v>1.388292045</c:v>
                </c:pt>
                <c:pt idx="139">
                  <c:v>1.384234993</c:v>
                </c:pt>
                <c:pt idx="140">
                  <c:v>1.4117613419999999</c:v>
                </c:pt>
                <c:pt idx="141">
                  <c:v>1.4305395329999999</c:v>
                </c:pt>
                <c:pt idx="142">
                  <c:v>1.436032566</c:v>
                </c:pt>
                <c:pt idx="143">
                  <c:v>1.4316717539999999</c:v>
                </c:pt>
                <c:pt idx="144">
                  <c:v>1.411405427</c:v>
                </c:pt>
                <c:pt idx="145">
                  <c:v>1.4429708480000001</c:v>
                </c:pt>
                <c:pt idx="146">
                  <c:v>1.3777345270000001</c:v>
                </c:pt>
                <c:pt idx="147">
                  <c:v>1.32775138</c:v>
                </c:pt>
                <c:pt idx="148">
                  <c:v>1.330849674</c:v>
                </c:pt>
                <c:pt idx="149">
                  <c:v>1.3563322739999999</c:v>
                </c:pt>
                <c:pt idx="150">
                  <c:v>1.3121756769999999</c:v>
                </c:pt>
                <c:pt idx="151">
                  <c:v>1.3773831299999999</c:v>
                </c:pt>
                <c:pt idx="152">
                  <c:v>1.3749129659999999</c:v>
                </c:pt>
                <c:pt idx="153">
                  <c:v>1.4257354209999999</c:v>
                </c:pt>
                <c:pt idx="154">
                  <c:v>1.403892487</c:v>
                </c:pt>
                <c:pt idx="155">
                  <c:v>1.386745959</c:v>
                </c:pt>
                <c:pt idx="156">
                  <c:v>1.3886995660000001</c:v>
                </c:pt>
                <c:pt idx="157">
                  <c:v>1.4160366200000001</c:v>
                </c:pt>
                <c:pt idx="158">
                  <c:v>1.4377547660000001</c:v>
                </c:pt>
                <c:pt idx="159">
                  <c:v>1.4654032450000001</c:v>
                </c:pt>
                <c:pt idx="160">
                  <c:v>1.4127768730000001</c:v>
                </c:pt>
                <c:pt idx="161">
                  <c:v>1.4434904749999999</c:v>
                </c:pt>
                <c:pt idx="162">
                  <c:v>1.4353984179999999</c:v>
                </c:pt>
                <c:pt idx="163">
                  <c:v>1.411817984</c:v>
                </c:pt>
                <c:pt idx="164">
                  <c:v>1.467031932</c:v>
                </c:pt>
                <c:pt idx="165">
                  <c:v>1.4342159889999999</c:v>
                </c:pt>
                <c:pt idx="166">
                  <c:v>1.3860682900000001</c:v>
                </c:pt>
                <c:pt idx="167">
                  <c:v>1.4534962250000001</c:v>
                </c:pt>
                <c:pt idx="168">
                  <c:v>1.455779513</c:v>
                </c:pt>
                <c:pt idx="169">
                  <c:v>1.404153607</c:v>
                </c:pt>
                <c:pt idx="170">
                  <c:v>1.3982427200000001</c:v>
                </c:pt>
                <c:pt idx="171">
                  <c:v>1.3693153790000001</c:v>
                </c:pt>
                <c:pt idx="172">
                  <c:v>1.4306054699999999</c:v>
                </c:pt>
                <c:pt idx="173">
                  <c:v>1.404802369</c:v>
                </c:pt>
                <c:pt idx="174">
                  <c:v>1.3813106660000001</c:v>
                </c:pt>
                <c:pt idx="175">
                  <c:v>1.44696063</c:v>
                </c:pt>
                <c:pt idx="176">
                  <c:v>1.418962142</c:v>
                </c:pt>
                <c:pt idx="177">
                  <c:v>1.3996829230000001</c:v>
                </c:pt>
                <c:pt idx="178">
                  <c:v>1.415387902</c:v>
                </c:pt>
                <c:pt idx="179">
                  <c:v>1.428335044</c:v>
                </c:pt>
                <c:pt idx="180">
                  <c:v>1.381403734</c:v>
                </c:pt>
                <c:pt idx="181">
                  <c:v>1.1314700689999999</c:v>
                </c:pt>
                <c:pt idx="182">
                  <c:v>1.2617910189999999</c:v>
                </c:pt>
                <c:pt idx="183">
                  <c:v>1.194847475</c:v>
                </c:pt>
                <c:pt idx="184">
                  <c:v>1.231920007</c:v>
                </c:pt>
                <c:pt idx="185">
                  <c:v>1.185297584</c:v>
                </c:pt>
                <c:pt idx="186">
                  <c:v>1.1614784359999999</c:v>
                </c:pt>
                <c:pt idx="187">
                  <c:v>1.098011399</c:v>
                </c:pt>
                <c:pt idx="188">
                  <c:v>1.0865663759999999</c:v>
                </c:pt>
                <c:pt idx="189">
                  <c:v>1.1555284349999999</c:v>
                </c:pt>
                <c:pt idx="190">
                  <c:v>1.136711834</c:v>
                </c:pt>
                <c:pt idx="191">
                  <c:v>1.219790573</c:v>
                </c:pt>
                <c:pt idx="192">
                  <c:v>1.2574789</c:v>
                </c:pt>
                <c:pt idx="193">
                  <c:v>1.3336921370000001</c:v>
                </c:pt>
                <c:pt idx="194">
                  <c:v>1.329567111</c:v>
                </c:pt>
                <c:pt idx="195">
                  <c:v>1.367333825</c:v>
                </c:pt>
                <c:pt idx="196">
                  <c:v>1.332472595</c:v>
                </c:pt>
                <c:pt idx="197">
                  <c:v>1.274197072</c:v>
                </c:pt>
                <c:pt idx="198">
                  <c:v>1.2510858979999999</c:v>
                </c:pt>
                <c:pt idx="199">
                  <c:v>1.2758171819999999</c:v>
                </c:pt>
                <c:pt idx="200">
                  <c:v>1.2678259949999999</c:v>
                </c:pt>
                <c:pt idx="201">
                  <c:v>1.250915599</c:v>
                </c:pt>
                <c:pt idx="202">
                  <c:v>1.2426754229999999</c:v>
                </c:pt>
                <c:pt idx="203">
                  <c:v>1.3512259950000001</c:v>
                </c:pt>
                <c:pt idx="204">
                  <c:v>1.3428216230000001</c:v>
                </c:pt>
                <c:pt idx="205">
                  <c:v>1.340789934</c:v>
                </c:pt>
                <c:pt idx="206">
                  <c:v>1.406102102</c:v>
                </c:pt>
                <c:pt idx="207">
                  <c:v>1.474053187</c:v>
                </c:pt>
                <c:pt idx="208">
                  <c:v>1.442804451</c:v>
                </c:pt>
                <c:pt idx="209">
                  <c:v>1.4010028720000001</c:v>
                </c:pt>
                <c:pt idx="210">
                  <c:v>1.460143432</c:v>
                </c:pt>
                <c:pt idx="211">
                  <c:v>1.4426905860000001</c:v>
                </c:pt>
                <c:pt idx="212">
                  <c:v>1.49643652</c:v>
                </c:pt>
                <c:pt idx="213">
                  <c:v>1.5287975009999999</c:v>
                </c:pt>
                <c:pt idx="214">
                  <c:v>1.550912565</c:v>
                </c:pt>
                <c:pt idx="215">
                  <c:v>1.490841976</c:v>
                </c:pt>
                <c:pt idx="216">
                  <c:v>1.4496732750000001</c:v>
                </c:pt>
                <c:pt idx="217">
                  <c:v>1.362597694</c:v>
                </c:pt>
                <c:pt idx="218">
                  <c:v>1.3606458290000001</c:v>
                </c:pt>
                <c:pt idx="219">
                  <c:v>1.3399863869999999</c:v>
                </c:pt>
                <c:pt idx="220">
                  <c:v>1.3323377810000001</c:v>
                </c:pt>
                <c:pt idx="221">
                  <c:v>1.4119134600000001</c:v>
                </c:pt>
                <c:pt idx="222">
                  <c:v>1.4435979860000001</c:v>
                </c:pt>
                <c:pt idx="223">
                  <c:v>1.4557771310000001</c:v>
                </c:pt>
                <c:pt idx="224">
                  <c:v>1.4134135210000001</c:v>
                </c:pt>
                <c:pt idx="225">
                  <c:v>1.458097411</c:v>
                </c:pt>
                <c:pt idx="226">
                  <c:v>1.425236084</c:v>
                </c:pt>
              </c:numCache>
            </c:numRef>
          </c:val>
          <c:smooth val="0"/>
          <c:extLst>
            <c:ext xmlns:c16="http://schemas.microsoft.com/office/drawing/2014/chart" uri="{C3380CC4-5D6E-409C-BE32-E72D297353CC}">
              <c16:uniqueId val="{00000002-21EB-4A6C-A6BA-04D9DF0A514A}"/>
            </c:ext>
          </c:extLst>
        </c:ser>
        <c:dLbls>
          <c:showLegendKey val="0"/>
          <c:showVal val="0"/>
          <c:showCatName val="0"/>
          <c:showSerName val="0"/>
          <c:showPercent val="0"/>
          <c:showBubbleSize val="0"/>
        </c:dLbls>
        <c:smooth val="0"/>
        <c:axId val="638249743"/>
        <c:axId val="638251663"/>
      </c:lineChart>
      <c:dateAx>
        <c:axId val="638249743"/>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crossAx val="638251663"/>
        <c:crosses val="autoZero"/>
        <c:auto val="1"/>
        <c:lblOffset val="100"/>
        <c:baseTimeUnit val="months"/>
      </c:dateAx>
      <c:valAx>
        <c:axId val="6382516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crossAx val="638249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N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a:t>Optimal </a:t>
            </a:r>
            <a:r>
              <a:rPr lang="el-GR" sz="1200"/>
              <a:t>λ </a:t>
            </a:r>
            <a:r>
              <a:rPr lang="en-GB" sz="1200"/>
              <a:t>and Number of Selected Features Over Time (OOS Period 2005–2023)</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title>
    <c:autoTitleDeleted val="0"/>
    <c:plotArea>
      <c:layout/>
      <c:lineChart>
        <c:grouping val="standard"/>
        <c:varyColors val="0"/>
        <c:ser>
          <c:idx val="0"/>
          <c:order val="0"/>
          <c:tx>
            <c:strRef>
              <c:f>Sheet1!$B$1</c:f>
              <c:strCache>
                <c:ptCount val="1"/>
                <c:pt idx="0">
                  <c:v>Selected Alpha (λ)</c:v>
                </c:pt>
              </c:strCache>
            </c:strRef>
          </c:tx>
          <c:spPr>
            <a:ln w="28575" cap="rnd">
              <a:solidFill>
                <a:schemeClr val="accent1"/>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Sheet1!$B$2:$B$20</c:f>
              <c:numCache>
                <c:formatCode>General</c:formatCode>
                <c:ptCount val="19"/>
                <c:pt idx="0">
                  <c:v>6.0999999999999999E-5</c:v>
                </c:pt>
                <c:pt idx="1">
                  <c:v>6.0999999999999999E-5</c:v>
                </c:pt>
                <c:pt idx="2">
                  <c:v>6.0999999999999999E-5</c:v>
                </c:pt>
                <c:pt idx="3">
                  <c:v>6.0999999999999999E-5</c:v>
                </c:pt>
                <c:pt idx="4">
                  <c:v>8.1000000000000004E-5</c:v>
                </c:pt>
                <c:pt idx="5">
                  <c:v>8.1000000000000004E-5</c:v>
                </c:pt>
                <c:pt idx="6">
                  <c:v>8.1000000000000004E-5</c:v>
                </c:pt>
                <c:pt idx="7">
                  <c:v>9.2999999999999997E-5</c:v>
                </c:pt>
                <c:pt idx="8">
                  <c:v>8.1000000000000004E-5</c:v>
                </c:pt>
                <c:pt idx="9">
                  <c:v>8.1000000000000004E-5</c:v>
                </c:pt>
                <c:pt idx="10">
                  <c:v>8.1000000000000004E-5</c:v>
                </c:pt>
                <c:pt idx="11">
                  <c:v>8.1000000000000004E-5</c:v>
                </c:pt>
                <c:pt idx="12">
                  <c:v>5.3000000000000001E-5</c:v>
                </c:pt>
                <c:pt idx="13">
                  <c:v>8.1000000000000004E-5</c:v>
                </c:pt>
                <c:pt idx="14">
                  <c:v>8.1000000000000004E-5</c:v>
                </c:pt>
                <c:pt idx="15">
                  <c:v>7.1000000000000005E-5</c:v>
                </c:pt>
                <c:pt idx="16">
                  <c:v>7.1000000000000005E-5</c:v>
                </c:pt>
                <c:pt idx="17">
                  <c:v>7.1000000000000005E-5</c:v>
                </c:pt>
                <c:pt idx="18">
                  <c:v>7.1000000000000005E-5</c:v>
                </c:pt>
              </c:numCache>
            </c:numRef>
          </c:val>
          <c:smooth val="0"/>
          <c:extLst>
            <c:ext xmlns:c16="http://schemas.microsoft.com/office/drawing/2014/chart" uri="{C3380CC4-5D6E-409C-BE32-E72D297353CC}">
              <c16:uniqueId val="{00000000-72AC-4776-8FCF-7CD1F144F066}"/>
            </c:ext>
          </c:extLst>
        </c:ser>
        <c:dLbls>
          <c:showLegendKey val="0"/>
          <c:showVal val="0"/>
          <c:showCatName val="0"/>
          <c:showSerName val="0"/>
          <c:showPercent val="0"/>
          <c:showBubbleSize val="0"/>
        </c:dLbls>
        <c:marker val="1"/>
        <c:smooth val="0"/>
        <c:axId val="682746559"/>
        <c:axId val="682746079"/>
      </c:lineChart>
      <c:lineChart>
        <c:grouping val="standard"/>
        <c:varyColors val="0"/>
        <c:ser>
          <c:idx val="1"/>
          <c:order val="1"/>
          <c:tx>
            <c:strRef>
              <c:f>Sheet1!$C$1</c:f>
              <c:strCache>
                <c:ptCount val="1"/>
                <c:pt idx="0">
                  <c:v>Number of Selected Features</c:v>
                </c:pt>
              </c:strCache>
            </c:strRef>
          </c:tx>
          <c:spPr>
            <a:ln w="28575" cap="rnd">
              <a:solidFill>
                <a:schemeClr val="accent2"/>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Sheet1!$C$2:$C$20</c:f>
              <c:numCache>
                <c:formatCode>General</c:formatCode>
                <c:ptCount val="19"/>
                <c:pt idx="0">
                  <c:v>90</c:v>
                </c:pt>
                <c:pt idx="1">
                  <c:v>90</c:v>
                </c:pt>
                <c:pt idx="2">
                  <c:v>86</c:v>
                </c:pt>
                <c:pt idx="3">
                  <c:v>87</c:v>
                </c:pt>
                <c:pt idx="4">
                  <c:v>78</c:v>
                </c:pt>
                <c:pt idx="5">
                  <c:v>84</c:v>
                </c:pt>
                <c:pt idx="6">
                  <c:v>82</c:v>
                </c:pt>
                <c:pt idx="7">
                  <c:v>76</c:v>
                </c:pt>
                <c:pt idx="8">
                  <c:v>82</c:v>
                </c:pt>
                <c:pt idx="9">
                  <c:v>79</c:v>
                </c:pt>
                <c:pt idx="10">
                  <c:v>75</c:v>
                </c:pt>
                <c:pt idx="11">
                  <c:v>78</c:v>
                </c:pt>
                <c:pt idx="12">
                  <c:v>86</c:v>
                </c:pt>
                <c:pt idx="13">
                  <c:v>79</c:v>
                </c:pt>
                <c:pt idx="14">
                  <c:v>76</c:v>
                </c:pt>
                <c:pt idx="15">
                  <c:v>80</c:v>
                </c:pt>
                <c:pt idx="16">
                  <c:v>79</c:v>
                </c:pt>
                <c:pt idx="17">
                  <c:v>84</c:v>
                </c:pt>
                <c:pt idx="18">
                  <c:v>81</c:v>
                </c:pt>
              </c:numCache>
            </c:numRef>
          </c:val>
          <c:smooth val="0"/>
          <c:extLst>
            <c:ext xmlns:c16="http://schemas.microsoft.com/office/drawing/2014/chart" uri="{C3380CC4-5D6E-409C-BE32-E72D297353CC}">
              <c16:uniqueId val="{00000003-72AC-4776-8FCF-7CD1F144F066}"/>
            </c:ext>
          </c:extLst>
        </c:ser>
        <c:dLbls>
          <c:showLegendKey val="0"/>
          <c:showVal val="0"/>
          <c:showCatName val="0"/>
          <c:showSerName val="0"/>
          <c:showPercent val="0"/>
          <c:showBubbleSize val="0"/>
        </c:dLbls>
        <c:marker val="1"/>
        <c:smooth val="0"/>
        <c:axId val="1045343552"/>
        <c:axId val="1045344512"/>
      </c:lineChart>
      <c:catAx>
        <c:axId val="682746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crossAx val="682746079"/>
        <c:crosses val="autoZero"/>
        <c:auto val="1"/>
        <c:lblAlgn val="ctr"/>
        <c:lblOffset val="100"/>
        <c:noMultiLvlLbl val="0"/>
      </c:catAx>
      <c:valAx>
        <c:axId val="68274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crossAx val="682746559"/>
        <c:crosses val="autoZero"/>
        <c:crossBetween val="between"/>
      </c:valAx>
      <c:valAx>
        <c:axId val="104534451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crossAx val="1045343552"/>
        <c:crosses val="max"/>
        <c:crossBetween val="between"/>
      </c:valAx>
      <c:catAx>
        <c:axId val="1045343552"/>
        <c:scaling>
          <c:orientation val="minMax"/>
        </c:scaling>
        <c:delete val="1"/>
        <c:axPos val="b"/>
        <c:numFmt formatCode="General" sourceLinked="1"/>
        <c:majorTickMark val="out"/>
        <c:minorTickMark val="none"/>
        <c:tickLblPos val="nextTo"/>
        <c:crossAx val="104534451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N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b="0" i="0" u="none" strike="noStrike" baseline="0"/>
              <a:t>Posterior Inclusion Probabilities Over Time by Factor</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GB"/>
        </a:p>
      </c:txPr>
    </c:title>
    <c:autoTitleDeleted val="0"/>
    <c:plotArea>
      <c:layout/>
      <c:lineChart>
        <c:grouping val="standard"/>
        <c:varyColors val="0"/>
        <c:ser>
          <c:idx val="0"/>
          <c:order val="0"/>
          <c:tx>
            <c:strRef>
              <c:f>Sheet1!$B$1</c:f>
              <c:strCache>
                <c:ptCount val="1"/>
                <c:pt idx="0">
                  <c:v>be_me</c:v>
                </c:pt>
              </c:strCache>
            </c:strRef>
          </c:tx>
          <c:spPr>
            <a:ln w="28575" cap="rnd">
              <a:solidFill>
                <a:schemeClr val="accent1"/>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Sheet1!$B$2:$B$20</c:f>
              <c:numCache>
                <c:formatCode>General</c:formatCode>
                <c:ptCount val="19"/>
                <c:pt idx="0">
                  <c:v>0.72950000000000004</c:v>
                </c:pt>
                <c:pt idx="1">
                  <c:v>0.87849999999999995</c:v>
                </c:pt>
                <c:pt idx="2">
                  <c:v>0.85662499999999997</c:v>
                </c:pt>
                <c:pt idx="3">
                  <c:v>0.78725000000000001</c:v>
                </c:pt>
                <c:pt idx="4">
                  <c:v>0.74112500000000003</c:v>
                </c:pt>
                <c:pt idx="5">
                  <c:v>0.80762500000000004</c:v>
                </c:pt>
                <c:pt idx="6">
                  <c:v>0.77687499999999998</c:v>
                </c:pt>
                <c:pt idx="7">
                  <c:v>0.72324999999999995</c:v>
                </c:pt>
                <c:pt idx="8">
                  <c:v>0.73724999999999996</c:v>
                </c:pt>
                <c:pt idx="9">
                  <c:v>0.75162499999999999</c:v>
                </c:pt>
                <c:pt idx="10">
                  <c:v>0.78112499999999996</c:v>
                </c:pt>
                <c:pt idx="11">
                  <c:v>0.82199999999999995</c:v>
                </c:pt>
                <c:pt idx="12">
                  <c:v>0.84275</c:v>
                </c:pt>
                <c:pt idx="13">
                  <c:v>0.87137500000000001</c:v>
                </c:pt>
                <c:pt idx="14">
                  <c:v>0.85775000000000001</c:v>
                </c:pt>
                <c:pt idx="15">
                  <c:v>0.862375</c:v>
                </c:pt>
                <c:pt idx="16">
                  <c:v>0.90587499999999999</c:v>
                </c:pt>
                <c:pt idx="17">
                  <c:v>0.90800000000000003</c:v>
                </c:pt>
                <c:pt idx="18">
                  <c:v>0.87350000000000005</c:v>
                </c:pt>
              </c:numCache>
            </c:numRef>
          </c:val>
          <c:smooth val="0"/>
          <c:extLst>
            <c:ext xmlns:c16="http://schemas.microsoft.com/office/drawing/2014/chart" uri="{C3380CC4-5D6E-409C-BE32-E72D297353CC}">
              <c16:uniqueId val="{00000000-92C3-4ED9-835B-31BCD809514B}"/>
            </c:ext>
          </c:extLst>
        </c:ser>
        <c:ser>
          <c:idx val="1"/>
          <c:order val="1"/>
          <c:tx>
            <c:strRef>
              <c:f>Sheet1!$C$1</c:f>
              <c:strCache>
                <c:ptCount val="1"/>
                <c:pt idx="0">
                  <c:v>gp_at</c:v>
                </c:pt>
              </c:strCache>
            </c:strRef>
          </c:tx>
          <c:spPr>
            <a:ln w="28575" cap="rnd">
              <a:solidFill>
                <a:schemeClr val="accent2"/>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Sheet1!$C$2:$C$20</c:f>
              <c:numCache>
                <c:formatCode>General</c:formatCode>
                <c:ptCount val="19"/>
                <c:pt idx="0">
                  <c:v>0.11700000000000001</c:v>
                </c:pt>
                <c:pt idx="1">
                  <c:v>9.4625000000000001E-2</c:v>
                </c:pt>
                <c:pt idx="2">
                  <c:v>0.109625</c:v>
                </c:pt>
                <c:pt idx="3">
                  <c:v>6.0624999999999998E-2</c:v>
                </c:pt>
                <c:pt idx="4">
                  <c:v>8.5625000000000007E-2</c:v>
                </c:pt>
                <c:pt idx="5">
                  <c:v>7.3999999999999996E-2</c:v>
                </c:pt>
                <c:pt idx="6">
                  <c:v>5.6375000000000001E-2</c:v>
                </c:pt>
                <c:pt idx="7">
                  <c:v>7.7499999999999999E-2</c:v>
                </c:pt>
                <c:pt idx="8">
                  <c:v>6.8875000000000006E-2</c:v>
                </c:pt>
                <c:pt idx="9">
                  <c:v>5.2749999999999998E-2</c:v>
                </c:pt>
                <c:pt idx="10">
                  <c:v>6.4625000000000002E-2</c:v>
                </c:pt>
                <c:pt idx="11">
                  <c:v>7.3249999999999996E-2</c:v>
                </c:pt>
                <c:pt idx="12">
                  <c:v>5.4875E-2</c:v>
                </c:pt>
                <c:pt idx="13">
                  <c:v>4.4999999999999998E-2</c:v>
                </c:pt>
                <c:pt idx="14">
                  <c:v>4.3874999999999997E-2</c:v>
                </c:pt>
                <c:pt idx="15">
                  <c:v>6.8250000000000005E-2</c:v>
                </c:pt>
                <c:pt idx="16">
                  <c:v>5.5E-2</c:v>
                </c:pt>
                <c:pt idx="17">
                  <c:v>4.5999999999999999E-2</c:v>
                </c:pt>
                <c:pt idx="18">
                  <c:v>3.2875000000000001E-2</c:v>
                </c:pt>
              </c:numCache>
            </c:numRef>
          </c:val>
          <c:smooth val="0"/>
          <c:extLst>
            <c:ext xmlns:c16="http://schemas.microsoft.com/office/drawing/2014/chart" uri="{C3380CC4-5D6E-409C-BE32-E72D297353CC}">
              <c16:uniqueId val="{00000001-92C3-4ED9-835B-31BCD809514B}"/>
            </c:ext>
          </c:extLst>
        </c:ser>
        <c:ser>
          <c:idx val="2"/>
          <c:order val="2"/>
          <c:tx>
            <c:strRef>
              <c:f>Sheet1!$D$1</c:f>
              <c:strCache>
                <c:ptCount val="1"/>
                <c:pt idx="0">
                  <c:v>ivol_capm_21d</c:v>
                </c:pt>
              </c:strCache>
            </c:strRef>
          </c:tx>
          <c:spPr>
            <a:ln w="28575" cap="rnd">
              <a:solidFill>
                <a:schemeClr val="accent3"/>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Sheet1!$D$2:$D$20</c:f>
              <c:numCache>
                <c:formatCode>General</c:formatCode>
                <c:ptCount val="19"/>
                <c:pt idx="0">
                  <c:v>0.14812500000000001</c:v>
                </c:pt>
                <c:pt idx="1">
                  <c:v>0.140375</c:v>
                </c:pt>
                <c:pt idx="2">
                  <c:v>0.14349999999999999</c:v>
                </c:pt>
                <c:pt idx="3">
                  <c:v>0.14899999999999999</c:v>
                </c:pt>
                <c:pt idx="4">
                  <c:v>0.23474999999999999</c:v>
                </c:pt>
                <c:pt idx="5">
                  <c:v>0.41425000000000001</c:v>
                </c:pt>
                <c:pt idx="6">
                  <c:v>0.42049999999999998</c:v>
                </c:pt>
                <c:pt idx="7">
                  <c:v>0.34112500000000001</c:v>
                </c:pt>
                <c:pt idx="8">
                  <c:v>0.29749999999999999</c:v>
                </c:pt>
                <c:pt idx="9">
                  <c:v>0.34662500000000002</c:v>
                </c:pt>
                <c:pt idx="10">
                  <c:v>0.265625</c:v>
                </c:pt>
                <c:pt idx="11">
                  <c:v>0.19725000000000001</c:v>
                </c:pt>
                <c:pt idx="12">
                  <c:v>0.11475</c:v>
                </c:pt>
                <c:pt idx="13">
                  <c:v>8.6499999999999994E-2</c:v>
                </c:pt>
                <c:pt idx="14">
                  <c:v>8.2500000000000004E-2</c:v>
                </c:pt>
                <c:pt idx="15">
                  <c:v>8.7374999999999994E-2</c:v>
                </c:pt>
                <c:pt idx="16">
                  <c:v>5.5750000000000001E-2</c:v>
                </c:pt>
                <c:pt idx="17">
                  <c:v>6.4875000000000002E-2</c:v>
                </c:pt>
                <c:pt idx="18">
                  <c:v>8.4375000000000006E-2</c:v>
                </c:pt>
              </c:numCache>
            </c:numRef>
          </c:val>
          <c:smooth val="0"/>
          <c:extLst>
            <c:ext xmlns:c16="http://schemas.microsoft.com/office/drawing/2014/chart" uri="{C3380CC4-5D6E-409C-BE32-E72D297353CC}">
              <c16:uniqueId val="{00000002-92C3-4ED9-835B-31BCD809514B}"/>
            </c:ext>
          </c:extLst>
        </c:ser>
        <c:ser>
          <c:idx val="3"/>
          <c:order val="3"/>
          <c:tx>
            <c:strRef>
              <c:f>Sheet1!$E$1</c:f>
              <c:strCache>
                <c:ptCount val="1"/>
                <c:pt idx="0">
                  <c:v>ret_12_1</c:v>
                </c:pt>
              </c:strCache>
            </c:strRef>
          </c:tx>
          <c:spPr>
            <a:ln w="28575" cap="rnd">
              <a:solidFill>
                <a:schemeClr val="accent4"/>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Sheet1!$E$2:$E$20</c:f>
              <c:numCache>
                <c:formatCode>General</c:formatCode>
                <c:ptCount val="19"/>
                <c:pt idx="0">
                  <c:v>0.29087499999999999</c:v>
                </c:pt>
                <c:pt idx="1">
                  <c:v>0.33087499999999997</c:v>
                </c:pt>
                <c:pt idx="2">
                  <c:v>0.43237500000000001</c:v>
                </c:pt>
                <c:pt idx="3">
                  <c:v>0.45987499999999998</c:v>
                </c:pt>
                <c:pt idx="4">
                  <c:v>0.28649999999999998</c:v>
                </c:pt>
                <c:pt idx="5">
                  <c:v>0.15049999999999999</c:v>
                </c:pt>
                <c:pt idx="6">
                  <c:v>0.14824999999999999</c:v>
                </c:pt>
                <c:pt idx="7">
                  <c:v>0.14124999999999999</c:v>
                </c:pt>
                <c:pt idx="8">
                  <c:v>0.20649999999999999</c:v>
                </c:pt>
                <c:pt idx="9">
                  <c:v>0.21</c:v>
                </c:pt>
                <c:pt idx="10">
                  <c:v>0.19337499999999999</c:v>
                </c:pt>
                <c:pt idx="11">
                  <c:v>0.16312499999999999</c:v>
                </c:pt>
                <c:pt idx="12">
                  <c:v>0.13525000000000001</c:v>
                </c:pt>
                <c:pt idx="13">
                  <c:v>0.104125</c:v>
                </c:pt>
                <c:pt idx="14">
                  <c:v>9.9875000000000005E-2</c:v>
                </c:pt>
                <c:pt idx="15">
                  <c:v>6.1624999999999999E-2</c:v>
                </c:pt>
                <c:pt idx="16">
                  <c:v>8.7374999999999994E-2</c:v>
                </c:pt>
                <c:pt idx="17">
                  <c:v>2.5999999999999999E-2</c:v>
                </c:pt>
                <c:pt idx="18">
                  <c:v>1.4250000000000001E-2</c:v>
                </c:pt>
              </c:numCache>
            </c:numRef>
          </c:val>
          <c:smooth val="0"/>
          <c:extLst>
            <c:ext xmlns:c16="http://schemas.microsoft.com/office/drawing/2014/chart" uri="{C3380CC4-5D6E-409C-BE32-E72D297353CC}">
              <c16:uniqueId val="{00000003-92C3-4ED9-835B-31BCD809514B}"/>
            </c:ext>
          </c:extLst>
        </c:ser>
        <c:ser>
          <c:idx val="4"/>
          <c:order val="4"/>
          <c:tx>
            <c:strRef>
              <c:f>Sheet1!$F$1</c:f>
              <c:strCache>
                <c:ptCount val="1"/>
                <c:pt idx="0">
                  <c:v>ret_1_0</c:v>
                </c:pt>
              </c:strCache>
            </c:strRef>
          </c:tx>
          <c:spPr>
            <a:ln w="28575" cap="rnd">
              <a:solidFill>
                <a:schemeClr val="accent5"/>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Sheet1!$F$2:$F$20</c:f>
              <c:numCache>
                <c:formatCode>General</c:formatCode>
                <c:ptCount val="19"/>
                <c:pt idx="0">
                  <c:v>0.86150000000000004</c:v>
                </c:pt>
                <c:pt idx="1">
                  <c:v>0.83550000000000002</c:v>
                </c:pt>
                <c:pt idx="2">
                  <c:v>0.86750000000000005</c:v>
                </c:pt>
                <c:pt idx="3">
                  <c:v>0.80137499999999995</c:v>
                </c:pt>
                <c:pt idx="4">
                  <c:v>0.69750000000000001</c:v>
                </c:pt>
                <c:pt idx="5">
                  <c:v>0.55987500000000001</c:v>
                </c:pt>
                <c:pt idx="6">
                  <c:v>0.54837499999999995</c:v>
                </c:pt>
                <c:pt idx="7">
                  <c:v>0.55987500000000001</c:v>
                </c:pt>
                <c:pt idx="8">
                  <c:v>0.49625000000000002</c:v>
                </c:pt>
                <c:pt idx="9">
                  <c:v>0.60275000000000001</c:v>
                </c:pt>
                <c:pt idx="10">
                  <c:v>0.54300000000000004</c:v>
                </c:pt>
                <c:pt idx="11">
                  <c:v>0.60524999999999995</c:v>
                </c:pt>
                <c:pt idx="12">
                  <c:v>0.69737499999999997</c:v>
                </c:pt>
                <c:pt idx="13">
                  <c:v>0.70837499999999998</c:v>
                </c:pt>
                <c:pt idx="14">
                  <c:v>0.79612499999999997</c:v>
                </c:pt>
                <c:pt idx="15">
                  <c:v>0.88075000000000003</c:v>
                </c:pt>
                <c:pt idx="16">
                  <c:v>0.85</c:v>
                </c:pt>
                <c:pt idx="17">
                  <c:v>0.83350000000000002</c:v>
                </c:pt>
                <c:pt idx="18">
                  <c:v>0.86312500000000003</c:v>
                </c:pt>
              </c:numCache>
            </c:numRef>
          </c:val>
          <c:smooth val="0"/>
          <c:extLst>
            <c:ext xmlns:c16="http://schemas.microsoft.com/office/drawing/2014/chart" uri="{C3380CC4-5D6E-409C-BE32-E72D297353CC}">
              <c16:uniqueId val="{00000004-92C3-4ED9-835B-31BCD809514B}"/>
            </c:ext>
          </c:extLst>
        </c:ser>
        <c:ser>
          <c:idx val="5"/>
          <c:order val="5"/>
          <c:tx>
            <c:strRef>
              <c:f>Sheet1!$G$1</c:f>
              <c:strCache>
                <c:ptCount val="1"/>
                <c:pt idx="0">
                  <c:v>rmax5_rvol_21d</c:v>
                </c:pt>
              </c:strCache>
            </c:strRef>
          </c:tx>
          <c:spPr>
            <a:ln w="28575" cap="rnd">
              <a:solidFill>
                <a:schemeClr val="accent6"/>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Sheet1!$G$2:$G$20</c:f>
              <c:numCache>
                <c:formatCode>General</c:formatCode>
                <c:ptCount val="19"/>
                <c:pt idx="0">
                  <c:v>0.998</c:v>
                </c:pt>
                <c:pt idx="1">
                  <c:v>0.998</c:v>
                </c:pt>
                <c:pt idx="2">
                  <c:v>0.997</c:v>
                </c:pt>
                <c:pt idx="3">
                  <c:v>0.99912500000000004</c:v>
                </c:pt>
                <c:pt idx="4">
                  <c:v>0.98787499999999995</c:v>
                </c:pt>
                <c:pt idx="5">
                  <c:v>0.97962499999999997</c:v>
                </c:pt>
                <c:pt idx="6">
                  <c:v>0.99324999999999997</c:v>
                </c:pt>
                <c:pt idx="7">
                  <c:v>0.97512500000000002</c:v>
                </c:pt>
                <c:pt idx="8">
                  <c:v>0.97724999999999995</c:v>
                </c:pt>
                <c:pt idx="9">
                  <c:v>0.98</c:v>
                </c:pt>
                <c:pt idx="10">
                  <c:v>0.96425000000000005</c:v>
                </c:pt>
                <c:pt idx="11">
                  <c:v>0.96799999999999997</c:v>
                </c:pt>
                <c:pt idx="12">
                  <c:v>0.95237499999999997</c:v>
                </c:pt>
                <c:pt idx="13">
                  <c:v>0.95162500000000005</c:v>
                </c:pt>
                <c:pt idx="14">
                  <c:v>0.94537499999999997</c:v>
                </c:pt>
                <c:pt idx="15">
                  <c:v>0.93600000000000005</c:v>
                </c:pt>
                <c:pt idx="16">
                  <c:v>0.97424999999999995</c:v>
                </c:pt>
                <c:pt idx="17">
                  <c:v>0.97824999999999995</c:v>
                </c:pt>
                <c:pt idx="18">
                  <c:v>0.986375</c:v>
                </c:pt>
              </c:numCache>
            </c:numRef>
          </c:val>
          <c:smooth val="0"/>
          <c:extLst>
            <c:ext xmlns:c16="http://schemas.microsoft.com/office/drawing/2014/chart" uri="{C3380CC4-5D6E-409C-BE32-E72D297353CC}">
              <c16:uniqueId val="{00000005-92C3-4ED9-835B-31BCD809514B}"/>
            </c:ext>
          </c:extLst>
        </c:ser>
        <c:ser>
          <c:idx val="6"/>
          <c:order val="6"/>
          <c:tx>
            <c:strRef>
              <c:f>Sheet1!$H$1</c:f>
              <c:strCache>
                <c:ptCount val="1"/>
                <c:pt idx="0">
                  <c:v>zero_trades_21d</c:v>
                </c:pt>
              </c:strCache>
            </c:strRef>
          </c:tx>
          <c:spPr>
            <a:ln w="28575" cap="rnd">
              <a:solidFill>
                <a:schemeClr val="accent1">
                  <a:lumMod val="60000"/>
                </a:schemeClr>
              </a:solidFill>
              <a:round/>
            </a:ln>
            <a:effectLst/>
          </c:spPr>
          <c:marker>
            <c:symbol val="none"/>
          </c:marker>
          <c:cat>
            <c:numRef>
              <c:f>Sheet1!$A$2:$A$20</c:f>
              <c:numCache>
                <c:formatCode>General</c:formatCode>
                <c:ptCount val="19"/>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pt idx="16">
                  <c:v>2021</c:v>
                </c:pt>
                <c:pt idx="17">
                  <c:v>2022</c:v>
                </c:pt>
                <c:pt idx="18">
                  <c:v>2023</c:v>
                </c:pt>
              </c:numCache>
            </c:numRef>
          </c:cat>
          <c:val>
            <c:numRef>
              <c:f>Sheet1!$H$2:$H$20</c:f>
              <c:numCache>
                <c:formatCode>General</c:formatCode>
                <c:ptCount val="19"/>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numCache>
            </c:numRef>
          </c:val>
          <c:smooth val="0"/>
          <c:extLst>
            <c:ext xmlns:c16="http://schemas.microsoft.com/office/drawing/2014/chart" uri="{C3380CC4-5D6E-409C-BE32-E72D297353CC}">
              <c16:uniqueId val="{00000006-92C3-4ED9-835B-31BCD809514B}"/>
            </c:ext>
          </c:extLst>
        </c:ser>
        <c:dLbls>
          <c:showLegendKey val="0"/>
          <c:showVal val="0"/>
          <c:showCatName val="0"/>
          <c:showSerName val="0"/>
          <c:showPercent val="0"/>
          <c:showBubbleSize val="0"/>
        </c:dLbls>
        <c:smooth val="0"/>
        <c:axId val="1037471168"/>
        <c:axId val="1037471648"/>
      </c:lineChart>
      <c:catAx>
        <c:axId val="1037471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crossAx val="1037471648"/>
        <c:crosses val="autoZero"/>
        <c:auto val="1"/>
        <c:lblAlgn val="ctr"/>
        <c:lblOffset val="100"/>
        <c:noMultiLvlLbl val="0"/>
      </c:catAx>
      <c:valAx>
        <c:axId val="1037471648"/>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crossAx val="1037471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N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N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5EDEC39E5747019F7CBC75D7206169"/>
        <w:category>
          <w:name w:val="General"/>
          <w:gallery w:val="placeholder"/>
        </w:category>
        <w:types>
          <w:type w:val="bbPlcHdr"/>
        </w:types>
        <w:behaviors>
          <w:behavior w:val="content"/>
        </w:behaviors>
        <w:guid w:val="{07519215-1997-477E-9091-89EDED134052}"/>
      </w:docPartPr>
      <w:docPartBody>
        <w:p w:rsidR="006E379B" w:rsidRDefault="00EB3833" w:rsidP="00EB3833">
          <w:pPr>
            <w:pStyle w:val="065EDEC39E5747019F7CBC75D7206169"/>
          </w:pPr>
          <w:r>
            <w:rPr>
              <w:rFonts w:asciiTheme="majorHAnsi" w:hAnsiTheme="majorHAnsi"/>
              <w:color w:val="FFFFFF" w:themeColor="background1"/>
              <w:sz w:val="96"/>
              <w:szCs w:val="96"/>
            </w:rPr>
            <w:t>[Document title]</w:t>
          </w:r>
        </w:p>
      </w:docPartBody>
    </w:docPart>
    <w:docPart>
      <w:docPartPr>
        <w:name w:val="BB8E0F0D969744129B7B125A7F4BA345"/>
        <w:category>
          <w:name w:val="General"/>
          <w:gallery w:val="placeholder"/>
        </w:category>
        <w:types>
          <w:type w:val="bbPlcHdr"/>
        </w:types>
        <w:behaviors>
          <w:behavior w:val="content"/>
        </w:behaviors>
        <w:guid w:val="{05D3271E-74A1-4773-89BC-1720C6233105}"/>
      </w:docPartPr>
      <w:docPartBody>
        <w:p w:rsidR="006E379B" w:rsidRDefault="00EB3833" w:rsidP="00EB3833">
          <w:pPr>
            <w:pStyle w:val="BB8E0F0D969744129B7B125A7F4BA345"/>
          </w:pPr>
          <w:r>
            <w:rPr>
              <w:color w:val="FFFFFF" w:themeColor="background1"/>
              <w:sz w:val="28"/>
              <w:szCs w:val="28"/>
            </w:rPr>
            <w:t>[Author name]</w:t>
          </w:r>
        </w:p>
      </w:docPartBody>
    </w:docPart>
    <w:docPart>
      <w:docPartPr>
        <w:name w:val="FB744303BAA0432A895890D4B3F3D5AC"/>
        <w:category>
          <w:name w:val="General"/>
          <w:gallery w:val="placeholder"/>
        </w:category>
        <w:types>
          <w:type w:val="bbPlcHdr"/>
        </w:types>
        <w:behaviors>
          <w:behavior w:val="content"/>
        </w:behaviors>
        <w:guid w:val="{96F98949-AE0D-4977-9C3D-90990C689838}"/>
      </w:docPartPr>
      <w:docPartBody>
        <w:p w:rsidR="006E379B" w:rsidRDefault="00EB3833" w:rsidP="00EB3833">
          <w:pPr>
            <w:pStyle w:val="FB744303BAA0432A895890D4B3F3D5AC"/>
          </w:pPr>
          <w:r>
            <w:rPr>
              <w:color w:val="FFFFFF" w:themeColor="background1"/>
              <w:sz w:val="28"/>
              <w:szCs w:val="28"/>
            </w:rPr>
            <w:t>[Course title]</w:t>
          </w:r>
        </w:p>
      </w:docPartBody>
    </w:docPart>
    <w:docPart>
      <w:docPartPr>
        <w:name w:val="5F0446B105B14E979FED1A849CA0B97B"/>
        <w:category>
          <w:name w:val="General"/>
          <w:gallery w:val="placeholder"/>
        </w:category>
        <w:types>
          <w:type w:val="bbPlcHdr"/>
        </w:types>
        <w:behaviors>
          <w:behavior w:val="content"/>
        </w:behaviors>
        <w:guid w:val="{C7C86DC0-1116-4697-8FD8-846C33C0D842}"/>
      </w:docPartPr>
      <w:docPartBody>
        <w:p w:rsidR="006E379B" w:rsidRDefault="00EB3833" w:rsidP="00EB3833">
          <w:pPr>
            <w:pStyle w:val="5F0446B105B14E979FED1A849CA0B97B"/>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33"/>
    <w:rsid w:val="005B7343"/>
    <w:rsid w:val="00600ADD"/>
    <w:rsid w:val="006204FF"/>
    <w:rsid w:val="006A1865"/>
    <w:rsid w:val="006E379B"/>
    <w:rsid w:val="009612DE"/>
    <w:rsid w:val="00BF13AB"/>
    <w:rsid w:val="00E06BDB"/>
    <w:rsid w:val="00EB383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13AB"/>
    <w:rPr>
      <w:color w:val="666666"/>
    </w:rPr>
  </w:style>
  <w:style w:type="paragraph" w:customStyle="1" w:styleId="065EDEC39E5747019F7CBC75D7206169">
    <w:name w:val="065EDEC39E5747019F7CBC75D7206169"/>
    <w:rsid w:val="00EB3833"/>
  </w:style>
  <w:style w:type="paragraph" w:customStyle="1" w:styleId="BB8E0F0D969744129B7B125A7F4BA345">
    <w:name w:val="BB8E0F0D969744129B7B125A7F4BA345"/>
    <w:rsid w:val="00EB3833"/>
  </w:style>
  <w:style w:type="paragraph" w:customStyle="1" w:styleId="FB744303BAA0432A895890D4B3F3D5AC">
    <w:name w:val="FB744303BAA0432A895890D4B3F3D5AC"/>
    <w:rsid w:val="00EB3833"/>
  </w:style>
  <w:style w:type="paragraph" w:customStyle="1" w:styleId="5F0446B105B14E979FED1A849CA0B97B">
    <w:name w:val="5F0446B105B14E979FED1A849CA0B97B"/>
    <w:rsid w:val="00EB38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253822-A87A-41AF-9404-9D895B79C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23</Pages>
  <Words>5898</Words>
  <Characters>33621</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Economic Feature Selection and Return Forecasting: A Bayesian MCMC Approach for Monthly Returns on the S&amp;P 500</vt:lpstr>
    </vt:vector>
  </TitlesOfParts>
  <Company/>
  <LinksUpToDate>false</LinksUpToDate>
  <CharactersWithSpaces>39441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Feature Selection and Return Forecasting: A Bayesian MCMC Approach for Monthly Returns on the S&amp;P 500</dc:title>
  <dc:subject/>
  <dc:creator>Ömer ŞEN</dc:creator>
  <cp:keywords/>
  <dc:description/>
  <cp:lastModifiedBy>Omer Şen</cp:lastModifiedBy>
  <cp:revision>8</cp:revision>
  <cp:lastPrinted>2025-06-17T00:40:00Z</cp:lastPrinted>
  <dcterms:created xsi:type="dcterms:W3CDTF">2025-06-17T00:32:00Z</dcterms:created>
  <dcterms:modified xsi:type="dcterms:W3CDTF">2025-06-19T14:07:00Z</dcterms:modified>
  <cp:category>Master’s Thesis, MSc Finance – Quantitative Finance</cp:category>
</cp:coreProperties>
</file>