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line="360" w:lineRule="auto"/>
        <w:jc w:val="left"/>
        <w:rPr/>
      </w:pPr>
      <w:bookmarkStart w:colFirst="0" w:colLast="0" w:name="_1fob9te" w:id="0"/>
      <w:bookmarkEnd w:id="0"/>
      <w:r w:rsidDel="00000000" w:rsidR="00000000" w:rsidRPr="00000000">
        <w:rPr>
          <w:b w:val="0"/>
          <w:sz w:val="28"/>
          <w:szCs w:val="28"/>
          <w:rtl w:val="0"/>
        </w:rPr>
        <w:t xml:space="preserve">A</w:t>
      </w:r>
      <w:r w:rsidDel="00000000" w:rsidR="00000000" w:rsidRPr="00000000">
        <w:rPr>
          <w:b w:val="0"/>
          <w:sz w:val="28"/>
          <w:szCs w:val="28"/>
          <w:rtl w:val="0"/>
        </w:rPr>
        <w:t xml:space="preserve">rchitecture Notebook</w:t>
      </w:r>
      <w:r w:rsidDel="00000000" w:rsidR="00000000" w:rsidRPr="00000000">
        <w:rPr>
          <w:rtl w:val="0"/>
        </w:rPr>
      </w:r>
    </w:p>
    <w:p w:rsidR="00000000" w:rsidDel="00000000" w:rsidP="00000000" w:rsidRDefault="00000000" w:rsidRPr="00000000" w14:paraId="00000002">
      <w:pPr>
        <w:spacing w:after="120" w:lineRule="auto"/>
        <w:rPr>
          <w:rFonts w:ascii="Roboto" w:cs="Roboto" w:eastAsia="Roboto" w:hAnsi="Roboto"/>
        </w:rPr>
      </w:pPr>
      <w:r w:rsidDel="00000000" w:rsidR="00000000" w:rsidRPr="00000000">
        <w:rPr>
          <w:rFonts w:ascii="Roboto" w:cs="Roboto" w:eastAsia="Roboto" w:hAnsi="Roboto"/>
          <w:b w:val="1"/>
          <w:sz w:val="24"/>
          <w:szCs w:val="24"/>
          <w:rtl w:val="0"/>
        </w:rPr>
        <w:t xml:space="preserve">Revision History</w:t>
      </w:r>
      <w:r w:rsidDel="00000000" w:rsidR="00000000" w:rsidRPr="00000000">
        <w:rPr>
          <w:rtl w:val="0"/>
        </w:rPr>
      </w:r>
    </w:p>
    <w:tbl>
      <w:tblPr>
        <w:tblStyle w:val="Table1"/>
        <w:tblW w:w="94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620"/>
        <w:gridCol w:w="3165"/>
        <w:gridCol w:w="2295"/>
        <w:tblGridChange w:id="0">
          <w:tblGrid>
            <w:gridCol w:w="2340"/>
            <w:gridCol w:w="1620"/>
            <w:gridCol w:w="3165"/>
            <w:gridCol w:w="229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3">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04">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Author(s)</w:t>
            </w:r>
          </w:p>
        </w:tc>
        <w:tc>
          <w:tcPr>
            <w:shd w:fill="auto" w:val="clear"/>
            <w:tcMar>
              <w:top w:w="100.0" w:type="dxa"/>
              <w:left w:w="100.0" w:type="dxa"/>
              <w:bottom w:w="100.0" w:type="dxa"/>
              <w:right w:w="100.0" w:type="dxa"/>
            </w:tcMar>
          </w:tcPr>
          <w:p w:rsidR="00000000" w:rsidDel="00000000" w:rsidP="00000000" w:rsidRDefault="00000000" w:rsidRPr="00000000" w14:paraId="00000005">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Changes</w:t>
            </w:r>
          </w:p>
        </w:tc>
        <w:tc>
          <w:tcPr>
            <w:shd w:fill="auto" w:val="clear"/>
            <w:tcMar>
              <w:top w:w="100.0" w:type="dxa"/>
              <w:left w:w="100.0" w:type="dxa"/>
              <w:bottom w:w="100.0" w:type="dxa"/>
              <w:right w:w="100.0" w:type="dxa"/>
            </w:tcMar>
          </w:tcPr>
          <w:p w:rsidR="00000000" w:rsidDel="00000000" w:rsidP="00000000" w:rsidRDefault="00000000" w:rsidRPr="00000000" w14:paraId="00000006">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Version</w:t>
            </w:r>
          </w:p>
        </w:tc>
      </w:tr>
      <w:tr>
        <w:tc>
          <w:tcPr>
            <w:shd w:fill="auto" w:val="clear"/>
            <w:tcMar>
              <w:top w:w="100.0" w:type="dxa"/>
              <w:left w:w="100.0" w:type="dxa"/>
              <w:bottom w:w="100.0" w:type="dxa"/>
              <w:right w:w="100.0" w:type="dxa"/>
            </w:tcMar>
          </w:tcPr>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03/05/2021</w:t>
            </w:r>
          </w:p>
        </w:tc>
        <w:tc>
          <w:tcPr>
            <w:shd w:fill="auto" w:val="clear"/>
            <w:tcMar>
              <w:top w:w="100.0" w:type="dxa"/>
              <w:left w:w="100.0" w:type="dxa"/>
              <w:bottom w:w="100.0" w:type="dxa"/>
              <w:right w:w="100.0" w:type="dxa"/>
            </w:tcMar>
          </w:tcPr>
          <w:p w:rsidR="00000000" w:rsidDel="00000000" w:rsidP="00000000" w:rsidRDefault="00000000" w:rsidRPr="00000000" w14:paraId="00000008">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09">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Berfu Anıl</w:t>
            </w:r>
          </w:p>
          <w:p w:rsidR="00000000" w:rsidDel="00000000" w:rsidP="00000000" w:rsidRDefault="00000000" w:rsidRPr="00000000" w14:paraId="0000000A">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Esra Ateş</w:t>
            </w:r>
          </w:p>
          <w:p w:rsidR="00000000" w:rsidDel="00000000" w:rsidP="00000000" w:rsidRDefault="00000000" w:rsidRPr="00000000" w14:paraId="0000000B">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Nehir Erdem</w:t>
            </w:r>
          </w:p>
        </w:tc>
        <w:tc>
          <w:tcPr>
            <w:shd w:fill="auto" w:val="clear"/>
            <w:tcMar>
              <w:top w:w="100.0" w:type="dxa"/>
              <w:left w:w="100.0" w:type="dxa"/>
              <w:bottom w:w="100.0" w:type="dxa"/>
              <w:right w:w="100.0" w:type="dxa"/>
            </w:tcMar>
          </w:tcPr>
          <w:p w:rsidR="00000000" w:rsidDel="00000000" w:rsidP="00000000" w:rsidRDefault="00000000" w:rsidRPr="00000000" w14:paraId="0000000C">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initial document</w:t>
            </w:r>
          </w:p>
        </w:tc>
        <w:tc>
          <w:tcPr>
            <w:shd w:fill="auto" w:val="clear"/>
            <w:tcMar>
              <w:top w:w="100.0" w:type="dxa"/>
              <w:left w:w="100.0" w:type="dxa"/>
              <w:bottom w:w="100.0" w:type="dxa"/>
              <w:right w:w="100.0" w:type="dxa"/>
            </w:tcMar>
          </w:tcPr>
          <w:p w:rsidR="00000000" w:rsidDel="00000000" w:rsidP="00000000" w:rsidRDefault="00000000" w:rsidRPr="00000000" w14:paraId="0000000D">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v1.0</w:t>
            </w:r>
          </w:p>
        </w:tc>
      </w:tr>
    </w:tbl>
    <w:p w:rsidR="00000000" w:rsidDel="00000000" w:rsidP="00000000" w:rsidRDefault="00000000" w:rsidRPr="00000000" w14:paraId="0000000E">
      <w:pPr>
        <w:rPr>
          <w:rFonts w:ascii="Times" w:cs="Times" w:eastAsia="Times" w:hAnsi="Times"/>
          <w:color w:val="0000ff"/>
          <w:vertAlign w:val="baseline"/>
        </w:rPr>
      </w:pPr>
      <w:r w:rsidDel="00000000" w:rsidR="00000000" w:rsidRPr="00000000">
        <w:rPr>
          <w:rtl w:val="0"/>
        </w:rPr>
      </w:r>
    </w:p>
    <w:p w:rsidR="00000000" w:rsidDel="00000000" w:rsidP="00000000" w:rsidRDefault="00000000" w:rsidRPr="00000000" w14:paraId="0000000F">
      <w:pPr>
        <w:rPr>
          <w:rFonts w:ascii="Times" w:cs="Times" w:eastAsia="Times" w:hAnsi="Times"/>
          <w:color w:val="0000ff"/>
          <w:vertAlign w:val="baseline"/>
        </w:rPr>
      </w:pPr>
      <w:bookmarkStart w:colFirst="0" w:colLast="0" w:name="_3dy6vkm" w:id="1"/>
      <w:bookmarkEnd w:id="1"/>
      <w:r w:rsidDel="00000000" w:rsidR="00000000" w:rsidRPr="00000000">
        <w:rPr>
          <w:rtl w:val="0"/>
        </w:rPr>
      </w:r>
    </w:p>
    <w:p w:rsidR="00000000" w:rsidDel="00000000" w:rsidP="00000000" w:rsidRDefault="00000000" w:rsidRPr="00000000" w14:paraId="00000010">
      <w:pPr>
        <w:pStyle w:val="Heading1"/>
        <w:numPr>
          <w:ilvl w:val="0"/>
          <w:numId w:val="2"/>
        </w:numPr>
        <w:ind w:left="360" w:hanging="360"/>
        <w:rPr/>
      </w:pPr>
      <w:bookmarkStart w:colFirst="0" w:colLast="0" w:name="_1t3h5sf" w:id="2"/>
      <w:bookmarkEnd w:id="2"/>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11">
      <w:pPr>
        <w:jc w:val="both"/>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vertAlign w:val="baseline"/>
          <w:rtl w:val="0"/>
        </w:rPr>
        <w:t xml:space="preserve">This document describes the philosophy, decisions, constraints, justifications, significant elements, and any other overarching aspects of the system that shape the design and implementation.</w:t>
      </w:r>
      <w:r w:rsidDel="00000000" w:rsidR="00000000" w:rsidRPr="00000000">
        <w:rPr>
          <w:rtl w:val="0"/>
        </w:rPr>
      </w:r>
    </w:p>
    <w:p w:rsidR="00000000" w:rsidDel="00000000" w:rsidP="00000000" w:rsidRDefault="00000000" w:rsidRPr="00000000" w14:paraId="00000012">
      <w:pPr>
        <w:pStyle w:val="Heading1"/>
        <w:numPr>
          <w:ilvl w:val="0"/>
          <w:numId w:val="2"/>
        </w:numPr>
        <w:ind w:left="360" w:hanging="360"/>
        <w:rPr/>
      </w:pPr>
      <w:bookmarkStart w:colFirst="0" w:colLast="0" w:name="_4d34og8" w:id="3"/>
      <w:bookmarkEnd w:id="3"/>
      <w:r w:rsidDel="00000000" w:rsidR="00000000" w:rsidRPr="00000000">
        <w:rPr>
          <w:b w:val="1"/>
          <w:vertAlign w:val="baseline"/>
          <w:rtl w:val="0"/>
        </w:rPr>
        <w:t xml:space="preserve">Architectural goals and philosophy</w:t>
      </w:r>
      <w:r w:rsidDel="00000000" w:rsidR="00000000" w:rsidRPr="00000000">
        <w:rPr>
          <w:rtl w:val="0"/>
        </w:rPr>
      </w:r>
    </w:p>
    <w:p w:rsidR="00000000" w:rsidDel="00000000" w:rsidP="00000000" w:rsidRDefault="00000000" w:rsidRPr="00000000" w14:paraId="00000013">
      <w:pPr>
        <w:numPr>
          <w:ilvl w:val="0"/>
          <w:numId w:val="6"/>
        </w:numPr>
        <w:ind w:left="720" w:hanging="360"/>
        <w:rPr/>
      </w:pPr>
      <w:r w:rsidDel="00000000" w:rsidR="00000000" w:rsidRPr="00000000">
        <w:rPr>
          <w:rtl w:val="0"/>
        </w:rPr>
        <w:t xml:space="preserve">Architecture should provide conceptual simplicity, performance, and maintainability.</w:t>
      </w:r>
      <w:r w:rsidDel="00000000" w:rsidR="00000000" w:rsidRPr="00000000">
        <w:rPr>
          <w:rtl w:val="0"/>
        </w:rPr>
      </w:r>
    </w:p>
    <w:p w:rsidR="00000000" w:rsidDel="00000000" w:rsidP="00000000" w:rsidRDefault="00000000" w:rsidRPr="00000000" w14:paraId="00000014">
      <w:pPr>
        <w:numPr>
          <w:ilvl w:val="0"/>
          <w:numId w:val="6"/>
        </w:numPr>
        <w:ind w:left="720" w:hanging="360"/>
        <w:rPr/>
      </w:pPr>
      <w:r w:rsidDel="00000000" w:rsidR="00000000" w:rsidRPr="00000000">
        <w:rPr>
          <w:rtl w:val="0"/>
        </w:rPr>
        <w:t xml:space="preserve">All performance and loading requirements, as stipulated in the Vision and the Use-case Specification, and System-wide Specification must be taken into consideration as the architecture is being developed.</w:t>
      </w:r>
      <w:r w:rsidDel="00000000" w:rsidR="00000000" w:rsidRPr="00000000">
        <w:rPr>
          <w:rtl w:val="0"/>
        </w:rPr>
      </w:r>
    </w:p>
    <w:p w:rsidR="00000000" w:rsidDel="00000000" w:rsidP="00000000" w:rsidRDefault="00000000" w:rsidRPr="00000000" w14:paraId="00000015">
      <w:pPr>
        <w:numPr>
          <w:ilvl w:val="0"/>
          <w:numId w:val="6"/>
        </w:numPr>
        <w:ind w:left="720" w:hanging="360"/>
        <w:rPr/>
      </w:pPr>
      <w:r w:rsidDel="00000000" w:rsidR="00000000" w:rsidRPr="00000000">
        <w:rPr>
          <w:rtl w:val="0"/>
        </w:rPr>
        <w:t xml:space="preserve">System data will be kept in a central DB. Their activity, expiry and type attributes will be kept in the same place. </w:t>
      </w:r>
      <w:r w:rsidDel="00000000" w:rsidR="00000000" w:rsidRPr="00000000">
        <w:rPr>
          <w:rtl w:val="0"/>
        </w:rPr>
      </w:r>
    </w:p>
    <w:p w:rsidR="00000000" w:rsidDel="00000000" w:rsidP="00000000" w:rsidRDefault="00000000" w:rsidRPr="00000000" w14:paraId="00000016">
      <w:pPr>
        <w:numPr>
          <w:ilvl w:val="0"/>
          <w:numId w:val="6"/>
        </w:numPr>
        <w:ind w:left="720" w:hanging="360"/>
        <w:rPr/>
      </w:pPr>
      <w:r w:rsidDel="00000000" w:rsidR="00000000" w:rsidRPr="00000000">
        <w:rPr>
          <w:rtl w:val="0"/>
        </w:rPr>
        <w:t xml:space="preserve">All interfaces and server-side operations will be appropriate to run on Azure Cloud</w:t>
      </w:r>
    </w:p>
    <w:p w:rsidR="00000000" w:rsidDel="00000000" w:rsidP="00000000" w:rsidRDefault="00000000" w:rsidRPr="00000000" w14:paraId="00000017">
      <w:pPr>
        <w:numPr>
          <w:ilvl w:val="0"/>
          <w:numId w:val="6"/>
        </w:numPr>
        <w:ind w:left="720" w:hanging="360"/>
        <w:rPr/>
      </w:pPr>
      <w:r w:rsidDel="00000000" w:rsidR="00000000" w:rsidRPr="00000000">
        <w:rPr>
          <w:rtl w:val="0"/>
        </w:rPr>
        <w:t xml:space="preserve">The system should be extensible without modifying or rewriting existing components.</w:t>
      </w:r>
    </w:p>
    <w:p w:rsidR="00000000" w:rsidDel="00000000" w:rsidP="00000000" w:rsidRDefault="00000000" w:rsidRPr="00000000" w14:paraId="00000018">
      <w:pPr>
        <w:pStyle w:val="Heading1"/>
        <w:numPr>
          <w:ilvl w:val="0"/>
          <w:numId w:val="2"/>
        </w:numPr>
        <w:ind w:left="360" w:hanging="360"/>
        <w:rPr/>
      </w:pPr>
      <w:bookmarkStart w:colFirst="0" w:colLast="0" w:name="_2s8eyo1" w:id="4"/>
      <w:bookmarkEnd w:id="4"/>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19">
      <w:pPr>
        <w:ind w:left="360" w:firstLine="0"/>
        <w:rPr/>
      </w:pPr>
      <w:r w:rsidDel="00000000" w:rsidR="00000000" w:rsidRPr="00000000">
        <w:rPr>
          <w:rtl w:val="0"/>
        </w:rPr>
        <w:t xml:space="preserve">In this section, there is a list of the assumptions and dependencies that drive architectural decisions.</w:t>
      </w:r>
    </w:p>
    <w:p w:rsidR="00000000" w:rsidDel="00000000" w:rsidP="00000000" w:rsidRDefault="00000000" w:rsidRPr="00000000" w14:paraId="0000001A">
      <w:pPr>
        <w:numPr>
          <w:ilvl w:val="0"/>
          <w:numId w:val="5"/>
        </w:numPr>
        <w:ind w:left="720" w:hanging="360"/>
        <w:rPr/>
      </w:pPr>
      <w:r w:rsidDel="00000000" w:rsidR="00000000" w:rsidRPr="00000000">
        <w:rPr>
          <w:rtl w:val="0"/>
        </w:rPr>
        <w:t xml:space="preserve">The technologies that will be used in the project must be discussed with all team presence.</w:t>
      </w:r>
      <w:r w:rsidDel="00000000" w:rsidR="00000000" w:rsidRPr="00000000">
        <w:rPr>
          <w:rtl w:val="0"/>
        </w:rPr>
      </w:r>
    </w:p>
    <w:p w:rsidR="00000000" w:rsidDel="00000000" w:rsidP="00000000" w:rsidRDefault="00000000" w:rsidRPr="00000000" w14:paraId="0000001B">
      <w:pPr>
        <w:numPr>
          <w:ilvl w:val="0"/>
          <w:numId w:val="5"/>
        </w:numPr>
        <w:ind w:left="720" w:hanging="360"/>
        <w:rPr/>
      </w:pPr>
      <w:r w:rsidDel="00000000" w:rsidR="00000000" w:rsidRPr="00000000">
        <w:rPr>
          <w:rtl w:val="0"/>
        </w:rPr>
        <w:t xml:space="preserve">Implementation of the project should consist of C# language limitations.</w:t>
      </w:r>
      <w:r w:rsidDel="00000000" w:rsidR="00000000" w:rsidRPr="00000000">
        <w:rPr>
          <w:rtl w:val="0"/>
        </w:rPr>
      </w:r>
    </w:p>
    <w:p w:rsidR="00000000" w:rsidDel="00000000" w:rsidP="00000000" w:rsidRDefault="00000000" w:rsidRPr="00000000" w14:paraId="0000001C">
      <w:pPr>
        <w:numPr>
          <w:ilvl w:val="0"/>
          <w:numId w:val="5"/>
        </w:numPr>
        <w:ind w:left="720" w:hanging="360"/>
        <w:rPr/>
      </w:pPr>
      <w:r w:rsidDel="00000000" w:rsidR="00000000" w:rsidRPr="00000000">
        <w:rPr>
          <w:rtl w:val="0"/>
        </w:rPr>
        <w:t xml:space="preserve">All functionality must be available to PCs with internet connections.</w:t>
      </w:r>
    </w:p>
    <w:p w:rsidR="00000000" w:rsidDel="00000000" w:rsidP="00000000" w:rsidRDefault="00000000" w:rsidRPr="00000000" w14:paraId="0000001D">
      <w:pPr>
        <w:numPr>
          <w:ilvl w:val="0"/>
          <w:numId w:val="5"/>
        </w:numPr>
        <w:ind w:left="720" w:hanging="360"/>
        <w:rPr/>
      </w:pPr>
      <w:r w:rsidDel="00000000" w:rsidR="00000000" w:rsidRPr="00000000">
        <w:rPr>
          <w:rtl w:val="0"/>
        </w:rPr>
        <w:t xml:space="preserve">The software must ensure complete protection of data from unauthorized access. All operations are subject to user identification and password control (except some of the temporary visit operations).</w:t>
      </w:r>
    </w:p>
    <w:p w:rsidR="00000000" w:rsidDel="00000000" w:rsidP="00000000" w:rsidRDefault="00000000" w:rsidRPr="00000000" w14:paraId="0000001E">
      <w:pPr>
        <w:numPr>
          <w:ilvl w:val="0"/>
          <w:numId w:val="5"/>
        </w:numPr>
        <w:ind w:left="720" w:hanging="360"/>
        <w:rPr/>
      </w:pPr>
      <w:r w:rsidDel="00000000" w:rsidR="00000000" w:rsidRPr="00000000">
        <w:rPr>
          <w:rtl w:val="0"/>
        </w:rPr>
        <w:t xml:space="preserve">The software will be implemented as a client-server system. The client-side doesn't need any dedicated additional software. Clients should access the system on their web browsers.</w:t>
      </w:r>
      <w:r w:rsidDel="00000000" w:rsidR="00000000" w:rsidRPr="00000000">
        <w:rPr>
          <w:rtl w:val="0"/>
        </w:rPr>
        <w:br w:type="textWrapping"/>
      </w:r>
    </w:p>
    <w:p w:rsidR="00000000" w:rsidDel="00000000" w:rsidP="00000000" w:rsidRDefault="00000000" w:rsidRPr="00000000" w14:paraId="0000001F">
      <w:pPr>
        <w:pStyle w:val="Heading1"/>
        <w:numPr>
          <w:ilvl w:val="0"/>
          <w:numId w:val="2"/>
        </w:numPr>
        <w:ind w:left="360" w:hanging="360"/>
        <w:rPr/>
      </w:pPr>
      <w:bookmarkStart w:colFirst="0" w:colLast="0" w:name="_17dp8vu" w:id="5"/>
      <w:bookmarkEnd w:id="5"/>
      <w:r w:rsidDel="00000000" w:rsidR="00000000" w:rsidRPr="00000000">
        <w:rPr>
          <w:b w:val="1"/>
          <w:vertAlign w:val="baseline"/>
          <w:rtl w:val="0"/>
        </w:rPr>
        <w:t xml:space="preserve">Architecturally significant requirements</w:t>
      </w:r>
      <w:r w:rsidDel="00000000" w:rsidR="00000000" w:rsidRPr="00000000">
        <w:rPr>
          <w:rtl w:val="0"/>
        </w:rPr>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[SWReq#3.1] The interface must be resizable for all devices such as mobile, tablets etc. The interface must show the user experience design principles such as eye-friendly texts, colours, element patterns to ease the use of it for people of all ages and multi-language UI screens must be supported. </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[SWReq#4.1] The system will interact with the users through an easy to use web interface. This interface will work with the Chrome browser without experiencing any design problems.</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[SWReq#2.1.2] The system shall allow the user to log in to the system.</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pStyle w:val="Heading1"/>
        <w:numPr>
          <w:ilvl w:val="0"/>
          <w:numId w:val="2"/>
        </w:numPr>
        <w:ind w:left="360" w:hanging="360"/>
        <w:rPr/>
      </w:pPr>
      <w:bookmarkStart w:colFirst="0" w:colLast="0" w:name="_3rdcrjn" w:id="6"/>
      <w:bookmarkEnd w:id="6"/>
      <w:r w:rsidDel="00000000" w:rsidR="00000000" w:rsidRPr="00000000">
        <w:rPr>
          <w:b w:val="1"/>
          <w:vertAlign w:val="baseline"/>
          <w:rtl w:val="0"/>
        </w:rPr>
        <w:t xml:space="preserve">Decisions, constraints, and justifications</w:t>
      </w:r>
      <w:r w:rsidDel="00000000" w:rsidR="00000000" w:rsidRPr="00000000">
        <w:rPr>
          <w:rtl w:val="0"/>
        </w:rPr>
      </w:r>
    </w:p>
    <w:p w:rsidR="00000000" w:rsidDel="00000000" w:rsidP="00000000" w:rsidRDefault="00000000" w:rsidRPr="00000000" w14:paraId="00000026">
      <w:pPr>
        <w:numPr>
          <w:ilvl w:val="0"/>
          <w:numId w:val="4"/>
        </w:numPr>
        <w:ind w:left="720" w:hanging="360"/>
        <w:rPr>
          <w:vertAlign w:val="baseline"/>
        </w:rPr>
      </w:pPr>
      <w:r w:rsidDel="00000000" w:rsidR="00000000" w:rsidRPr="00000000">
        <w:rPr>
          <w:rtl w:val="0"/>
        </w:rPr>
        <w:t xml:space="preserve">The final solution will run on Azure Cloud to provide scalability. The cloud-based solution is preferred which keeps the system always up and balance loaded at very low prices compared to running a standalone server system. </w:t>
      </w:r>
      <w:r w:rsidDel="00000000" w:rsidR="00000000" w:rsidRPr="00000000">
        <w:rPr>
          <w:rtl w:val="0"/>
        </w:rPr>
      </w:r>
    </w:p>
    <w:p w:rsidR="00000000" w:rsidDel="00000000" w:rsidP="00000000" w:rsidRDefault="00000000" w:rsidRPr="00000000" w14:paraId="00000027">
      <w:pPr>
        <w:numPr>
          <w:ilvl w:val="0"/>
          <w:numId w:val="4"/>
        </w:numPr>
        <w:ind w:left="720" w:hanging="360"/>
        <w:rPr/>
      </w:pPr>
      <w:r w:rsidDel="00000000" w:rsidR="00000000" w:rsidRPr="00000000">
        <w:rPr>
          <w:rtl w:val="0"/>
        </w:rPr>
        <w:t xml:space="preserve">Azure will be responsible to protect the system from suspicious attacks (such as. DDOS). There is no need for an extra system to maintain security.</w:t>
      </w:r>
      <w:r w:rsidDel="00000000" w:rsidR="00000000" w:rsidRPr="00000000">
        <w:rPr>
          <w:rtl w:val="0"/>
        </w:rPr>
      </w:r>
    </w:p>
    <w:p w:rsidR="00000000" w:rsidDel="00000000" w:rsidP="00000000" w:rsidRDefault="00000000" w:rsidRPr="00000000" w14:paraId="00000028">
      <w:pPr>
        <w:pStyle w:val="Heading1"/>
        <w:numPr>
          <w:ilvl w:val="0"/>
          <w:numId w:val="2"/>
        </w:numPr>
        <w:ind w:left="360" w:hanging="360"/>
        <w:rPr/>
      </w:pPr>
      <w:bookmarkStart w:colFirst="0" w:colLast="0" w:name="_26in1rg" w:id="7"/>
      <w:bookmarkEnd w:id="7"/>
      <w:r w:rsidDel="00000000" w:rsidR="00000000" w:rsidRPr="00000000">
        <w:rPr>
          <w:b w:val="1"/>
          <w:vertAlign w:val="baseline"/>
          <w:rtl w:val="0"/>
        </w:rPr>
        <w:t xml:space="preserve">Architectural Mechanisms</w:t>
      </w:r>
      <w:r w:rsidDel="00000000" w:rsidR="00000000" w:rsidRPr="00000000">
        <w:rPr>
          <w:rtl w:val="0"/>
        </w:rPr>
      </w:r>
    </w:p>
    <w:p w:rsidR="00000000" w:rsidDel="00000000" w:rsidP="00000000" w:rsidRDefault="00000000" w:rsidRPr="00000000" w14:paraId="00000029">
      <w:pPr>
        <w:numPr>
          <w:ilvl w:val="0"/>
          <w:numId w:val="1"/>
        </w:numPr>
        <w:ind w:left="720" w:hanging="360"/>
        <w:rPr>
          <w:vertAlign w:val="baseline"/>
        </w:rPr>
      </w:pPr>
      <w:r w:rsidDel="00000000" w:rsidR="00000000" w:rsidRPr="00000000">
        <w:rPr>
          <w:rtl w:val="0"/>
        </w:rPr>
        <w:t xml:space="preserve">MSSQL will be used as a database which is also an Azure Platform Service with the name “SQL Database”</w:t>
      </w:r>
      <w:r w:rsidDel="00000000" w:rsidR="00000000" w:rsidRPr="00000000">
        <w:rPr>
          <w:rtl w:val="0"/>
        </w:rPr>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The development will follow the MVC pattern provided by Microsoft ASP.NET Core Web Application.</w:t>
      </w:r>
      <w:r w:rsidDel="00000000" w:rsidR="00000000" w:rsidRPr="00000000">
        <w:rPr>
          <w:rtl w:val="0"/>
        </w:rPr>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Database first approach will be used.</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Dapper is used as an object-relational mapping product. This platform provides a framework for mapping an object-oriented domain model to a traditional relational database.</w:t>
      </w:r>
    </w:p>
    <w:p w:rsidR="00000000" w:rsidDel="00000000" w:rsidP="00000000" w:rsidRDefault="00000000" w:rsidRPr="00000000" w14:paraId="0000002D">
      <w:pPr>
        <w:pStyle w:val="Heading2"/>
        <w:numPr>
          <w:ilvl w:val="1"/>
          <w:numId w:val="2"/>
        </w:numPr>
        <w:ind w:left="0" w:firstLine="0"/>
        <w:rPr/>
      </w:pPr>
      <w:bookmarkStart w:colFirst="0" w:colLast="0" w:name="_lnxbz9" w:id="8"/>
      <w:bookmarkEnd w:id="8"/>
      <w:r w:rsidDel="00000000" w:rsidR="00000000" w:rsidRPr="00000000">
        <w:rPr>
          <w:rtl w:val="0"/>
        </w:rPr>
        <w:t xml:space="preserve">MSSQL</w:t>
      </w:r>
    </w:p>
    <w:p w:rsidR="00000000" w:rsidDel="00000000" w:rsidP="00000000" w:rsidRDefault="00000000" w:rsidRPr="00000000" w14:paraId="0000002E">
      <w:pPr>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tl w:val="0"/>
        </w:rPr>
        <w:t xml:space="preserve">One of the most commonly used RDBMS produced by Microsoft.</w:t>
      </w:r>
      <w:r w:rsidDel="00000000" w:rsidR="00000000" w:rsidRPr="00000000">
        <w:rPr>
          <w:rtl w:val="0"/>
        </w:rPr>
      </w:r>
    </w:p>
    <w:p w:rsidR="00000000" w:rsidDel="00000000" w:rsidP="00000000" w:rsidRDefault="00000000" w:rsidRPr="00000000" w14:paraId="0000002F">
      <w:pPr>
        <w:pStyle w:val="Heading2"/>
        <w:numPr>
          <w:ilvl w:val="1"/>
          <w:numId w:val="2"/>
        </w:numPr>
        <w:ind w:left="0" w:firstLine="0"/>
        <w:rPr/>
      </w:pPr>
      <w:bookmarkStart w:colFirst="0" w:colLast="0" w:name="_35nkun2" w:id="9"/>
      <w:bookmarkEnd w:id="9"/>
      <w:r w:rsidDel="00000000" w:rsidR="00000000" w:rsidRPr="00000000">
        <w:rPr>
          <w:rtl w:val="0"/>
        </w:rPr>
        <w:t xml:space="preserve">MVC</w:t>
      </w:r>
    </w:p>
    <w:p w:rsidR="00000000" w:rsidDel="00000000" w:rsidP="00000000" w:rsidRDefault="00000000" w:rsidRPr="00000000" w14:paraId="00000030">
      <w:pPr>
        <w:rPr/>
      </w:pPr>
      <w:r w:rsidDel="00000000" w:rsidR="00000000" w:rsidRPr="00000000">
        <w:rPr>
          <w:rtl w:val="0"/>
        </w:rPr>
        <w:t xml:space="preserve">MVC is the design pattern that separates application concerns into three containers: Model-View-Controller. Briefly; Controller handles incoming requests and controls the flow. Model stands for Data layer. The view is the concern working on user interfaces. The fifth version of the Microsoft MVC framework is used.</w:t>
      </w:r>
    </w:p>
    <w:p w:rsidR="00000000" w:rsidDel="00000000" w:rsidP="00000000" w:rsidRDefault="00000000" w:rsidRPr="00000000" w14:paraId="00000031">
      <w:pPr>
        <w:pStyle w:val="Heading2"/>
        <w:numPr>
          <w:ilvl w:val="1"/>
          <w:numId w:val="2"/>
        </w:numPr>
        <w:ind w:left="0" w:firstLine="0"/>
        <w:rPr/>
      </w:pPr>
      <w:bookmarkStart w:colFirst="0" w:colLast="0" w:name="_1ksv4uv" w:id="10"/>
      <w:bookmarkEnd w:id="10"/>
      <w:r w:rsidDel="00000000" w:rsidR="00000000" w:rsidRPr="00000000">
        <w:rPr>
          <w:rtl w:val="0"/>
        </w:rPr>
        <w:t xml:space="preserve">Database First Approach</w:t>
      </w:r>
    </w:p>
    <w:p w:rsidR="00000000" w:rsidDel="00000000" w:rsidP="00000000" w:rsidRDefault="00000000" w:rsidRPr="00000000" w14:paraId="00000032">
      <w:pPr>
        <w:rPr/>
      </w:pPr>
      <w:r w:rsidDel="00000000" w:rsidR="00000000" w:rsidRPr="00000000">
        <w:rPr>
          <w:rtl w:val="0"/>
        </w:rPr>
        <w:t xml:space="preserve">In this approach Database and tables are created first by developers. Then they create entity data models using that Database.</w:t>
      </w:r>
      <w:r w:rsidDel="00000000" w:rsidR="00000000" w:rsidRPr="00000000">
        <w:rPr>
          <w:rtl w:val="0"/>
        </w:rPr>
      </w:r>
    </w:p>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numPr>
          <w:ilvl w:val="0"/>
          <w:numId w:val="2"/>
        </w:numPr>
        <w:ind w:left="360" w:hanging="360"/>
        <w:rPr/>
      </w:pPr>
      <w:bookmarkStart w:colFirst="0" w:colLast="0" w:name="_z337ya" w:id="11"/>
      <w:bookmarkEnd w:id="11"/>
      <w:r w:rsidDel="00000000" w:rsidR="00000000" w:rsidRPr="00000000">
        <w:rPr>
          <w:b w:val="1"/>
          <w:vertAlign w:val="baseline"/>
          <w:rtl w:val="0"/>
        </w:rPr>
        <w:t xml:space="preserve">Key abstractions</w:t>
      </w:r>
      <w:r w:rsidDel="00000000" w:rsidR="00000000" w:rsidRPr="00000000">
        <w:rPr>
          <w:rtl w:val="0"/>
        </w:rPr>
      </w:r>
    </w:p>
    <w:p w:rsidR="00000000" w:rsidDel="00000000" w:rsidP="00000000" w:rsidRDefault="00000000" w:rsidRPr="00000000" w14:paraId="00000035">
      <w:pPr>
        <w:ind w:left="-990" w:firstLine="0"/>
        <w:rPr>
          <w:vertAlign w:val="baseline"/>
        </w:rPr>
      </w:pPr>
      <w:r w:rsidDel="00000000" w:rsidR="00000000" w:rsidRPr="00000000">
        <w:rPr>
          <w:rtl w:val="0"/>
        </w:rPr>
      </w:r>
    </w:p>
    <w:p w:rsidR="00000000" w:rsidDel="00000000" w:rsidP="00000000" w:rsidRDefault="00000000" w:rsidRPr="00000000" w14:paraId="00000036">
      <w:pPr>
        <w:pStyle w:val="Heading1"/>
        <w:ind w:firstLine="360"/>
        <w:rPr/>
      </w:pPr>
      <w:bookmarkStart w:colFirst="0" w:colLast="0" w:name="_3j2qqm3" w:id="12"/>
      <w:bookmarkEnd w:id="12"/>
      <w:r w:rsidDel="00000000" w:rsidR="00000000" w:rsidRPr="00000000">
        <w:rPr/>
        <w:drawing>
          <wp:inline distB="114300" distT="114300" distL="114300" distR="114300">
            <wp:extent cx="5943600" cy="3797300"/>
            <wp:effectExtent b="0" l="0" r="0" t="0"/>
            <wp:docPr id="3"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1"/>
        <w:numPr>
          <w:ilvl w:val="0"/>
          <w:numId w:val="2"/>
        </w:numPr>
        <w:ind w:left="360" w:hanging="360"/>
        <w:rPr/>
      </w:pPr>
      <w:bookmarkStart w:colFirst="0" w:colLast="0" w:name="_1y810tw" w:id="13"/>
      <w:bookmarkEnd w:id="13"/>
      <w:r w:rsidDel="00000000" w:rsidR="00000000" w:rsidRPr="00000000">
        <w:rPr>
          <w:b w:val="1"/>
          <w:vertAlign w:val="baseline"/>
          <w:rtl w:val="0"/>
        </w:rPr>
        <w:t xml:space="preserve">Layers or architectural framework</w:t>
      </w:r>
      <w:r w:rsidDel="00000000" w:rsidR="00000000" w:rsidRPr="00000000">
        <w:rPr>
          <w:rtl w:val="0"/>
        </w:rPr>
      </w:r>
    </w:p>
    <w:p w:rsidR="00000000" w:rsidDel="00000000" w:rsidP="00000000" w:rsidRDefault="00000000" w:rsidRPr="00000000" w14:paraId="00000038">
      <w:pPr>
        <w:ind w:left="360" w:firstLine="0"/>
        <w:rPr/>
      </w:pPr>
      <w:r w:rsidDel="00000000" w:rsidR="00000000" w:rsidRPr="00000000">
        <w:rPr>
          <w:rtl w:val="0"/>
        </w:rPr>
        <w:t xml:space="preserve">As mentioned above MVC pattern will be followed in structure, the architecture follows layered architecture principles. There are three main layers in the architecture.</w:t>
      </w:r>
    </w:p>
    <w:p w:rsidR="00000000" w:rsidDel="00000000" w:rsidP="00000000" w:rsidRDefault="00000000" w:rsidRPr="00000000" w14:paraId="00000039">
      <w:pPr>
        <w:pStyle w:val="Heading2"/>
        <w:numPr>
          <w:ilvl w:val="1"/>
          <w:numId w:val="2"/>
        </w:numPr>
        <w:ind w:left="0" w:firstLine="0"/>
        <w:rPr>
          <w:u w:val="none"/>
        </w:rPr>
      </w:pPr>
      <w:bookmarkStart w:colFirst="0" w:colLast="0" w:name="_4i7ojhp" w:id="14"/>
      <w:bookmarkEnd w:id="14"/>
      <w:r w:rsidDel="00000000" w:rsidR="00000000" w:rsidRPr="00000000">
        <w:rPr>
          <w:rtl w:val="0"/>
        </w:rPr>
        <w:t xml:space="preserve">UI Layer</w:t>
      </w:r>
      <w:r w:rsidDel="00000000" w:rsidR="00000000" w:rsidRPr="00000000">
        <w:rPr>
          <w:rtl w:val="0"/>
        </w:rPr>
      </w:r>
    </w:p>
    <w:p w:rsidR="00000000" w:rsidDel="00000000" w:rsidP="00000000" w:rsidRDefault="00000000" w:rsidRPr="00000000" w14:paraId="0000003A">
      <w:pPr>
        <w:ind w:left="360" w:firstLine="0"/>
        <w:rPr/>
      </w:pPr>
      <w:r w:rsidDel="00000000" w:rsidR="00000000" w:rsidRPr="00000000">
        <w:rPr>
          <w:rtl w:val="0"/>
        </w:rPr>
        <w:t xml:space="preserve">The user interface should be placed in this layer. The Stockupy.UI(view) namespace is used to specify this layer’s elements.</w:t>
      </w:r>
    </w:p>
    <w:p w:rsidR="00000000" w:rsidDel="00000000" w:rsidP="00000000" w:rsidRDefault="00000000" w:rsidRPr="00000000" w14:paraId="0000003B">
      <w:pPr>
        <w:pStyle w:val="Heading2"/>
        <w:numPr>
          <w:ilvl w:val="1"/>
          <w:numId w:val="2"/>
        </w:numPr>
        <w:ind w:left="0" w:firstLine="0"/>
        <w:rPr/>
      </w:pPr>
      <w:bookmarkStart w:colFirst="0" w:colLast="0" w:name="_2xcytpi" w:id="15"/>
      <w:bookmarkEnd w:id="15"/>
      <w:r w:rsidDel="00000000" w:rsidR="00000000" w:rsidRPr="00000000">
        <w:rPr>
          <w:rtl w:val="0"/>
        </w:rPr>
        <w:t xml:space="preserve">Application Logic Layer</w:t>
      </w:r>
    </w:p>
    <w:p w:rsidR="00000000" w:rsidDel="00000000" w:rsidP="00000000" w:rsidRDefault="00000000" w:rsidRPr="00000000" w14:paraId="0000003C">
      <w:pPr>
        <w:ind w:left="360" w:firstLine="0"/>
        <w:rPr/>
      </w:pPr>
      <w:r w:rsidDel="00000000" w:rsidR="00000000" w:rsidRPr="00000000">
        <w:rPr>
          <w:rtl w:val="0"/>
        </w:rPr>
        <w:t xml:space="preserve">The application logic, business operations and domain classes are kept in this layer. Stockupy.Controllers and Stockupy.Models namespaces are used to specify this layer’s elements.</w:t>
      </w:r>
    </w:p>
    <w:p w:rsidR="00000000" w:rsidDel="00000000" w:rsidP="00000000" w:rsidRDefault="00000000" w:rsidRPr="00000000" w14:paraId="0000003D">
      <w:pPr>
        <w:pStyle w:val="Heading2"/>
        <w:numPr>
          <w:ilvl w:val="1"/>
          <w:numId w:val="2"/>
        </w:numPr>
        <w:ind w:left="0" w:firstLine="0"/>
        <w:rPr/>
      </w:pPr>
      <w:bookmarkStart w:colFirst="0" w:colLast="0" w:name="_1ci93xb" w:id="16"/>
      <w:bookmarkEnd w:id="16"/>
      <w:r w:rsidDel="00000000" w:rsidR="00000000" w:rsidRPr="00000000">
        <w:rPr>
          <w:rtl w:val="0"/>
        </w:rPr>
        <w:t xml:space="preserve">Database Layer</w:t>
      </w:r>
    </w:p>
    <w:p w:rsidR="00000000" w:rsidDel="00000000" w:rsidP="00000000" w:rsidRDefault="00000000" w:rsidRPr="00000000" w14:paraId="0000003E">
      <w:pPr>
        <w:ind w:left="360" w:firstLine="0"/>
        <w:rPr/>
      </w:pPr>
      <w:r w:rsidDel="00000000" w:rsidR="00000000" w:rsidRPr="00000000">
        <w:rPr>
          <w:rtl w:val="0"/>
        </w:rPr>
        <w:t xml:space="preserve">The database is kept in the Azure cloud platform.</w:t>
      </w:r>
    </w:p>
    <w:p w:rsidR="00000000" w:rsidDel="00000000" w:rsidP="00000000" w:rsidRDefault="00000000" w:rsidRPr="00000000" w14:paraId="0000003F">
      <w:pPr>
        <w:ind w:left="360" w:firstLine="0"/>
        <w:rPr/>
      </w:pPr>
      <w:r w:rsidDel="00000000" w:rsidR="00000000" w:rsidRPr="00000000">
        <w:rPr>
          <w:rtl w:val="0"/>
        </w:rPr>
      </w:r>
    </w:p>
    <w:p w:rsidR="00000000" w:rsidDel="00000000" w:rsidP="00000000" w:rsidRDefault="00000000" w:rsidRPr="00000000" w14:paraId="00000040">
      <w:pPr>
        <w:ind w:left="360" w:firstLine="0"/>
        <w:rPr/>
      </w:pPr>
      <w:r w:rsidDel="00000000" w:rsidR="00000000" w:rsidRPr="00000000">
        <w:rPr>
          <w:rtl w:val="0"/>
        </w:rPr>
      </w:r>
    </w:p>
    <w:p w:rsidR="00000000" w:rsidDel="00000000" w:rsidP="00000000" w:rsidRDefault="00000000" w:rsidRPr="00000000" w14:paraId="00000041">
      <w:pPr>
        <w:ind w:left="360" w:firstLine="0"/>
        <w:rPr/>
      </w:pPr>
      <w:r w:rsidDel="00000000" w:rsidR="00000000" w:rsidRPr="00000000">
        <w:rPr>
          <w:rtl w:val="0"/>
        </w:rPr>
      </w:r>
    </w:p>
    <w:p w:rsidR="00000000" w:rsidDel="00000000" w:rsidP="00000000" w:rsidRDefault="00000000" w:rsidRPr="00000000" w14:paraId="00000042">
      <w:pPr>
        <w:ind w:left="360" w:firstLine="0"/>
        <w:rPr/>
      </w:pPr>
      <w:r w:rsidDel="00000000" w:rsidR="00000000" w:rsidRPr="00000000">
        <w:rPr>
          <w:rtl w:val="0"/>
        </w:rPr>
      </w:r>
    </w:p>
    <w:p w:rsidR="00000000" w:rsidDel="00000000" w:rsidP="00000000" w:rsidRDefault="00000000" w:rsidRPr="00000000" w14:paraId="00000043">
      <w:pPr>
        <w:ind w:left="360" w:firstLine="0"/>
        <w:rPr/>
      </w:pPr>
      <w:r w:rsidDel="00000000" w:rsidR="00000000" w:rsidRPr="00000000">
        <w:rPr>
          <w:rtl w:val="0"/>
        </w:rPr>
      </w:r>
    </w:p>
    <w:p w:rsidR="00000000" w:rsidDel="00000000" w:rsidP="00000000" w:rsidRDefault="00000000" w:rsidRPr="00000000" w14:paraId="00000044">
      <w:pPr>
        <w:ind w:left="360" w:firstLine="0"/>
        <w:rPr/>
      </w:pPr>
      <w:r w:rsidDel="00000000" w:rsidR="00000000" w:rsidRPr="00000000">
        <w:rPr>
          <w:rtl w:val="0"/>
        </w:rPr>
      </w:r>
    </w:p>
    <w:p w:rsidR="00000000" w:rsidDel="00000000" w:rsidP="00000000" w:rsidRDefault="00000000" w:rsidRPr="00000000" w14:paraId="00000045">
      <w:pPr>
        <w:ind w:left="360" w:firstLine="0"/>
        <w:rPr/>
      </w:pPr>
      <w:r w:rsidDel="00000000" w:rsidR="00000000" w:rsidRPr="00000000">
        <w:rPr>
          <w:rtl w:val="0"/>
        </w:rPr>
      </w:r>
    </w:p>
    <w:p w:rsidR="00000000" w:rsidDel="00000000" w:rsidP="00000000" w:rsidRDefault="00000000" w:rsidRPr="00000000" w14:paraId="00000046">
      <w:pPr>
        <w:ind w:left="360" w:firstLine="0"/>
        <w:rPr/>
      </w:pPr>
      <w:r w:rsidDel="00000000" w:rsidR="00000000" w:rsidRPr="00000000">
        <w:rPr>
          <w:rtl w:val="0"/>
        </w:rPr>
      </w:r>
    </w:p>
    <w:p w:rsidR="00000000" w:rsidDel="00000000" w:rsidP="00000000" w:rsidRDefault="00000000" w:rsidRPr="00000000" w14:paraId="00000047">
      <w:pPr>
        <w:ind w:left="360" w:firstLine="0"/>
        <w:rPr/>
      </w:pPr>
      <w:r w:rsidDel="00000000" w:rsidR="00000000" w:rsidRPr="00000000">
        <w:rPr>
          <w:rtl w:val="0"/>
        </w:rPr>
      </w:r>
    </w:p>
    <w:p w:rsidR="00000000" w:rsidDel="00000000" w:rsidP="00000000" w:rsidRDefault="00000000" w:rsidRPr="00000000" w14:paraId="00000048">
      <w:pPr>
        <w:pStyle w:val="Heading2"/>
        <w:numPr>
          <w:ilvl w:val="1"/>
          <w:numId w:val="2"/>
        </w:numPr>
        <w:ind w:left="0" w:firstLine="0"/>
        <w:rPr>
          <w:rFonts w:ascii="Arial" w:cs="Arial" w:eastAsia="Arial" w:hAnsi="Arial"/>
          <w:b w:val="1"/>
        </w:rPr>
      </w:pPr>
      <w:bookmarkStart w:colFirst="0" w:colLast="0" w:name="_3whwml4" w:id="17"/>
      <w:bookmarkEnd w:id="17"/>
      <w:r w:rsidDel="00000000" w:rsidR="00000000" w:rsidRPr="00000000">
        <w:rPr>
          <w:rtl w:val="0"/>
        </w:rPr>
        <w:t xml:space="preserve">Diagram</w:t>
      </w:r>
      <w:r w:rsidDel="00000000" w:rsidR="00000000" w:rsidRPr="00000000">
        <w:rPr>
          <w:rtl w:val="0"/>
        </w:rPr>
      </w:r>
    </w:p>
    <w:p w:rsidR="00000000" w:rsidDel="00000000" w:rsidP="00000000" w:rsidRDefault="00000000" w:rsidRPr="00000000" w14:paraId="00000049">
      <w:pPr>
        <w:ind w:left="360" w:firstLine="0"/>
        <w:rPr/>
      </w:pPr>
      <w:r w:rsidDel="00000000" w:rsidR="00000000" w:rsidRPr="00000000">
        <w:rPr>
          <w:rtl w:val="0"/>
        </w:rPr>
      </w:r>
    </w:p>
    <w:p w:rsidR="00000000" w:rsidDel="00000000" w:rsidP="00000000" w:rsidRDefault="00000000" w:rsidRPr="00000000" w14:paraId="0000004A">
      <w:pPr>
        <w:ind w:left="360" w:firstLine="0"/>
        <w:rPr/>
      </w:pPr>
      <w:r w:rsidDel="00000000" w:rsidR="00000000" w:rsidRPr="00000000">
        <w:rPr/>
        <w:drawing>
          <wp:inline distB="114300" distT="114300" distL="114300" distR="114300">
            <wp:extent cx="3238500" cy="5715000"/>
            <wp:effectExtent b="0" l="0" r="0" t="0"/>
            <wp:docPr id="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2385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1"/>
        <w:numPr>
          <w:ilvl w:val="0"/>
          <w:numId w:val="2"/>
        </w:numPr>
        <w:ind w:left="360" w:hanging="360"/>
        <w:rPr/>
      </w:pPr>
      <w:bookmarkStart w:colFirst="0" w:colLast="0" w:name="_2bn6wsx" w:id="18"/>
      <w:bookmarkEnd w:id="18"/>
      <w:r w:rsidDel="00000000" w:rsidR="00000000" w:rsidRPr="00000000">
        <w:rPr>
          <w:b w:val="1"/>
          <w:vertAlign w:val="baseline"/>
          <w:rtl w:val="0"/>
        </w:rPr>
        <w:t xml:space="preserve">Architectural views</w:t>
      </w:r>
      <w:r w:rsidDel="00000000" w:rsidR="00000000" w:rsidRPr="00000000">
        <w:rPr>
          <w:rtl w:val="0"/>
        </w:rPr>
      </w:r>
    </w:p>
    <w:p w:rsidR="00000000" w:rsidDel="00000000" w:rsidP="00000000" w:rsidRDefault="00000000" w:rsidRPr="00000000" w14:paraId="0000004C">
      <w:pPr>
        <w:pStyle w:val="Heading2"/>
        <w:numPr>
          <w:ilvl w:val="1"/>
          <w:numId w:val="2"/>
        </w:numPr>
        <w:ind w:left="0" w:firstLine="0"/>
        <w:rPr/>
      </w:pPr>
      <w:bookmarkStart w:colFirst="0" w:colLast="0" w:name="_qsh70q" w:id="19"/>
      <w:bookmarkEnd w:id="19"/>
      <w:r w:rsidDel="00000000" w:rsidR="00000000" w:rsidRPr="00000000">
        <w:rPr>
          <w:rtl w:val="0"/>
        </w:rPr>
        <w:t xml:space="preserve">Logical: </w:t>
      </w:r>
    </w:p>
    <w:p w:rsidR="00000000" w:rsidDel="00000000" w:rsidP="00000000" w:rsidRDefault="00000000" w:rsidRPr="00000000" w14:paraId="0000004D">
      <w:pPr>
        <w:widowControl w:val="1"/>
        <w:shd w:fill="ffffff" w:val="clear"/>
        <w:spacing w:line="276" w:lineRule="auto"/>
        <w:ind w:left="720" w:hanging="360"/>
        <w:rPr/>
      </w:pPr>
      <w:r w:rsidDel="00000000" w:rsidR="00000000" w:rsidRPr="00000000">
        <w:rPr/>
        <w:drawing>
          <wp:inline distB="114300" distT="114300" distL="114300" distR="114300">
            <wp:extent cx="5295900" cy="673417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95900" cy="67341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2"/>
        <w:numPr>
          <w:ilvl w:val="1"/>
          <w:numId w:val="2"/>
        </w:numPr>
        <w:ind w:left="0" w:firstLine="0"/>
        <w:rPr/>
      </w:pPr>
      <w:bookmarkStart w:colFirst="0" w:colLast="0" w:name="_3as4poj" w:id="20"/>
      <w:bookmarkEnd w:id="20"/>
      <w:r w:rsidDel="00000000" w:rsidR="00000000" w:rsidRPr="00000000">
        <w:rPr>
          <w:rtl w:val="0"/>
        </w:rPr>
        <w:t xml:space="preserve">Data View:</w:t>
      </w:r>
    </w:p>
    <w:p w:rsidR="00000000" w:rsidDel="00000000" w:rsidP="00000000" w:rsidRDefault="00000000" w:rsidRPr="00000000" w14:paraId="0000004F">
      <w:pPr>
        <w:ind w:left="0" w:firstLine="0"/>
        <w:rPr/>
      </w:pPr>
      <w:r w:rsidDel="00000000" w:rsidR="00000000" w:rsidRPr="00000000">
        <w:rPr/>
        <w:drawing>
          <wp:inline distB="114300" distT="114300" distL="114300" distR="114300">
            <wp:extent cx="5943600" cy="35179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br w:type="page"/>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numPr>
          <w:ilvl w:val="1"/>
          <w:numId w:val="2"/>
        </w:numPr>
        <w:ind w:left="0" w:firstLine="0"/>
        <w:rPr/>
      </w:pPr>
      <w:bookmarkStart w:colFirst="0" w:colLast="0" w:name="_1pxezwc" w:id="21"/>
      <w:bookmarkEnd w:id="21"/>
      <w:r w:rsidDel="00000000" w:rsidR="00000000" w:rsidRPr="00000000">
        <w:rPr>
          <w:rtl w:val="0"/>
        </w:rPr>
        <w:t xml:space="preserve">Deployment: </w:t>
      </w:r>
    </w:p>
    <w:p w:rsidR="00000000" w:rsidDel="00000000" w:rsidP="00000000" w:rsidRDefault="00000000" w:rsidRPr="00000000" w14:paraId="00000054">
      <w:pPr>
        <w:rPr/>
      </w:pPr>
      <w:r w:rsidDel="00000000" w:rsidR="00000000" w:rsidRPr="00000000">
        <w:rPr/>
        <w:drawing>
          <wp:inline distB="114300" distT="114300" distL="114300" distR="114300">
            <wp:extent cx="4033838" cy="358747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33838" cy="358747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numPr>
          <w:ilvl w:val="1"/>
          <w:numId w:val="2"/>
        </w:numPr>
        <w:ind w:left="0" w:firstLine="0"/>
        <w:jc w:val="left"/>
        <w:rPr/>
      </w:pPr>
      <w:bookmarkStart w:colFirst="0" w:colLast="0" w:name="_49x2ik5" w:id="22"/>
      <w:bookmarkEnd w:id="22"/>
      <w:r w:rsidDel="00000000" w:rsidR="00000000" w:rsidRPr="00000000">
        <w:rPr>
          <w:rtl w:val="0"/>
        </w:rPr>
        <w:t xml:space="preserve">Use-case View </w:t>
      </w:r>
    </w:p>
    <w:p w:rsidR="00000000" w:rsidDel="00000000" w:rsidP="00000000" w:rsidRDefault="00000000" w:rsidRPr="00000000" w14:paraId="00000058">
      <w:pPr>
        <w:pStyle w:val="Heading2"/>
        <w:ind w:left="0" w:firstLine="0"/>
        <w:jc w:val="left"/>
        <w:rPr>
          <w:vertAlign w:val="baseline"/>
        </w:rPr>
      </w:pPr>
      <w:bookmarkStart w:colFirst="0" w:colLast="0" w:name="_2p2csry" w:id="23"/>
      <w:bookmarkEnd w:id="23"/>
      <w:r w:rsidDel="00000000" w:rsidR="00000000" w:rsidRPr="00000000">
        <w:rPr/>
        <w:drawing>
          <wp:inline distB="114300" distT="114300" distL="114300" distR="114300">
            <wp:extent cx="5943600" cy="5740400"/>
            <wp:effectExtent b="0" l="0" r="0" t="0"/>
            <wp:docPr id="2"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943600" cy="5740400"/>
                    </a:xfrm>
                    <a:prstGeom prst="rect"/>
                    <a:ln/>
                  </pic:spPr>
                </pic:pic>
              </a:graphicData>
            </a:graphic>
          </wp:inline>
        </w:drawing>
      </w: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2">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3">
          <w:pPr>
            <w:jc w:val="cente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4">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
      <w:tblW w:w="9558.0" w:type="dxa"/>
      <w:jc w:val="left"/>
      <w:tblInd w:w="0.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6379"/>
      <w:gridCol w:w="3179"/>
      <w:tblGridChange w:id="0">
        <w:tblGrid>
          <w:gridCol w:w="6379"/>
          <w:gridCol w:w="3179"/>
        </w:tblGrid>
      </w:tblGridChange>
    </w:tblGrid>
    <w:tr>
      <w:tc>
        <w:tcPr>
          <w:vAlign w:val="top"/>
        </w:tcPr>
        <w:p w:rsidR="00000000" w:rsidDel="00000000" w:rsidP="00000000" w:rsidRDefault="00000000" w:rsidRPr="00000000" w14:paraId="0000005B">
          <w:pPr>
            <w:rPr>
              <w:color w:val="999999"/>
              <w:vertAlign w:val="baseline"/>
            </w:rPr>
          </w:pPr>
          <w:r w:rsidDel="00000000" w:rsidR="00000000" w:rsidRPr="00000000">
            <w:rPr>
              <w:color w:val="999999"/>
              <w:rtl w:val="0"/>
            </w:rPr>
            <w:t xml:space="preserve">Stock Management</w:t>
          </w:r>
          <w:r w:rsidDel="00000000" w:rsidR="00000000" w:rsidRPr="00000000">
            <w:rPr>
              <w:rtl w:val="0"/>
            </w:rPr>
          </w:r>
        </w:p>
      </w:tc>
      <w:tc>
        <w:tcPr>
          <w:vAlign w:val="top"/>
        </w:tcPr>
        <w:p w:rsidR="00000000" w:rsidDel="00000000" w:rsidP="00000000" w:rsidRDefault="00000000" w:rsidRPr="00000000" w14:paraId="0000005C">
          <w:pPr>
            <w:tabs>
              <w:tab w:val="left" w:pos="1135"/>
            </w:tabs>
            <w:spacing w:before="40" w:lineRule="auto"/>
            <w:ind w:right="68"/>
            <w:rPr>
              <w:color w:val="999999"/>
              <w:vertAlign w:val="baseline"/>
            </w:rPr>
          </w:pPr>
          <w:r w:rsidDel="00000000" w:rsidR="00000000" w:rsidRPr="00000000">
            <w:rPr>
              <w:color w:val="999999"/>
              <w:vertAlign w:val="baseline"/>
              <w:rtl w:val="0"/>
            </w:rPr>
            <w:t xml:space="preserve">  v1.</w:t>
          </w:r>
          <w:r w:rsidDel="00000000" w:rsidR="00000000" w:rsidRPr="00000000">
            <w:rPr>
              <w:color w:val="999999"/>
              <w:rtl w:val="0"/>
            </w:rPr>
            <w:t xml:space="preserve">1</w:t>
          </w:r>
          <w:r w:rsidDel="00000000" w:rsidR="00000000" w:rsidRPr="00000000">
            <w:rPr>
              <w:rtl w:val="0"/>
            </w:rPr>
          </w:r>
        </w:p>
      </w:tc>
    </w:tr>
    <w:tr>
      <w:tc>
        <w:tcPr>
          <w:vAlign w:val="top"/>
        </w:tcPr>
        <w:p w:rsidR="00000000" w:rsidDel="00000000" w:rsidP="00000000" w:rsidRDefault="00000000" w:rsidRPr="00000000" w14:paraId="0000005D">
          <w:pPr>
            <w:rPr>
              <w:color w:val="999999"/>
              <w:vertAlign w:val="baseline"/>
            </w:rPr>
          </w:pPr>
          <w:r w:rsidDel="00000000" w:rsidR="00000000" w:rsidRPr="00000000">
            <w:rPr>
              <w:color w:val="999999"/>
              <w:vertAlign w:val="baseline"/>
              <w:rtl w:val="0"/>
            </w:rPr>
            <w:t xml:space="preserve">Architecture Notebook</w:t>
          </w:r>
        </w:p>
      </w:tc>
      <w:tc>
        <w:tcPr>
          <w:vAlign w:val="top"/>
        </w:tcPr>
        <w:p w:rsidR="00000000" w:rsidDel="00000000" w:rsidP="00000000" w:rsidRDefault="00000000" w:rsidRPr="00000000" w14:paraId="0000005E">
          <w:pPr>
            <w:rPr>
              <w:color w:val="999999"/>
              <w:vertAlign w:val="baseline"/>
            </w:rPr>
          </w:pPr>
          <w:r w:rsidDel="00000000" w:rsidR="00000000" w:rsidRPr="00000000">
            <w:rPr>
              <w:color w:val="999999"/>
              <w:vertAlign w:val="baseline"/>
              <w:rtl w:val="0"/>
            </w:rPr>
            <w:t xml:space="preserve">  Date:  </w:t>
          </w:r>
          <w:r w:rsidDel="00000000" w:rsidR="00000000" w:rsidRPr="00000000">
            <w:rPr>
              <w:color w:val="999999"/>
              <w:rtl w:val="0"/>
            </w:rPr>
            <w:t xml:space="preserve">03/05/2021</w:t>
          </w:r>
          <w:r w:rsidDel="00000000" w:rsidR="00000000" w:rsidRPr="00000000">
            <w:rPr>
              <w:rtl w:val="0"/>
            </w:rPr>
          </w:r>
        </w:p>
      </w:tc>
    </w:tr>
  </w:tbl>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360" w:hanging="36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360" w:firstLine="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0" w:firstLine="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0" w:firstLine="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4.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