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120" w:line="360" w:lineRule="auto"/>
        <w:ind w:left="0" w:firstLine="0"/>
        <w:jc w:val="left"/>
        <w:rPr>
          <w:rFonts w:ascii="Times New Roman" w:cs="Times New Roman" w:eastAsia="Times New Roman" w:hAnsi="Times New Roman"/>
          <w:sz w:val="20"/>
          <w:szCs w:val="20"/>
        </w:rPr>
      </w:pPr>
      <w:bookmarkStart w:colFirst="0" w:colLast="0" w:name="_gjdgxs" w:id="0"/>
      <w:bookmarkEnd w:id="0"/>
      <w:r w:rsidDel="00000000" w:rsidR="00000000" w:rsidRPr="00000000">
        <w:rPr>
          <w:rFonts w:ascii="Arial" w:cs="Arial" w:eastAsia="Arial" w:hAnsi="Arial"/>
          <w:sz w:val="26"/>
          <w:szCs w:val="26"/>
          <w:rtl w:val="0"/>
        </w:rPr>
        <w:t xml:space="preserve">Design Document</w:t>
      </w:r>
      <w:r w:rsidDel="00000000" w:rsidR="00000000" w:rsidRPr="00000000">
        <w:rPr>
          <w:rtl w:val="0"/>
        </w:rPr>
      </w:r>
    </w:p>
    <w:p w:rsidR="00000000" w:rsidDel="00000000" w:rsidP="00000000" w:rsidRDefault="00000000" w:rsidRPr="00000000" w14:paraId="00000002">
      <w:pPr>
        <w:pStyle w:val="Heading2"/>
        <w:keepLines w:val="0"/>
        <w:widowControl w:val="0"/>
        <w:spacing w:after="60" w:before="120" w:line="240" w:lineRule="auto"/>
        <w:ind w:left="0" w:firstLine="0"/>
        <w:jc w:val="both"/>
        <w:rPr>
          <w:b w:val="1"/>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03">
      <w:pPr>
        <w:widowControl w:val="0"/>
        <w:spacing w:after="120" w:line="240" w:lineRule="auto"/>
        <w:ind w:left="0" w:firstLine="0"/>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A">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2">
      <w:pP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1"/>
        <w:rPr/>
      </w:pPr>
      <w:bookmarkStart w:colFirst="0" w:colLast="0" w:name="_1fob9te" w:id="2"/>
      <w:bookmarkEnd w:id="2"/>
      <w:r w:rsidDel="00000000" w:rsidR="00000000" w:rsidRPr="00000000">
        <w:rPr>
          <w:rtl w:val="0"/>
        </w:rPr>
        <w:t xml:space="preserve">Design structure</w:t>
      </w:r>
    </w:p>
    <w:p w:rsidR="00000000" w:rsidDel="00000000" w:rsidP="00000000" w:rsidRDefault="00000000" w:rsidRPr="00000000" w14:paraId="00000014">
      <w:pPr>
        <w:ind w:left="360" w:firstLine="0"/>
        <w:rPr/>
      </w:pPr>
      <w:r w:rsidDel="00000000" w:rsidR="00000000" w:rsidRPr="00000000">
        <w:rPr>
          <w:rtl w:val="0"/>
        </w:rPr>
        <w:t xml:space="preserve">The design of the software should follow the decisions defined in the Architecture notebook document. The system’s structure and the model classes are shown below. This view is the </w:t>
      </w:r>
      <w:r w:rsidDel="00000000" w:rsidR="00000000" w:rsidRPr="00000000">
        <w:rPr>
          <w:i w:val="1"/>
          <w:rtl w:val="0"/>
        </w:rPr>
        <w:t xml:space="preserve">class diagram</w:t>
      </w:r>
      <w:r w:rsidDel="00000000" w:rsidR="00000000" w:rsidRPr="00000000">
        <w:rPr>
          <w:rtl w:val="0"/>
        </w:rPr>
        <w:t xml:space="preserve"> view of Visual Studio 2019.</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pStyle w:val="Heading1"/>
        <w:keepNext w:val="0"/>
        <w:keepLines w:val="0"/>
        <w:rPr/>
      </w:pPr>
      <w:bookmarkStart w:colFirst="0" w:colLast="0" w:name="_3znysh7" w:id="3"/>
      <w:bookmarkEnd w:id="3"/>
      <w:r w:rsidDel="00000000" w:rsidR="00000000" w:rsidRPr="00000000">
        <w:rPr/>
        <w:drawing>
          <wp:inline distB="114300" distT="114300" distL="114300" distR="114300">
            <wp:extent cx="5731200" cy="4775200"/>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rPr/>
      </w:pPr>
      <w:bookmarkStart w:colFirst="0" w:colLast="0" w:name="_2et92p0" w:id="4"/>
      <w:bookmarkEnd w:id="4"/>
      <w:r w:rsidDel="00000000" w:rsidR="00000000" w:rsidRPr="00000000">
        <w:rPr>
          <w:rtl w:val="0"/>
        </w:rPr>
        <w:t xml:space="preserve">Patterns</w:t>
      </w:r>
    </w:p>
    <w:p w:rsidR="00000000" w:rsidDel="00000000" w:rsidP="00000000" w:rsidRDefault="00000000" w:rsidRPr="00000000" w14:paraId="00000018">
      <w:pPr>
        <w:pStyle w:val="Heading2"/>
        <w:keepNext w:val="0"/>
        <w:keepLines w:val="0"/>
        <w:shd w:fill="ffffff" w:val="clear"/>
        <w:spacing w:before="280" w:lineRule="auto"/>
        <w:rPr/>
      </w:pPr>
      <w:bookmarkStart w:colFirst="0" w:colLast="0" w:name="_tyjcwt" w:id="5"/>
      <w:bookmarkEnd w:id="5"/>
      <w:r w:rsidDel="00000000" w:rsidR="00000000" w:rsidRPr="00000000">
        <w:rPr>
          <w:rtl w:val="0"/>
        </w:rPr>
        <w:t xml:space="preserve">Controller Pattern</w:t>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0"/>
          <w:szCs w:val="20"/>
        </w:rPr>
      </w:pPr>
      <w:bookmarkStart w:colFirst="0" w:colLast="0" w:name="_3dy6vkm" w:id="6"/>
      <w:bookmarkEnd w:id="6"/>
      <w:r w:rsidDel="00000000" w:rsidR="00000000" w:rsidRPr="00000000">
        <w:rPr>
          <w:b w:val="1"/>
          <w:color w:val="000000"/>
          <w:sz w:val="20"/>
          <w:szCs w:val="20"/>
          <w:rtl w:val="0"/>
        </w:rPr>
        <w:t xml:space="preserve">Overview</w:t>
      </w:r>
    </w:p>
    <w:p w:rsidR="00000000" w:rsidDel="00000000" w:rsidP="00000000" w:rsidRDefault="00000000" w:rsidRPr="00000000" w14:paraId="0000001A">
      <w:pPr>
        <w:shd w:fill="ffffff" w:val="clear"/>
        <w:rPr>
          <w:color w:val="0000ff"/>
          <w:sz w:val="20"/>
          <w:szCs w:val="20"/>
        </w:rPr>
      </w:pPr>
      <w:r w:rsidDel="00000000" w:rsidR="00000000" w:rsidRPr="00000000">
        <w:rPr>
          <w:rtl w:val="0"/>
        </w:rPr>
        <w:t xml:space="preserve">A controller handles all incoming requests from the user interface and controls the data flow.</w:t>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40" w:before="240" w:lineRule="auto"/>
        <w:rPr>
          <w:b w:val="1"/>
          <w:color w:val="000000"/>
          <w:sz w:val="20"/>
          <w:szCs w:val="20"/>
        </w:rPr>
      </w:pPr>
      <w:bookmarkStart w:colFirst="0" w:colLast="0" w:name="_1t3h5sf" w:id="7"/>
      <w:bookmarkEnd w:id="7"/>
      <w:r w:rsidDel="00000000" w:rsidR="00000000" w:rsidRPr="00000000">
        <w:rPr>
          <w:b w:val="1"/>
          <w:color w:val="000000"/>
          <w:sz w:val="20"/>
          <w:szCs w:val="20"/>
          <w:rtl w:val="0"/>
        </w:rPr>
        <w:t xml:space="preserve">Structure</w:t>
      </w:r>
    </w:p>
    <w:p w:rsidR="00000000" w:rsidDel="00000000" w:rsidP="00000000" w:rsidRDefault="00000000" w:rsidRPr="00000000" w14:paraId="0000001C">
      <w:pPr>
        <w:ind w:left="360" w:firstLine="0"/>
        <w:rPr/>
      </w:pPr>
      <w:r w:rsidDel="00000000" w:rsidR="00000000" w:rsidRPr="00000000">
        <w:rPr>
          <w:rtl w:val="0"/>
        </w:rPr>
        <w:t xml:space="preserve">For example, in our project, the HomeController is the connection between the UserData model and the Index and Login views. It listens for events prompted by the Actor from views and responds appropriately. Login process occurs by getting data from view to controller then sending it properly by the model to the Data Access layer.</w:t>
      </w:r>
    </w:p>
    <w:p w:rsidR="00000000" w:rsidDel="00000000" w:rsidP="00000000" w:rsidRDefault="00000000" w:rsidRPr="00000000" w14:paraId="0000001D">
      <w:pPr>
        <w:pStyle w:val="Heading2"/>
        <w:keepNext w:val="0"/>
        <w:keepLines w:val="0"/>
        <w:rPr/>
      </w:pPr>
      <w:bookmarkStart w:colFirst="0" w:colLast="0" w:name="_4d34og8" w:id="8"/>
      <w:bookmarkEnd w:id="8"/>
      <w:r w:rsidDel="00000000" w:rsidR="00000000" w:rsidRPr="00000000">
        <w:rPr>
          <w:rtl w:val="0"/>
        </w:rPr>
        <w:t xml:space="preserve">Abstract Factory Pattern</w:t>
      </w:r>
    </w:p>
    <w:p w:rsidR="00000000" w:rsidDel="00000000" w:rsidP="00000000" w:rsidRDefault="00000000" w:rsidRPr="00000000" w14:paraId="0000001E">
      <w:pPr>
        <w:ind w:left="360" w:firstLine="360"/>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Abstract Factory Pattern says that just define an interface or abstract class for creating families of related</w:t>
      </w:r>
    </w:p>
    <w:p w:rsidR="00000000" w:rsidDel="00000000" w:rsidP="00000000" w:rsidRDefault="00000000" w:rsidRPr="00000000" w14:paraId="00000020">
      <w:pPr>
        <w:rPr/>
      </w:pPr>
      <w:r w:rsidDel="00000000" w:rsidR="00000000" w:rsidRPr="00000000">
        <w:rPr>
          <w:rtl w:val="0"/>
        </w:rPr>
        <w:t xml:space="preserve">objects but without specifying their concrete sub-classes.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360" w:firstLine="36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3">
      <w:pPr>
        <w:ind w:left="360" w:firstLine="360"/>
        <w:jc w:val="both"/>
        <w:rPr/>
      </w:pPr>
      <w:r w:rsidDel="00000000" w:rsidR="00000000" w:rsidRPr="00000000">
        <w:rPr>
          <w:rtl w:val="0"/>
        </w:rPr>
        <w:t xml:space="preserve">In our project, we create ISqlDataAccess and IUserData as abstract interfaces. SqlDataAccess and UserData classes are the concrete classes.</w:t>
      </w:r>
    </w:p>
    <w:p w:rsidR="00000000" w:rsidDel="00000000" w:rsidP="00000000" w:rsidRDefault="00000000" w:rsidRPr="00000000" w14:paraId="00000024">
      <w:pPr>
        <w:pStyle w:val="Heading1"/>
        <w:keepNext w:val="0"/>
        <w:keepLines w:val="0"/>
        <w:rPr/>
      </w:pPr>
      <w:bookmarkStart w:colFirst="0" w:colLast="0" w:name="_2s8eyo1" w:id="9"/>
      <w:bookmarkEnd w:id="9"/>
      <w:r w:rsidDel="00000000" w:rsidR="00000000" w:rsidRPr="00000000">
        <w:rPr>
          <w:rtl w:val="0"/>
        </w:rPr>
        <w:t xml:space="preserve">Requirement realizations</w:t>
      </w:r>
    </w:p>
    <w:p w:rsidR="00000000" w:rsidDel="00000000" w:rsidP="00000000" w:rsidRDefault="00000000" w:rsidRPr="00000000" w14:paraId="00000025">
      <w:pPr>
        <w:rPr/>
      </w:pPr>
      <w:r w:rsidDel="00000000" w:rsidR="00000000" w:rsidRPr="00000000">
        <w:rPr>
          <w:rtl w:val="0"/>
        </w:rPr>
        <w:t xml:space="preserve">Verification of all input data will be made with the data annotations (property attributes written on the head</w:t>
      </w:r>
    </w:p>
    <w:p w:rsidR="00000000" w:rsidDel="00000000" w:rsidP="00000000" w:rsidRDefault="00000000" w:rsidRPr="00000000" w14:paraId="00000026">
      <w:pPr>
        <w:rPr/>
      </w:pPr>
      <w:r w:rsidDel="00000000" w:rsidR="00000000" w:rsidRPr="00000000">
        <w:rPr>
          <w:rtl w:val="0"/>
        </w:rPr>
        <w:t xml:space="preserve">of each property of each class) written on the domain classes.</w:t>
      </w:r>
    </w:p>
    <w:p w:rsidR="00000000" w:rsidDel="00000000" w:rsidP="00000000" w:rsidRDefault="00000000" w:rsidRPr="00000000" w14:paraId="00000027">
      <w:pPr>
        <w:pStyle w:val="Heading2"/>
        <w:rPr/>
      </w:pPr>
      <w:bookmarkStart w:colFirst="0" w:colLast="0" w:name="_17dp8vu" w:id="10"/>
      <w:bookmarkEnd w:id="10"/>
      <w:r w:rsidDel="00000000" w:rsidR="00000000" w:rsidRPr="00000000">
        <w:rPr>
          <w:b w:val="1"/>
          <w:rtl w:val="0"/>
        </w:rPr>
        <w:t xml:space="preserve">UC1.2: </w:t>
      </w:r>
      <w:r w:rsidDel="00000000" w:rsidR="00000000" w:rsidRPr="00000000">
        <w:rPr>
          <w:rtl w:val="0"/>
        </w:rPr>
        <w:t xml:space="preserve">Use Case Realizaiton Diagram</w:t>
      </w:r>
    </w:p>
    <w:p w:rsidR="00000000" w:rsidDel="00000000" w:rsidP="00000000" w:rsidRDefault="00000000" w:rsidRPr="00000000" w14:paraId="00000028">
      <w:pPr>
        <w:rPr/>
      </w:pPr>
      <w:r w:rsidDel="00000000" w:rsidR="00000000" w:rsidRPr="00000000">
        <w:rPr/>
        <w:drawing>
          <wp:inline distB="114300" distT="114300" distL="114300" distR="114300">
            <wp:extent cx="5731200" cy="594360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3rdcrjn" w:id="11"/>
      <w:bookmarkEnd w:id="11"/>
      <w:r w:rsidDel="00000000" w:rsidR="00000000" w:rsidRPr="00000000">
        <w:rPr>
          <w:rtl w:val="0"/>
        </w:rPr>
        <w:t xml:space="preserve">UC2.1: Use Case Realizaiton Diagram</w:t>
      </w:r>
    </w:p>
    <w:p w:rsidR="00000000" w:rsidDel="00000000" w:rsidP="00000000" w:rsidRDefault="00000000" w:rsidRPr="00000000" w14:paraId="0000002A">
      <w:pPr>
        <w:rPr/>
      </w:pPr>
      <w:r w:rsidDel="00000000" w:rsidR="00000000" w:rsidRPr="00000000">
        <w:rPr/>
        <w:drawing>
          <wp:inline distB="114300" distT="114300" distL="114300" distR="114300">
            <wp:extent cx="4391025" cy="62484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26in1rg" w:id="12"/>
      <w:bookmarkEnd w:id="12"/>
      <w:r w:rsidDel="00000000" w:rsidR="00000000" w:rsidRPr="00000000">
        <w:rPr>
          <w:rtl w:val="0"/>
        </w:rPr>
        <w:t xml:space="preserve">UC2.2: Use Case Realizaiton Diagram</w:t>
      </w:r>
    </w:p>
    <w:p w:rsidR="00000000" w:rsidDel="00000000" w:rsidP="00000000" w:rsidRDefault="00000000" w:rsidRPr="00000000" w14:paraId="0000002C">
      <w:pPr>
        <w:rPr/>
      </w:pPr>
      <w:r w:rsidDel="00000000" w:rsidR="00000000" w:rsidRPr="00000000">
        <w:rPr/>
        <w:drawing>
          <wp:inline distB="114300" distT="114300" distL="114300" distR="114300">
            <wp:extent cx="4391025" cy="6248400"/>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lnxbz9" w:id="13"/>
      <w:bookmarkEnd w:id="13"/>
      <w:r w:rsidDel="00000000" w:rsidR="00000000" w:rsidRPr="00000000">
        <w:rPr>
          <w:rtl w:val="0"/>
        </w:rPr>
        <w:t xml:space="preserve">UC1.3: Use Case Realizaiton Diagram</w:t>
      </w:r>
    </w:p>
    <w:p w:rsidR="00000000" w:rsidDel="00000000" w:rsidP="00000000" w:rsidRDefault="00000000" w:rsidRPr="00000000" w14:paraId="0000002E">
      <w:pPr>
        <w:rPr/>
      </w:pPr>
      <w:r w:rsidDel="00000000" w:rsidR="00000000" w:rsidRPr="00000000">
        <w:rPr/>
        <w:drawing>
          <wp:inline distB="114300" distT="114300" distL="114300" distR="114300">
            <wp:extent cx="4391025" cy="5819775"/>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3910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35nkun2" w:id="14"/>
      <w:bookmarkEnd w:id="14"/>
      <w:r w:rsidDel="00000000" w:rsidR="00000000" w:rsidRPr="00000000">
        <w:rPr>
          <w:rtl w:val="0"/>
        </w:rPr>
        <w:t xml:space="preserve">UC1.4: Use Case Realizaiton Diagram</w:t>
      </w:r>
    </w:p>
    <w:p w:rsidR="00000000" w:rsidDel="00000000" w:rsidP="00000000" w:rsidRDefault="00000000" w:rsidRPr="00000000" w14:paraId="00000030">
      <w:pPr>
        <w:rPr/>
      </w:pPr>
      <w:r w:rsidDel="00000000" w:rsidR="00000000" w:rsidRPr="00000000">
        <w:rPr/>
        <w:drawing>
          <wp:inline distB="114300" distT="114300" distL="114300" distR="114300">
            <wp:extent cx="5762625" cy="4788302"/>
            <wp:effectExtent b="0" l="0" r="0" t="0"/>
            <wp:docPr id="1" name="image5.jpg"/>
            <a:graphic>
              <a:graphicData uri="http://schemas.openxmlformats.org/drawingml/2006/picture">
                <pic:pic>
                  <pic:nvPicPr>
                    <pic:cNvPr id="0" name="image5.jpg"/>
                    <pic:cNvPicPr preferRelativeResize="0"/>
                  </pic:nvPicPr>
                  <pic:blipFill>
                    <a:blip r:embed="rId11"/>
                    <a:srcRect b="0" l="0" r="24584" t="0"/>
                    <a:stretch>
                      <a:fillRect/>
                    </a:stretch>
                  </pic:blipFill>
                  <pic:spPr>
                    <a:xfrm>
                      <a:off x="0" y="0"/>
                      <a:ext cx="5762625" cy="47883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exvlhsn1pnhs" w:id="15"/>
      <w:bookmarkEnd w:id="15"/>
      <w:r w:rsidDel="00000000" w:rsidR="00000000" w:rsidRPr="00000000">
        <w:rPr>
          <w:rtl w:val="0"/>
        </w:rPr>
        <w:t xml:space="preserve">UC2.3: Use Case Realizaiton Diagram</w:t>
      </w:r>
    </w:p>
    <w:p w:rsidR="00000000" w:rsidDel="00000000" w:rsidP="00000000" w:rsidRDefault="00000000" w:rsidRPr="00000000" w14:paraId="00000032">
      <w:pPr>
        <w:rPr/>
      </w:pPr>
      <w:r w:rsidDel="00000000" w:rsidR="00000000" w:rsidRPr="00000000">
        <w:rPr/>
        <w:drawing>
          <wp:inline distB="114300" distT="114300" distL="114300" distR="114300">
            <wp:extent cx="4391025" cy="5819775"/>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3910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8osaaje6nvav" w:id="16"/>
      <w:bookmarkEnd w:id="16"/>
      <w:r w:rsidDel="00000000" w:rsidR="00000000" w:rsidRPr="00000000">
        <w:rPr>
          <w:rtl w:val="0"/>
        </w:rPr>
        <w:t xml:space="preserve">UC3.1: Use Case Realizaiton Diagram</w:t>
      </w:r>
    </w:p>
    <w:p w:rsidR="00000000" w:rsidDel="00000000" w:rsidP="00000000" w:rsidRDefault="00000000" w:rsidRPr="00000000" w14:paraId="00000034">
      <w:pPr>
        <w:rPr/>
      </w:pPr>
      <w:r w:rsidDel="00000000" w:rsidR="00000000" w:rsidRPr="00000000">
        <w:rPr/>
        <w:drawing>
          <wp:inline distB="114300" distT="114300" distL="114300" distR="114300">
            <wp:extent cx="2486025" cy="3438525"/>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486025" cy="3438525"/>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first"/>
      <w:pgSz w:h="16838" w:w="11906" w:orient="portrait"/>
      <w:pgMar w:bottom="720" w:top="720" w:left="1440" w:right="144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widowControl w:val="0"/>
      <w:tabs>
        <w:tab w:val="center" w:pos="4320"/>
        <w:tab w:val="right" w:pos="8640"/>
      </w:tabs>
      <w:spacing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400" w:lineRule="auto"/>
    </w:pPr>
    <w:rPr>
      <w:rFonts w:ascii="Arial" w:cs="Arial" w:eastAsia="Arial" w:hAnsi="Arial"/>
      <w:b w:val="1"/>
      <w:sz w:val="28"/>
      <w:szCs w:val="28"/>
    </w:rPr>
  </w:style>
  <w:style w:type="paragraph" w:styleId="Heading2">
    <w:name w:val="heading 2"/>
    <w:basedOn w:val="Normal"/>
    <w:next w:val="Normal"/>
    <w:pPr>
      <w:keepNext w:val="1"/>
      <w:keepLines w:val="1"/>
      <w:shd w:fill="ffffff" w:val="clear"/>
      <w:spacing w:after="80" w:before="28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