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v1.1</w:t>
            </w:r>
          </w:p>
        </w:tc>
      </w:tr>
    </w:tbl>
    <w:p w:rsidR="00000000" w:rsidDel="00000000" w:rsidP="00000000" w:rsidRDefault="00000000" w:rsidRPr="00000000" w14:paraId="00000014">
      <w:pPr>
        <w:spacing w:after="12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Roboto" w:cs="Roboto" w:eastAsia="Roboto" w:hAnsi="Roboto"/>
        </w:rPr>
      </w:pPr>
      <w:bookmarkStart w:colFirst="0" w:colLast="0" w:name="_d9r5n19t21r0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Stock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Iteration Plan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Iteration start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Previous Iteration Artefacts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18/04/2021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Iteration III Plan (Construction)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Architecture Notebook  v1.1 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 Cases are Written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26/04/2021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 Initial Implementation Deployment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29/04/2021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Iteration stop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06/05/2021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Prepare Use Case </w:t>
      </w:r>
      <w:commentRangeStart w:id="0"/>
      <w:r w:rsidDel="00000000" w:rsidR="00000000" w:rsidRPr="00000000">
        <w:rPr>
          <w:rFonts w:ascii="Roboto" w:cs="Roboto" w:eastAsia="Roboto" w:hAnsi="Roboto"/>
          <w:rtl w:val="0"/>
        </w:rPr>
        <w:t xml:space="preserve">5.2 to 5.11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rtl w:val="0"/>
        </w:rPr>
        <w:t xml:space="preserve"> fully-dressed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Use Case 5.1, Main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 Work Item Assignments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Work Items will be addressed in this iteration:</w:t>
      </w:r>
    </w:p>
    <w:tbl>
      <w:tblPr>
        <w:tblStyle w:val="Table3"/>
        <w:tblW w:w="9600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915"/>
        <w:gridCol w:w="990"/>
        <w:gridCol w:w="825"/>
        <w:gridCol w:w="1245"/>
        <w:gridCol w:w="1020"/>
        <w:gridCol w:w="1080"/>
        <w:gridCol w:w="975"/>
        <w:gridCol w:w="1200"/>
        <w:tblGridChange w:id="0">
          <w:tblGrid>
            <w:gridCol w:w="1350"/>
            <w:gridCol w:w="915"/>
            <w:gridCol w:w="990"/>
            <w:gridCol w:w="825"/>
            <w:gridCol w:w="1245"/>
            <w:gridCol w:w="1020"/>
            <w:gridCol w:w="1080"/>
            <w:gridCol w:w="975"/>
            <w:gridCol w:w="1200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Priority 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Size estimate (points)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Reference material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Target iteration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draft vision document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Vision Template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all use cases in a brief format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Finalize the Vision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Waiting For Review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Vision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Project Plan v1.0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Risk List v1.0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Berfu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System-Wide Requirements v1.0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Glossary v1.1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user management, login and raw material and product definitions  use cases in fully-dressed style 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ind w:left="360" w:hanging="360"/>
        <w:rPr>
          <w:rFonts w:ascii="Roboto" w:cs="Roboto" w:eastAsia="Roboto" w:hAnsi="Roboto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 Issues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A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B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C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Identifying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Risks will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Specifying use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case scenarios will be determined.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Deciding feasibility of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feasibility of the project will be measured.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commentRangeStart w:id="1"/>
      <w:r w:rsidDel="00000000" w:rsidR="00000000" w:rsidRPr="00000000">
        <w:rPr>
          <w:rFonts w:ascii="Roboto" w:cs="Roboto" w:eastAsia="Roboto" w:hAnsi="Roboto"/>
          <w:rtl w:val="0"/>
        </w:rPr>
        <w:t xml:space="preserve">Use Case 5.1 main success scenario is fully implemented.</w:t>
      </w:r>
    </w:p>
    <w:p w:rsidR="00000000" w:rsidDel="00000000" w:rsidP="00000000" w:rsidRDefault="00000000" w:rsidRPr="00000000" w14:paraId="000000A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Use-cases 5.2 to 5.11 are 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rtl w:val="0"/>
        </w:rPr>
        <w:t xml:space="preserve">roduced in fully-dressed format. </w:t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 Assessment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rfu" w:id="1" w:date="2021-04-11T12:33:5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caseler değişecek</w:t>
      </w:r>
    </w:p>
  </w:comment>
  <w:comment w:author="berfu" w:id="0" w:date="2021-04-11T12:24:48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değişecek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4">
          <w:pPr>
            <w:ind w:right="360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5">
          <w:pPr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©stockupy,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6">
          <w:pPr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E">
          <w:pPr>
            <w:rPr>
              <w:rFonts w:ascii="Roboto" w:cs="Roboto" w:eastAsia="Roboto" w:hAnsi="Roboto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Stock Management System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F">
          <w:pPr>
            <w:tabs>
              <w:tab w:val="left" w:pos="1135"/>
            </w:tabs>
            <w:rPr>
              <w:rFonts w:ascii="Roboto" w:cs="Roboto" w:eastAsia="Roboto" w:hAnsi="Roboto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0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Iteration Plan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1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  Date:  04/04/2021</w:t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