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haven’t started the implementation of 1S in the shop</w:t>
      </w:r>
    </w:p>
    <w:p>
      <w:r>
        <w:t>2. Separation of wanted and unwanted to be done</w:t>
      </w:r>
    </w:p>
    <w:p>
      <w:r>
        <w:t>3. 1S Visual display board need to be done</w:t>
      </w:r>
    </w:p>
    <w:p>
      <w:r>
        <w:t>4. tools and spares have separated and make a shadow board is possible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