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Segregate wanted and unwanted items.</w:t>
      </w:r>
    </w:p>
    <w:p>
      <w:r>
        <w:t>2.</w:t>
        <w:tab/>
        <w:t>Identify and establish a Red Tag Area.</w:t>
      </w:r>
    </w:p>
    <w:p>
      <w:r>
        <w:t>3.</w:t>
        <w:tab/>
        <w:t>Separate multiple items stored in a single bin.</w:t>
      </w:r>
    </w:p>
    <w:p>
      <w:r>
        <w:t>4.</w:t>
        <w:tab/>
        <w:t>Update the 5S Visual Management Board.</w:t>
      </w:r>
    </w:p>
    <w:p>
      <w:r>
        <w:t>5.</w:t>
        <w:tab/>
        <w:t>Display and maintain a Seiso Calendar.</w:t>
      </w:r>
    </w:p>
    <w:p>
      <w:r>
        <w:t>6.</w:t>
        <w:tab/>
        <w:t>Label items and display quantity details.</w:t>
      </w:r>
    </w:p>
    <w:p>
      <w:r>
        <w:t>7.</w:t>
        <w:tab/>
        <w:t>Remove cotton boxes after verifying their necessity.</w:t>
      </w:r>
    </w:p>
    <w:p>
      <w:r>
        <w:t>8.</w:t>
        <w:tab/>
        <w:t>Avoid storing spare items directly on the floor.</w:t>
      </w:r>
    </w:p>
    <w:p>
      <w:r>
        <w:t>9.</w:t>
        <w:tab/>
        <w:t>Arrange and label items systematically on racks.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