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5S Board is not available in the Model area.</w:t>
      </w:r>
    </w:p>
    <w:p>
      <w:r>
        <w:t>1S and 2S activities have been completed.</w:t>
      </w:r>
    </w:p>
    <w:p>
      <w:r>
        <w:t>3S implementation is pending.</w:t>
      </w:r>
    </w:p>
    <w:p>
      <w:r>
        <w:t>5S KPI tracking has not been initiated.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