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816EF8" w:rsidP="009B65BF">
      <w:pPr>
        <w:spacing w:after="240"/>
        <w:rPr>
          <w:rFonts w:ascii="Arial" w:hAnsi="Arial" w:cs="Arial"/>
          <w:i/>
        </w:rPr>
      </w:pPr>
      <w:r>
        <w:rPr>
          <w:rFonts w:ascii="Arial" w:hAnsi="Arial" w:cs="Arial"/>
        </w:rPr>
        <w:t>September 9</w:t>
      </w:r>
      <w:r w:rsidR="00DB23CF" w:rsidRPr="00137863">
        <w:rPr>
          <w:rFonts w:ascii="Arial" w:hAnsi="Arial" w:cs="Arial"/>
        </w:rPr>
        <w:t>, 2015</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4E51FC" w:rsidP="00885BA1">
      <w:pPr>
        <w:keepNext/>
        <w:spacing w:after="240"/>
        <w:jc w:val="center"/>
      </w:pPr>
      <w:r w:rsidRPr="001351AE">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5pt;height:93.95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lastRenderedPageBreak/>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4E51FC" w:rsidP="0007739E">
      <w:pPr>
        <w:keepNext/>
        <w:spacing w:after="240"/>
        <w:jc w:val="center"/>
      </w:pPr>
      <w:r w:rsidRPr="001351AE">
        <w:rPr>
          <w:rFonts w:ascii="Arial" w:hAnsi="Arial" w:cs="Arial"/>
        </w:rPr>
        <w:pict>
          <v:shape id="_x0000_i1026" type="#_x0000_t75" style="width:331.3pt;height:51.25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4E51FC" w:rsidP="007B02A8">
      <w:pPr>
        <w:keepNext/>
        <w:spacing w:after="240"/>
        <w:jc w:val="center"/>
      </w:pPr>
      <w:r w:rsidRPr="001351AE">
        <w:rPr>
          <w:rFonts w:ascii="Arial" w:hAnsi="Arial" w:cs="Arial"/>
        </w:rPr>
        <w:pict>
          <v:shape id="_x0000_i1027" type="#_x0000_t75" style="width:392.35pt;height:51.25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lastRenderedPageBreak/>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it's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4E51FC" w:rsidP="007B02A8">
      <w:pPr>
        <w:keepNext/>
        <w:spacing w:after="240"/>
        <w:jc w:val="center"/>
      </w:pPr>
      <w:r w:rsidRPr="001351AE">
        <w:rPr>
          <w:rFonts w:ascii="Courier New" w:hAnsi="Courier New" w:cs="Courier New"/>
          <w:b/>
        </w:rPr>
        <w:pict>
          <v:shape id="_x0000_i1028" type="#_x0000_t75" style="width:3in;height:51.25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w:t>
      </w:r>
      <w:r>
        <w:rPr>
          <w:rFonts w:ascii="Arial" w:hAnsi="Arial" w:cs="Arial"/>
        </w:rPr>
        <w:lastRenderedPageBreak/>
        <w:t>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4"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4E51FC" w:rsidP="00C11B72">
      <w:pPr>
        <w:spacing w:after="240"/>
        <w:jc w:val="both"/>
        <w:rPr>
          <w:rFonts w:ascii="Arial" w:hAnsi="Arial" w:cs="Arial"/>
        </w:rPr>
      </w:pPr>
      <w:r w:rsidRPr="001351AE">
        <w:rPr>
          <w:rFonts w:ascii="Arial" w:hAnsi="Arial" w:cs="Arial"/>
          <w:noProof/>
        </w:rPr>
        <w:pict>
          <v:shape id="_x0000_i1029" type="#_x0000_t75" style="width:165.35pt;height:56.75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7"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r>
        <w:t xml:space="preserve">to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r>
        <w:t>the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r w:rsidR="00F87D7C">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(EVAL).</w:t>
      </w:r>
    </w:p>
    <w:p w:rsidR="00F96253" w:rsidRDefault="00F96253" w:rsidP="000B20D1">
      <w:pPr>
        <w:spacing w:after="0"/>
        <w:jc w:val="both"/>
      </w:pP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t>control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r>
        <w:t>getparams</w:t>
      </w:r>
      <w:proofErr w:type="spellEnd"/>
      <w:r>
        <w:t xml:space="preserve"> -</w:t>
      </w:r>
      <w:proofErr w:type="spellStart"/>
      <w:r>
        <w:t>nodeid</w:t>
      </w:r>
      <w:proofErr w:type="spellEnd"/>
    </w:p>
    <w:p w:rsidR="00E60D8A" w:rsidRDefault="00E60D8A" w:rsidP="00EC5B98">
      <w:pPr>
        <w:spacing w:after="240"/>
        <w:jc w:val="both"/>
      </w:pPr>
      <w:r>
        <w:t>we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r>
        <w:t>control -</w:t>
      </w:r>
      <w:proofErr w:type="spellStart"/>
      <w:r>
        <w:t>nodeid</w:t>
      </w:r>
      <w:proofErr w:type="spellEnd"/>
      <w:r>
        <w:t xml:space="preserve"> 2</w:t>
      </w:r>
    </w:p>
    <w:p w:rsidR="00F903EC" w:rsidRDefault="00FA5882" w:rsidP="00F903EC">
      <w:pPr>
        <w:spacing w:after="0"/>
        <w:ind w:firstLine="720"/>
      </w:pPr>
      <w:r>
        <w:t>control -show</w:t>
      </w:r>
    </w:p>
    <w:p w:rsidR="00F903EC" w:rsidRDefault="00FA5882">
      <w:pPr>
        <w:ind w:firstLine="720"/>
      </w:pPr>
      <w:proofErr w:type="spellStart"/>
      <w:r>
        <w:t>nodeid</w:t>
      </w:r>
      <w:proofErr w:type="spell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r>
        <w:t>learning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=2 ref=3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r>
        <w:t>learning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rsidR="00670A33" w:rsidRDefault="00670A33" w:rsidP="00670A33">
      <w:pPr>
        <w:spacing w:after="0"/>
        <w:ind w:left="720"/>
      </w:pPr>
      <w:r>
        <w:t>learning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rsidR="00F903EC" w:rsidRDefault="00FA5882">
      <w:pPr>
        <w:ind w:left="720"/>
      </w:pPr>
      <w:r>
        <w:t xml:space="preserve">learning </w:t>
      </w:r>
      <w:r w:rsidR="00670A33">
        <w:t xml:space="preserve"> -on</w:t>
      </w:r>
    </w:p>
    <w:p w:rsidR="00F903EC" w:rsidRDefault="00FA5882">
      <w:pPr>
        <w:ind w:left="720"/>
      </w:pPr>
      <w:r>
        <w:t>….</w:t>
      </w:r>
    </w:p>
    <w:p w:rsidR="00F903EC" w:rsidRDefault="00FA5882" w:rsidP="00670A33">
      <w:pPr>
        <w:spacing w:after="0"/>
        <w:ind w:left="720"/>
      </w:pPr>
      <w:r>
        <w:t>learning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=2 ref=7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r>
        <w:lastRenderedPageBreak/>
        <w:t>setassoc</w:t>
      </w:r>
      <w:proofErr w:type="spell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r>
        <w:t>getassoc</w:t>
      </w:r>
      <w:proofErr w:type="spell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associations between a car (tag) and parking space (peg) is an innovative feature? </w:t>
      </w:r>
    </w:p>
    <w:p w:rsidR="00670A33" w:rsidRDefault="00670A33" w:rsidP="00670A33">
      <w:pPr>
        <w:spacing w:after="0"/>
        <w:ind w:left="720"/>
      </w:pPr>
      <w:proofErr w:type="spellStart"/>
      <w:r>
        <w:t>setassoc</w:t>
      </w:r>
      <w:proofErr w:type="spell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r w:rsidRPr="00670A33">
        <w:t>getassoc</w:t>
      </w:r>
      <w:proofErr w:type="spell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670A33" w:rsidRDefault="00670A33" w:rsidP="00670A33">
      <w:pPr>
        <w:spacing w:after="0"/>
        <w:ind w:left="720"/>
      </w:pPr>
      <w:r w:rsidRPr="00670A33">
        <w:t xml:space="preserve">-RSP: OK </w:t>
      </w:r>
      <w:proofErr w:type="spellStart"/>
      <w:r w:rsidRPr="00670A33">
        <w:t>nid</w:t>
      </w:r>
      <w:proofErr w:type="spellEnd"/>
      <w:r w:rsidRPr="00670A33">
        <w:t xml:space="preserve">=2 ref=11 </w:t>
      </w:r>
      <w:proofErr w:type="spellStart"/>
      <w:r w:rsidRPr="00670A33">
        <w:t>getassoc</w:t>
      </w:r>
      <w:proofErr w:type="spellEnd"/>
      <w:r w:rsidRPr="00670A33">
        <w:t xml:space="preserve">: &lt;0&gt; </w:t>
      </w:r>
    </w:p>
    <w:p w:rsidR="00F903EC" w:rsidRDefault="00670A33" w:rsidP="00670A33">
      <w:pPr>
        <w:ind w:left="720"/>
      </w:pPr>
      <w:r w:rsidRPr="00AF641C">
        <w:t xml:space="preserve">&lt;-O: [0f 02 00 14 8b 00 02 00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00F96253">
        <w:t>00</w:t>
      </w:r>
      <w:proofErr w:type="spellEnd"/>
      <w:r w:rsidRPr="00AF641C">
        <w:t xml:space="preserve"> </w:t>
      </w:r>
      <w:proofErr w:type="spellStart"/>
      <w:r w:rsidRPr="00AF641C">
        <w:t>00</w:t>
      </w:r>
      <w:proofErr w:type="spellEnd"/>
      <w:r w:rsidRPr="00AF641C">
        <w:t xml:space="preserve"> </w:t>
      </w:r>
      <w:proofErr w:type="spellStart"/>
      <w:r w:rsidR="00F96253">
        <w:t>00</w:t>
      </w:r>
      <w:proofErr w:type="spellEnd"/>
      <w:r w:rsidR="00F96253">
        <w:t xml:space="preserve"> </w:t>
      </w:r>
      <w:proofErr w:type="spellStart"/>
      <w:r w:rsidR="00F96253">
        <w:t>00</w:t>
      </w:r>
      <w:proofErr w:type="spellEnd"/>
      <w:r w:rsidRPr="00AF641C">
        <w:t xml:space="preserve"> </w:t>
      </w:r>
      <w:proofErr w:type="spellStart"/>
      <w:r w:rsidRPr="00AF641C">
        <w:t>00</w:t>
      </w:r>
      <w:proofErr w:type="spellEnd"/>
      <w:r w:rsidRPr="00AF641C">
        <w:t xml:space="preserve"> </w:t>
      </w:r>
      <w:proofErr w:type="spellStart"/>
      <w:r w:rsidR="00F96253">
        <w:t>00</w:t>
      </w:r>
      <w:proofErr w:type="spellEnd"/>
      <w:r w:rsidRPr="00AF641C">
        <w:t xml:space="preserve"> 00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 xml:space="preserve"> </w:t>
      </w:r>
      <w:proofErr w:type="spellStart"/>
      <w:r w:rsidRPr="00AF641C">
        <w:t>00</w:t>
      </w:r>
      <w:proofErr w:type="spellEnd"/>
      <w:r w:rsidRPr="00AF641C">
        <w:t>]</w:t>
      </w:r>
    </w:p>
    <w:p w:rsidR="00F96253" w:rsidRDefault="00F96253" w:rsidP="00FA5882"/>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r>
        <w:t>relay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9058A" w:rsidP="00654C85">
      <w:pPr>
        <w:spacing w:after="240"/>
        <w:jc w:val="both"/>
        <w:rPr>
          <w:rFonts w:ascii="Arial" w:hAnsi="Arial" w:cs="Arial"/>
        </w:rPr>
      </w:pPr>
      <w:r>
        <w:rPr>
          <w:rFonts w:ascii="Arial" w:hAnsi="Arial" w:cs="Arial"/>
          <w:noProof/>
        </w:rPr>
        <w:drawing>
          <wp:inline distT="0" distB="0" distL="0" distR="0">
            <wp:extent cx="3561905" cy="723618"/>
            <wp:effectExtent l="0" t="0" r="445" b="0"/>
            <wp:docPr id="6" name="Picture 5" descr="lrpay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png"/>
                    <pic:cNvPicPr/>
                  </pic:nvPicPr>
                  <pic:blipFill>
                    <a:blip r:embed="rId18" cstate="print"/>
                    <a:stretch>
                      <a:fillRect/>
                    </a:stretch>
                  </pic:blipFill>
                  <pic:spPr>
                    <a:xfrm>
                      <a:off x="0" y="0"/>
                      <a:ext cx="3561905" cy="723618"/>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bl>
    <w:p w:rsidR="00654C85" w:rsidRDefault="00654C85" w:rsidP="00654C85">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Pr>
          <w:rStyle w:val="FootnoteReference"/>
          <w:rFonts w:ascii="Arial" w:hAnsi="Arial" w:cs="Arial"/>
        </w:rPr>
        <w:footnoteReference w:id="14"/>
      </w:r>
      <w:r>
        <w:rPr>
          <w:rFonts w:ascii="Arial" w:hAnsi="Arial" w:cs="Arial"/>
        </w:rPr>
        <w:t xml:space="preserve"> is typically an ASCII string encoding the geographic position information, whose length may vary depending on its momentary content.</w:t>
      </w:r>
    </w:p>
    <w:p w:rsidR="00AF641C" w:rsidRDefault="00AF641C" w:rsidP="00990016">
      <w:pPr>
        <w:ind w:left="720"/>
      </w:pPr>
    </w:p>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BB8" w:rsidRDefault="00D45BB8" w:rsidP="00A86ECE">
      <w:pPr>
        <w:spacing w:after="0" w:line="240" w:lineRule="auto"/>
      </w:pPr>
      <w:r>
        <w:separator/>
      </w:r>
    </w:p>
  </w:endnote>
  <w:endnote w:type="continuationSeparator" w:id="0">
    <w:p w:rsidR="00D45BB8" w:rsidRDefault="00D45BB8"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BB8" w:rsidRDefault="00D45BB8" w:rsidP="00A86ECE">
      <w:pPr>
        <w:spacing w:after="0" w:line="240" w:lineRule="auto"/>
      </w:pPr>
      <w:r>
        <w:separator/>
      </w:r>
    </w:p>
  </w:footnote>
  <w:footnote w:type="continuationSeparator" w:id="0">
    <w:p w:rsidR="00D45BB8" w:rsidRDefault="00D45BB8" w:rsidP="00A86ECE">
      <w:pPr>
        <w:spacing w:after="0" w:line="240" w:lineRule="auto"/>
      </w:pPr>
      <w:r>
        <w:continuationSeparator/>
      </w:r>
    </w:p>
  </w:footnote>
  <w:footnote w:id="1">
    <w:p w:rsidR="00F96253" w:rsidRDefault="00F96253"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F96253" w:rsidRPr="00936625" w:rsidRDefault="00F96253" w:rsidP="00936625">
      <w:pPr>
        <w:pStyle w:val="FootnoteText"/>
        <w:jc w:val="both"/>
      </w:pPr>
      <w:r>
        <w:rPr>
          <w:rStyle w:val="FootnoteReference"/>
        </w:rPr>
        <w:footnoteRef/>
      </w:r>
      <w:r>
        <w:t xml:space="preserve"> All multi-byte numbers are assumed to be little-endian.</w:t>
      </w:r>
    </w:p>
  </w:footnote>
  <w:footnote w:id="3">
    <w:p w:rsidR="00F96253" w:rsidRPr="004F46FD" w:rsidRDefault="00F96253"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F96253" w:rsidRPr="009541D3" w:rsidRDefault="00F96253"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F96253" w:rsidRPr="00AD5307" w:rsidRDefault="00F96253">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F96253" w:rsidRPr="009541D3" w:rsidRDefault="00F96253">
      <w:pPr>
        <w:pStyle w:val="FootnoteText"/>
      </w:pPr>
      <w:r>
        <w:rPr>
          <w:rStyle w:val="FootnoteReference"/>
        </w:rPr>
        <w:footnoteRef/>
      </w:r>
      <w:r>
        <w:t xml:space="preserve"> Note that this bit doesn't count to the proper sequence number.</w:t>
      </w:r>
    </w:p>
  </w:footnote>
  <w:footnote w:id="7">
    <w:p w:rsidR="00F96253" w:rsidRDefault="00F96253"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F96253" w:rsidRPr="00A6404E" w:rsidRDefault="00F96253" w:rsidP="00A6404E">
      <w:pPr>
        <w:pStyle w:val="FootnoteText"/>
        <w:jc w:val="both"/>
      </w:pPr>
      <w:r>
        <w:rPr>
          <w:rStyle w:val="FootnoteReference"/>
        </w:rPr>
        <w:footnoteRef/>
      </w:r>
      <w:r>
        <w:t xml:space="preserve"> I.e., a non-ACK frame (obviously, ACKs are never acknowledged).</w:t>
      </w:r>
    </w:p>
  </w:footnote>
  <w:footnote w:id="9">
    <w:p w:rsidR="00F96253" w:rsidRPr="00CB3D68" w:rsidRDefault="00F96253"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F96253" w:rsidRPr="005D742A" w:rsidRDefault="00F96253" w:rsidP="00C11B72">
      <w:pPr>
        <w:pStyle w:val="FootnoteText"/>
      </w:pPr>
      <w:r>
        <w:rPr>
          <w:rStyle w:val="FootnoteReference"/>
        </w:rPr>
        <w:footnoteRef/>
      </w:r>
      <w:r>
        <w:t xml:space="preserve"> At least this possibility is formally available. </w:t>
      </w:r>
    </w:p>
  </w:footnote>
  <w:footnote w:id="11">
    <w:p w:rsidR="00F96253" w:rsidRPr="00A257A1" w:rsidRDefault="00F96253" w:rsidP="00C11B72">
      <w:pPr>
        <w:pStyle w:val="FootnoteText"/>
        <w:jc w:val="both"/>
      </w:pPr>
      <w:r>
        <w:rPr>
          <w:rStyle w:val="FootnoteReference"/>
        </w:rPr>
        <w:footnoteRef/>
      </w:r>
      <w:r>
        <w:t xml:space="preserve"> </w:t>
      </w:r>
      <w:r w:rsidRPr="00A257A1">
        <w:t>Probably, to simplify things, it should be ignored.</w:t>
      </w:r>
    </w:p>
  </w:footnote>
  <w:footnote w:id="12">
    <w:p w:rsidR="00F96253" w:rsidRPr="004C35E5" w:rsidRDefault="00F96253"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F96253" w:rsidRPr="00813E18" w:rsidRDefault="00F96253">
      <w:pPr>
        <w:pStyle w:val="FootnoteText"/>
      </w:pPr>
      <w:r>
        <w:rPr>
          <w:rStyle w:val="FootnoteReference"/>
        </w:rPr>
        <w:footnoteRef/>
      </w:r>
      <w:r>
        <w:t xml:space="preserve">  Minus the lowest-level encapsulation: STX, ETX, checksum, DLEs.</w:t>
      </w:r>
    </w:p>
  </w:footnote>
  <w:footnote w:id="14">
    <w:p w:rsidR="00F96253" w:rsidRPr="004C35E5" w:rsidRDefault="00F96253" w:rsidP="00654C8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7AE7"/>
    <w:rsid w:val="00180226"/>
    <w:rsid w:val="001818FF"/>
    <w:rsid w:val="0018392A"/>
    <w:rsid w:val="0019058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388"/>
    <w:rsid w:val="00782E5A"/>
    <w:rsid w:val="007831AE"/>
    <w:rsid w:val="00783882"/>
    <w:rsid w:val="00784230"/>
    <w:rsid w:val="00790E14"/>
    <w:rsid w:val="007A0EC7"/>
    <w:rsid w:val="007B02A8"/>
    <w:rsid w:val="007B36DA"/>
    <w:rsid w:val="007B3E96"/>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16EF8"/>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D14A8"/>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E371D"/>
    <w:rsid w:val="00AE43E2"/>
    <w:rsid w:val="00AE5052"/>
    <w:rsid w:val="00AE7569"/>
    <w:rsid w:val="00AF241D"/>
    <w:rsid w:val="00AF3862"/>
    <w:rsid w:val="00AF455D"/>
    <w:rsid w:val="00AF641C"/>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2F47"/>
    <w:rsid w:val="00C531E8"/>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45BB8"/>
    <w:rsid w:val="00D503A5"/>
    <w:rsid w:val="00D5745F"/>
    <w:rsid w:val="00D61D28"/>
    <w:rsid w:val="00D633AE"/>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11410"/>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3EC"/>
    <w:rsid w:val="00F90E84"/>
    <w:rsid w:val="00F929C0"/>
    <w:rsid w:val="00F93059"/>
    <w:rsid w:val="00F96253"/>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F4698-383F-4899-BA5A-B363C7D7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6744</TotalTime>
  <Pages>25</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229</cp:revision>
  <dcterms:created xsi:type="dcterms:W3CDTF">2015-04-10T23:08:00Z</dcterms:created>
  <dcterms:modified xsi:type="dcterms:W3CDTF">2015-09-09T20:22:00Z</dcterms:modified>
</cp:coreProperties>
</file>