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816EF8" w:rsidP="009B65BF">
      <w:pPr>
        <w:spacing w:after="240"/>
        <w:rPr>
          <w:rFonts w:ascii="Arial" w:hAnsi="Arial" w:cs="Arial"/>
          <w:i/>
        </w:rPr>
      </w:pPr>
      <w:r>
        <w:rPr>
          <w:rFonts w:ascii="Arial" w:hAnsi="Arial" w:cs="Arial"/>
        </w:rPr>
        <w:t xml:space="preserve">September </w:t>
      </w:r>
      <w:r w:rsidR="00C57AF5">
        <w:rPr>
          <w:rFonts w:ascii="Arial" w:hAnsi="Arial" w:cs="Arial"/>
        </w:rPr>
        <w:t>11</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1A5DE0" w:rsidP="00885BA1">
      <w:pPr>
        <w:keepNext/>
        <w:spacing w:after="240"/>
        <w:jc w:val="center"/>
      </w:pPr>
      <w:r w:rsidRPr="00D646E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5pt;height:94.1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proofErr w:type="spellStart"/>
      <w:r w:rsidR="00623671">
        <w:rPr>
          <w:rFonts w:ascii="Arial" w:hAnsi="Arial" w:cs="Arial"/>
        </w:rPr>
        <w:t>checkusm</w:t>
      </w:r>
      <w:proofErr w:type="spellEnd"/>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1A5DE0" w:rsidP="0007739E">
      <w:pPr>
        <w:keepNext/>
        <w:spacing w:after="240"/>
        <w:jc w:val="center"/>
      </w:pPr>
      <w:r w:rsidRPr="00D646E1">
        <w:rPr>
          <w:rFonts w:ascii="Arial" w:hAnsi="Arial" w:cs="Arial"/>
        </w:rPr>
        <w:pict>
          <v:shape id="_x0000_i1026" type="#_x0000_t75" style="width:331.3pt;height:51.35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1A5DE0" w:rsidP="007B02A8">
      <w:pPr>
        <w:keepNext/>
        <w:spacing w:after="240"/>
        <w:jc w:val="center"/>
      </w:pPr>
      <w:r w:rsidRPr="00D646E1">
        <w:rPr>
          <w:rFonts w:ascii="Arial" w:hAnsi="Arial" w:cs="Arial"/>
        </w:rPr>
        <w:pict>
          <v:shape id="_x0000_i1027" type="#_x0000_t75" style="width:392.2pt;height:51.35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1A5DE0" w:rsidP="007B02A8">
      <w:pPr>
        <w:keepNext/>
        <w:spacing w:after="240"/>
        <w:jc w:val="center"/>
      </w:pPr>
      <w:r w:rsidRPr="00D646E1">
        <w:rPr>
          <w:rFonts w:ascii="Courier New" w:hAnsi="Courier New" w:cs="Courier New"/>
          <w:b/>
        </w:rPr>
        <w:pict>
          <v:shape id="_x0000_i1028" type="#_x0000_t75" style="width:3in;height:51.35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w:t>
      </w:r>
      <w:r>
        <w:rPr>
          <w:rFonts w:ascii="Arial" w:hAnsi="Arial" w:cs="Arial"/>
        </w:rPr>
        <w:lastRenderedPageBreak/>
        <w:t>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have two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7 - unused</w:t>
      </w:r>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9957BE" w:rsidRDefault="006212DC" w:rsidP="00C11B72">
      <w:pPr>
        <w:spacing w:after="240"/>
        <w:jc w:val="both"/>
        <w:rPr>
          <w:rFonts w:ascii="Arial" w:hAnsi="Arial" w:cs="Arial"/>
        </w:rPr>
      </w:pPr>
      <w:r>
        <w:rPr>
          <w:rFonts w:ascii="Arial" w:hAnsi="Arial" w:cs="Arial"/>
        </w:rPr>
        <w:t>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version 1.5</w:t>
      </w:r>
      <w:r>
        <w:rPr>
          <w:rFonts w:ascii="Arial" w:hAnsi="Arial" w:cs="Arial"/>
        </w:rPr>
        <w:t>, every event carries two argument bytes</w:t>
      </w:r>
      <w:r w:rsidR="00B155C9">
        <w:rPr>
          <w:rFonts w:ascii="Arial" w:hAnsi="Arial" w:cs="Arial"/>
        </w:rPr>
        <w:t>. The</w:t>
      </w:r>
      <w:r w:rsidR="00B640D7">
        <w:rPr>
          <w:rFonts w:ascii="Arial" w:hAnsi="Arial" w:cs="Arial"/>
        </w:rPr>
        <w:t xml:space="preserve"> </w:t>
      </w:r>
      <w:r w:rsidR="00B155C9">
        <w:rPr>
          <w:rFonts w:ascii="Arial" w:hAnsi="Arial" w:cs="Arial"/>
        </w:rPr>
        <w:t xml:space="preserve">contents </w:t>
      </w:r>
      <w:r w:rsidR="00B640D7">
        <w:rPr>
          <w:rFonts w:ascii="Arial" w:hAnsi="Arial" w:cs="Arial"/>
        </w:rPr>
        <w:t xml:space="preserve">of those bytes depend on the type of device sending the event. For AP319 </w:t>
      </w:r>
      <w:r w:rsidR="001A5DE0">
        <w:rPr>
          <w:rFonts w:ascii="Arial" w:hAnsi="Arial" w:cs="Arial"/>
        </w:rPr>
        <w:t xml:space="preserve">(device type 6) </w:t>
      </w:r>
      <w:r w:rsidR="00B640D7">
        <w:rPr>
          <w:rFonts w:ascii="Arial" w:hAnsi="Arial" w:cs="Arial"/>
        </w:rPr>
        <w:t xml:space="preserve">and AP320 </w:t>
      </w:r>
      <w:r w:rsidR="001A5DE0">
        <w:rPr>
          <w:rFonts w:ascii="Arial" w:hAnsi="Arial" w:cs="Arial"/>
        </w:rPr>
        <w:t xml:space="preserve">(device type 1) </w:t>
      </w:r>
      <w:r w:rsidR="00B640D7">
        <w:rPr>
          <w:rFonts w:ascii="Arial" w:hAnsi="Arial" w:cs="Arial"/>
        </w:rPr>
        <w:t>they look like this:</w:t>
      </w:r>
    </w:p>
    <w:p w:rsidR="00C33409" w:rsidRDefault="00675C4B" w:rsidP="00675C4B">
      <w:pPr>
        <w:spacing w:after="240"/>
        <w:jc w:val="center"/>
        <w:rPr>
          <w:rFonts w:ascii="Arial" w:hAnsi="Arial" w:cs="Arial"/>
        </w:rPr>
      </w:pPr>
      <w:r>
        <w:rPr>
          <w:rFonts w:ascii="Arial" w:hAnsi="Arial" w:cs="Arial"/>
          <w:noProof/>
        </w:rPr>
        <w:drawing>
          <wp:inline distT="0" distB="0" distL="0" distR="0">
            <wp:extent cx="1600000" cy="771021"/>
            <wp:effectExtent l="0" t="0" r="200" b="0"/>
            <wp:docPr id="1" name="Picture 0" descr="e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png"/>
                    <pic:cNvPicPr/>
                  </pic:nvPicPr>
                  <pic:blipFill>
                    <a:blip r:embed="rId14" cstate="print"/>
                    <a:stretch>
                      <a:fillRect/>
                    </a:stretch>
                  </pic:blipFill>
                  <pic:spPr>
                    <a:xfrm>
                      <a:off x="0" y="0"/>
                      <a:ext cx="1600000" cy="771021"/>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the first byte,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D646E1">
        <w:rPr>
          <w:rFonts w:ascii="Arial" w:hAnsi="Arial" w:cs="Arial"/>
        </w:rPr>
        <w:fldChar w:fldCharType="begin"/>
      </w:r>
      <w:r>
        <w:rPr>
          <w:rFonts w:ascii="Arial" w:hAnsi="Arial" w:cs="Arial"/>
        </w:rPr>
        <w:instrText xml:space="preserve"> REF _Ref429757312 \r \h </w:instrText>
      </w:r>
      <w:r w:rsidR="00D646E1">
        <w:rPr>
          <w:rFonts w:ascii="Arial" w:hAnsi="Arial" w:cs="Arial"/>
        </w:rPr>
      </w:r>
      <w:r w:rsidR="00D646E1">
        <w:rPr>
          <w:rFonts w:ascii="Arial" w:hAnsi="Arial" w:cs="Arial"/>
        </w:rPr>
        <w:fldChar w:fldCharType="separate"/>
      </w:r>
      <w:r>
        <w:rPr>
          <w:rFonts w:ascii="Arial" w:hAnsi="Arial" w:cs="Arial"/>
        </w:rPr>
        <w:t>4.1.3</w:t>
      </w:r>
      <w:r w:rsidR="00D646E1">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9957BE"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w:t>
      </w:r>
      <w:r>
        <w:rPr>
          <w:rFonts w:ascii="Arial" w:hAnsi="Arial" w:cs="Arial"/>
        </w:rPr>
        <w:lastRenderedPageBreak/>
        <w:t xml:space="preserve">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the argument bytes 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t xml:space="preserve">byte 0 -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tab/>
        <w:t xml:space="preserve">byte 1 -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035623">
        <w:rPr>
          <w:rFonts w:ascii="Arial" w:hAnsi="Arial" w:cs="Arial"/>
        </w:rPr>
        <w:t>byte 0 - a random value</w:t>
      </w:r>
    </w:p>
    <w:p w:rsidR="00035623" w:rsidRDefault="00035623" w:rsidP="00CE2C3E">
      <w:pPr>
        <w:spacing w:after="240"/>
        <w:jc w:val="both"/>
        <w:rPr>
          <w:rFonts w:ascii="Arial" w:hAnsi="Arial" w:cs="Arial"/>
        </w:rPr>
      </w:pPr>
      <w:r>
        <w:rPr>
          <w:rFonts w:ascii="Arial" w:hAnsi="Arial" w:cs="Arial"/>
        </w:rPr>
        <w:tab/>
        <w:t xml:space="preserve">byte 1 -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t xml:space="preserve">byte 0 -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t xml:space="preserve">byte 1 - </w:t>
      </w:r>
      <w:r w:rsidR="001D370F">
        <w:rPr>
          <w:rFonts w:ascii="Arial" w:hAnsi="Arial" w:cs="Arial"/>
        </w:rPr>
        <w:t xml:space="preserve">fixed value </w:t>
      </w:r>
      <w:r>
        <w:rPr>
          <w:rFonts w:ascii="Arial" w:hAnsi="Arial" w:cs="Arial"/>
        </w:rPr>
        <w:t>4</w:t>
      </w:r>
    </w:p>
    <w:p w:rsidR="00CE2C3E" w:rsidRPr="00613987" w:rsidRDefault="00CE2C3E"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5"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A5DE0" w:rsidP="00C11B72">
      <w:pPr>
        <w:spacing w:after="240"/>
        <w:jc w:val="both"/>
        <w:rPr>
          <w:rFonts w:ascii="Arial" w:hAnsi="Arial" w:cs="Arial"/>
        </w:rPr>
      </w:pPr>
      <w:r w:rsidRPr="00D646E1">
        <w:rPr>
          <w:rFonts w:ascii="Arial" w:hAnsi="Arial" w:cs="Arial"/>
          <w:noProof/>
        </w:rPr>
        <w:pict>
          <v:shape id="_x0000_i1029" type="#_x0000_t75" style="width:165.65pt;height:56.9pt">
            <v:imagedata r:id="rId16"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7"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lastRenderedPageBreak/>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 xml:space="preserve">The intention behind this format is to provide for a relatively simple and flexible configuration of elements in a log message without having to 1) format the message at the node (which takes time and code), or 2) use rigid predefined templates shared by the node and the OSS (and, </w:t>
      </w:r>
      <w:r>
        <w:rPr>
          <w:rFonts w:ascii="Arial" w:hAnsi="Arial" w:cs="Arial"/>
        </w:rPr>
        <w:lastRenderedPageBreak/>
        <w:t>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8"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r w:rsidR="00F87D7C">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F96253" w:rsidRDefault="00F96253" w:rsidP="000B20D1">
      <w:pPr>
        <w:spacing w:after="0"/>
        <w:jc w:val="both"/>
      </w:pP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r>
        <w:t>control -</w:t>
      </w:r>
      <w:proofErr w:type="spellStart"/>
      <w:r>
        <w:t>nodeid</w:t>
      </w:r>
      <w:proofErr w:type="spellEnd"/>
      <w:r>
        <w:t xml:space="preserve"> 2</w:t>
      </w:r>
    </w:p>
    <w:p w:rsidR="00F903EC" w:rsidRDefault="00FA5882" w:rsidP="00F903EC">
      <w:pPr>
        <w:spacing w:after="0"/>
        <w:ind w:firstLine="720"/>
      </w:pPr>
      <w:r>
        <w:t>control -show</w:t>
      </w:r>
    </w:p>
    <w:p w:rsidR="00F903EC" w:rsidRDefault="00FA5882">
      <w:pPr>
        <w:ind w:firstLine="720"/>
      </w:pPr>
      <w:proofErr w:type="spellStart"/>
      <w:r>
        <w:t>nodeid</w:t>
      </w:r>
      <w:proofErr w:type="spell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=2 ref=7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r>
        <w:lastRenderedPageBreak/>
        <w:t>setassoc</w:t>
      </w:r>
      <w:proofErr w:type="spell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r>
        <w:t>getassoc</w:t>
      </w:r>
      <w:proofErr w:type="spell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rsidR="00670A33" w:rsidRDefault="00670A33" w:rsidP="00670A33">
      <w:pPr>
        <w:spacing w:after="0"/>
        <w:ind w:left="720"/>
      </w:pPr>
      <w:proofErr w:type="spellStart"/>
      <w:r>
        <w:t>setassoc</w:t>
      </w:r>
      <w:proofErr w:type="spell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r w:rsidRPr="00670A33">
        <w:t>getassoc</w:t>
      </w:r>
      <w:proofErr w:type="spell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9058A" w:rsidP="00654C85">
      <w:pPr>
        <w:spacing w:after="240"/>
        <w:jc w:val="both"/>
        <w:rPr>
          <w:rFonts w:ascii="Arial" w:hAnsi="Arial" w:cs="Arial"/>
        </w:rPr>
      </w:pPr>
      <w:r>
        <w:rPr>
          <w:rFonts w:ascii="Arial" w:hAnsi="Arial" w:cs="Arial"/>
          <w:noProof/>
        </w:rPr>
        <w:drawing>
          <wp:inline distT="0" distB="0" distL="0" distR="0">
            <wp:extent cx="3561905" cy="723618"/>
            <wp:effectExtent l="0" t="0" r="445" b="0"/>
            <wp:docPr id="6" name="Picture 5" descr="lrpa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png"/>
                    <pic:cNvPicPr/>
                  </pic:nvPicPr>
                  <pic:blipFill>
                    <a:blip r:embed="rId19" cstate="print"/>
                    <a:stretch>
                      <a:fillRect/>
                    </a:stretch>
                  </pic:blipFill>
                  <pic:spPr>
                    <a:xfrm>
                      <a:off x="0" y="0"/>
                      <a:ext cx="3561905" cy="723618"/>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AF641C" w:rsidRDefault="00AF641C" w:rsidP="00990016">
      <w:pPr>
        <w:ind w:left="720"/>
      </w:pPr>
    </w:p>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F26" w:rsidRDefault="00E33F26" w:rsidP="00A86ECE">
      <w:pPr>
        <w:spacing w:after="0" w:line="240" w:lineRule="auto"/>
      </w:pPr>
      <w:r>
        <w:separator/>
      </w:r>
    </w:p>
  </w:endnote>
  <w:endnote w:type="continuationSeparator" w:id="0">
    <w:p w:rsidR="00E33F26" w:rsidRDefault="00E33F26"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F26" w:rsidRDefault="00E33F26" w:rsidP="00A86ECE">
      <w:pPr>
        <w:spacing w:after="0" w:line="240" w:lineRule="auto"/>
      </w:pPr>
      <w:r>
        <w:separator/>
      </w:r>
    </w:p>
  </w:footnote>
  <w:footnote w:type="continuationSeparator" w:id="0">
    <w:p w:rsidR="00E33F26" w:rsidRDefault="00E33F26" w:rsidP="00A86ECE">
      <w:pPr>
        <w:spacing w:after="0" w:line="240" w:lineRule="auto"/>
      </w:pPr>
      <w:r>
        <w:continuationSeparator/>
      </w:r>
    </w:p>
  </w:footnote>
  <w:footnote w:id="1">
    <w:p w:rsidR="009957BE" w:rsidRDefault="009957BE"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9957BE" w:rsidRPr="00936625" w:rsidRDefault="009957BE" w:rsidP="00936625">
      <w:pPr>
        <w:pStyle w:val="FootnoteText"/>
        <w:jc w:val="both"/>
      </w:pPr>
      <w:r>
        <w:rPr>
          <w:rStyle w:val="FootnoteReference"/>
        </w:rPr>
        <w:footnoteRef/>
      </w:r>
      <w:r>
        <w:t xml:space="preserve"> All multi-byte numbers are assumed to be little-endian.</w:t>
      </w:r>
    </w:p>
  </w:footnote>
  <w:footnote w:id="3">
    <w:p w:rsidR="009957BE" w:rsidRPr="004F46FD" w:rsidRDefault="009957BE"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9957BE" w:rsidRPr="009541D3" w:rsidRDefault="009957BE"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9957BE" w:rsidRPr="00AD5307" w:rsidRDefault="009957BE">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9957BE" w:rsidRPr="009541D3" w:rsidRDefault="009957BE">
      <w:pPr>
        <w:pStyle w:val="FootnoteText"/>
      </w:pPr>
      <w:r>
        <w:rPr>
          <w:rStyle w:val="FootnoteReference"/>
        </w:rPr>
        <w:footnoteRef/>
      </w:r>
      <w:r>
        <w:t xml:space="preserve"> Note that this bit doesn't count to the proper sequence number.</w:t>
      </w:r>
    </w:p>
  </w:footnote>
  <w:footnote w:id="7">
    <w:p w:rsidR="009957BE" w:rsidRDefault="009957BE"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9957BE" w:rsidRPr="00A6404E" w:rsidRDefault="009957BE" w:rsidP="00A6404E">
      <w:pPr>
        <w:pStyle w:val="FootnoteText"/>
        <w:jc w:val="both"/>
      </w:pPr>
      <w:r>
        <w:rPr>
          <w:rStyle w:val="FootnoteReference"/>
        </w:rPr>
        <w:footnoteRef/>
      </w:r>
      <w:r>
        <w:t xml:space="preserve"> I.e., a non-ACK frame (obviously, ACKs are never acknowledged).</w:t>
      </w:r>
    </w:p>
  </w:footnote>
  <w:footnote w:id="9">
    <w:p w:rsidR="009957BE" w:rsidRPr="00CB3D68" w:rsidRDefault="009957BE"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9957BE" w:rsidRPr="005D742A" w:rsidRDefault="009957BE" w:rsidP="00C11B72">
      <w:pPr>
        <w:pStyle w:val="FootnoteText"/>
      </w:pPr>
      <w:r>
        <w:rPr>
          <w:rStyle w:val="FootnoteReference"/>
        </w:rPr>
        <w:footnoteRef/>
      </w:r>
      <w:r>
        <w:t xml:space="preserve"> At least this possibility is formally available. </w:t>
      </w:r>
    </w:p>
  </w:footnote>
  <w:footnote w:id="11">
    <w:p w:rsidR="009957BE" w:rsidRPr="00A257A1" w:rsidRDefault="009957BE" w:rsidP="00C11B72">
      <w:pPr>
        <w:pStyle w:val="FootnoteText"/>
        <w:jc w:val="both"/>
      </w:pPr>
      <w:r>
        <w:rPr>
          <w:rStyle w:val="FootnoteReference"/>
        </w:rPr>
        <w:footnoteRef/>
      </w:r>
      <w:r>
        <w:t xml:space="preserve"> </w:t>
      </w:r>
      <w:r w:rsidRPr="00A257A1">
        <w:t>Probably, to simplify things, it should be ignored.</w:t>
      </w:r>
    </w:p>
  </w:footnote>
  <w:footnote w:id="12">
    <w:p w:rsidR="009957BE" w:rsidRPr="004C35E5" w:rsidRDefault="009957BE"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9957BE" w:rsidRPr="00813E18" w:rsidRDefault="009957BE">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7AE7"/>
    <w:rsid w:val="00180226"/>
    <w:rsid w:val="001818FF"/>
    <w:rsid w:val="0018392A"/>
    <w:rsid w:val="0019058A"/>
    <w:rsid w:val="00190CE9"/>
    <w:rsid w:val="00192995"/>
    <w:rsid w:val="001A5DE0"/>
    <w:rsid w:val="001B26BD"/>
    <w:rsid w:val="001B46E2"/>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65F3"/>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72805"/>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39B"/>
    <w:rsid w:val="00845781"/>
    <w:rsid w:val="008470D7"/>
    <w:rsid w:val="00850234"/>
    <w:rsid w:val="008647CE"/>
    <w:rsid w:val="00864B9E"/>
    <w:rsid w:val="00872157"/>
    <w:rsid w:val="00874C0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30B46"/>
    <w:rsid w:val="00D313AA"/>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11410"/>
    <w:rsid w:val="00E21EB1"/>
    <w:rsid w:val="00E327A3"/>
    <w:rsid w:val="00E33F26"/>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96253"/>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93AAB8-5F70-4D34-A026-49280671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27</Pages>
  <Words>5733</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240</cp:revision>
  <dcterms:created xsi:type="dcterms:W3CDTF">2015-04-10T23:08:00Z</dcterms:created>
  <dcterms:modified xsi:type="dcterms:W3CDTF">2015-09-13T09:54:00Z</dcterms:modified>
</cp:coreProperties>
</file>