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February 10,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4D2F35">
        <w:fldChar w:fldCharType="begin"/>
      </w:r>
      <w:r w:rsidR="0061017B">
        <w:instrText xml:space="preserve"> SEQ Figure \* ARABIC </w:instrText>
      </w:r>
      <w:r w:rsidR="004D2F35">
        <w:fldChar w:fldCharType="separate"/>
      </w:r>
      <w:r w:rsidR="00BA4B25">
        <w:rPr>
          <w:noProof/>
        </w:rPr>
        <w:t>1</w:t>
      </w:r>
      <w:r w:rsidR="004D2F35">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4D2F35">
        <w:fldChar w:fldCharType="begin"/>
      </w:r>
      <w:r w:rsidR="0061017B">
        <w:instrText xml:space="preserve"> SEQ Figure \* ARABIC </w:instrText>
      </w:r>
      <w:r w:rsidR="004D2F35">
        <w:fldChar w:fldCharType="separate"/>
      </w:r>
      <w:r w:rsidR="00BA4B25">
        <w:rPr>
          <w:noProof/>
        </w:rPr>
        <w:t>2</w:t>
      </w:r>
      <w:r w:rsidR="004D2F35">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4D2F35">
        <w:fldChar w:fldCharType="begin"/>
      </w:r>
      <w:r w:rsidR="0061017B">
        <w:instrText xml:space="preserve"> SEQ Figure \* ARABIC </w:instrText>
      </w:r>
      <w:r w:rsidR="004D2F35">
        <w:fldChar w:fldCharType="separate"/>
      </w:r>
      <w:r w:rsidR="00BA4B25">
        <w:rPr>
          <w:noProof/>
        </w:rPr>
        <w:t>3</w:t>
      </w:r>
      <w:r w:rsidR="004D2F35">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lastRenderedPageBreak/>
        <w:t xml:space="preserve">The </w:t>
      </w:r>
      <w:proofErr w:type="gramStart"/>
      <w:r>
        <w:rPr>
          <w:rFonts w:ascii="Arial" w:hAnsi="Arial" w:cs="Arial"/>
        </w:rPr>
        <w:t>fields</w:t>
      </w:r>
      <w:proofErr w:type="gramEnd"/>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w:t>
      </w:r>
      <w:proofErr w:type="gramStart"/>
      <w:r>
        <w:rPr>
          <w:rFonts w:ascii="Arial" w:hAnsi="Arial" w:cs="Arial"/>
        </w:rPr>
        <w:t>it's</w:t>
      </w:r>
      <w:proofErr w:type="gramEnd"/>
      <w:r>
        <w:rPr>
          <w:rFonts w:ascii="Arial" w:hAnsi="Arial" w:cs="Arial"/>
        </w:rPr>
        <w:t xml:space="preserve">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4D2F35">
        <w:fldChar w:fldCharType="begin"/>
      </w:r>
      <w:r w:rsidR="0061017B">
        <w:instrText xml:space="preserve"> SEQ Figure \* ARABIC </w:instrText>
      </w:r>
      <w:r w:rsidR="004D2F35">
        <w:fldChar w:fldCharType="separate"/>
      </w:r>
      <w:r w:rsidR="00BA4B25">
        <w:rPr>
          <w:noProof/>
        </w:rPr>
        <w:t>4</w:t>
      </w:r>
      <w:r w:rsidR="004D2F35">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 xml:space="preserve">A typical example of a report is an event message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lastRenderedPageBreak/>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D366F0" w:rsidP="00242902">
      <w:pPr>
        <w:keepNext/>
        <w:spacing w:after="240"/>
      </w:pPr>
      <w:r>
        <w:rPr>
          <w:noProof/>
        </w:rPr>
        <w:drawing>
          <wp:inline distT="0" distB="0" distL="0" distR="0">
            <wp:extent cx="2103120" cy="722520"/>
            <wp:effectExtent l="0" t="0" r="0" b="0"/>
            <wp:docPr id="16" name="Picture 15" descr="rel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wmf"/>
                    <pic:cNvPicPr/>
                  </pic:nvPicPr>
                  <pic:blipFill>
                    <a:blip r:embed="rId12" cstate="print"/>
                    <a:stretch>
                      <a:fillRect/>
                    </a:stretch>
                  </pic:blipFill>
                  <pic:spPr>
                    <a:xfrm>
                      <a:off x="0" y="0"/>
                      <a:ext cx="2103120" cy="722520"/>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lastRenderedPageBreak/>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lastRenderedPageBreak/>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w:t>
      </w:r>
      <w:proofErr w:type="gramStart"/>
      <w:r>
        <w:rPr>
          <w:rFonts w:ascii="Arial" w:hAnsi="Arial" w:cs="Arial"/>
        </w:rPr>
        <w:t>reports notifies</w:t>
      </w:r>
      <w:proofErr w:type="gramEnd"/>
      <w:r>
        <w:rPr>
          <w:rFonts w:ascii="Arial" w:hAnsi="Arial" w:cs="Arial"/>
        </w:rPr>
        <w:t xml:space="preserve">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3"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w:t>
      </w:r>
      <w:r>
        <w:rPr>
          <w:rFonts w:ascii="Arial" w:hAnsi="Arial" w:cs="Arial"/>
        </w:rPr>
        <w:lastRenderedPageBreak/>
        <w:t>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have two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 xml:space="preserve">7 - </w:t>
      </w:r>
      <w:proofErr w:type="gramStart"/>
      <w:r>
        <w:rPr>
          <w:rFonts w:ascii="Arial" w:hAnsi="Arial" w:cs="Arial"/>
        </w:rPr>
        <w:t>unused</w:t>
      </w:r>
      <w:proofErr w:type="gramEnd"/>
    </w:p>
    <w:p w:rsidR="009957BE" w:rsidRDefault="00372805" w:rsidP="00372805">
      <w:pPr>
        <w:spacing w:after="240"/>
        <w:jc w:val="both"/>
        <w:rPr>
          <w:rFonts w:ascii="Arial" w:hAnsi="Arial" w:cs="Arial"/>
        </w:rPr>
      </w:pPr>
      <w:r>
        <w:rPr>
          <w:rFonts w:ascii="Arial" w:hAnsi="Arial" w:cs="Arial"/>
        </w:rPr>
        <w:t>In a p</w:t>
      </w:r>
      <w:r w:rsidR="001A5DE0">
        <w:rPr>
          <w:rFonts w:ascii="Arial" w:hAnsi="Arial" w:cs="Arial"/>
        </w:rPr>
        <w:t>roduction network, only types 1</w:t>
      </w:r>
      <w:r>
        <w:rPr>
          <w:rFonts w:ascii="Arial" w:hAnsi="Arial" w:cs="Arial"/>
        </w:rPr>
        <w:t xml:space="preserve"> and 6 are valid.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button-triggered event, or 0 for the</w:t>
      </w:r>
      <w:r w:rsidR="009957BE">
        <w:rPr>
          <w:rFonts w:ascii="Arial" w:hAnsi="Arial" w:cs="Arial"/>
        </w:rPr>
        <w:t xml:space="preserve"> periodic heartbeat event.</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EC3579" w:rsidRDefault="006212DC" w:rsidP="00C11B72">
      <w:pPr>
        <w:spacing w:after="240"/>
        <w:jc w:val="both"/>
        <w:rPr>
          <w:rFonts w:ascii="Arial" w:hAnsi="Arial" w:cs="Arial"/>
          <w:color w:val="FF0000"/>
        </w:rPr>
      </w:pPr>
      <w:r w:rsidRPr="00EC3579">
        <w:rPr>
          <w:rFonts w:ascii="Arial" w:hAnsi="Arial" w:cs="Arial"/>
          <w:color w:val="FF0000"/>
        </w:rPr>
        <w:t>I</w:t>
      </w:r>
      <w:r w:rsidR="009957BE" w:rsidRPr="00EC3579">
        <w:rPr>
          <w:rFonts w:ascii="Arial" w:hAnsi="Arial" w:cs="Arial"/>
          <w:color w:val="FF0000"/>
        </w:rPr>
        <w:t xml:space="preserve">n </w:t>
      </w:r>
      <w:proofErr w:type="spellStart"/>
      <w:r w:rsidR="009957BE" w:rsidRPr="00EC3579">
        <w:rPr>
          <w:rFonts w:ascii="Arial" w:hAnsi="Arial" w:cs="Arial"/>
          <w:color w:val="FF0000"/>
        </w:rPr>
        <w:t>Alphanet</w:t>
      </w:r>
      <w:proofErr w:type="spellEnd"/>
      <w:r w:rsidR="009957BE" w:rsidRPr="00EC3579">
        <w:rPr>
          <w:rFonts w:ascii="Arial" w:hAnsi="Arial" w:cs="Arial"/>
          <w:color w:val="FF0000"/>
        </w:rPr>
        <w:t xml:space="preserve"> version 1.5</w:t>
      </w:r>
      <w:r w:rsidRPr="00EC3579">
        <w:rPr>
          <w:rFonts w:ascii="Arial" w:hAnsi="Arial" w:cs="Arial"/>
          <w:color w:val="FF0000"/>
        </w:rPr>
        <w:t xml:space="preserve">, every event carries </w:t>
      </w:r>
      <w:r w:rsidR="000D3E9E" w:rsidRPr="00EC3579">
        <w:rPr>
          <w:rFonts w:ascii="Arial" w:hAnsi="Arial" w:cs="Arial"/>
          <w:color w:val="FF0000"/>
        </w:rPr>
        <w:t xml:space="preserve">at least </w:t>
      </w:r>
      <w:r w:rsidR="003627C2" w:rsidRPr="00EC3579">
        <w:rPr>
          <w:rFonts w:ascii="Arial" w:hAnsi="Arial" w:cs="Arial"/>
          <w:color w:val="FF0000"/>
        </w:rPr>
        <w:t xml:space="preserve">three </w:t>
      </w:r>
      <w:r w:rsidRPr="00EC3579">
        <w:rPr>
          <w:rFonts w:ascii="Arial" w:hAnsi="Arial" w:cs="Arial"/>
          <w:color w:val="FF0000"/>
        </w:rPr>
        <w:t>argument bytes</w:t>
      </w:r>
      <w:r w:rsidR="003627C2" w:rsidRPr="00EC3579">
        <w:rPr>
          <w:rFonts w:ascii="Arial" w:hAnsi="Arial" w:cs="Arial"/>
          <w:color w:val="FF0000"/>
        </w:rPr>
        <w:t xml:space="preserve"> looking like this:</w:t>
      </w:r>
    </w:p>
    <w:p w:rsidR="00BA4B25" w:rsidRPr="00EC3579" w:rsidRDefault="00D366F0">
      <w:pPr>
        <w:spacing w:after="240"/>
        <w:jc w:val="center"/>
        <w:rPr>
          <w:rFonts w:ascii="Arial" w:hAnsi="Arial" w:cs="Arial"/>
          <w:color w:val="FF0000"/>
        </w:rPr>
      </w:pPr>
      <w:r w:rsidRPr="00EC3579">
        <w:rPr>
          <w:rFonts w:ascii="Arial" w:hAnsi="Arial" w:cs="Arial"/>
          <w:noProof/>
          <w:color w:val="FF0000"/>
        </w:rPr>
        <w:drawing>
          <wp:inline distT="0" distB="0" distL="0" distR="0">
            <wp:extent cx="2386440" cy="594360"/>
            <wp:effectExtent l="0" t="0" r="0" b="0"/>
            <wp:docPr id="18" name="Picture 17" descr="eargslo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loc.wmf"/>
                    <pic:cNvPicPr/>
                  </pic:nvPicPr>
                  <pic:blipFill>
                    <a:blip r:embed="rId14" cstate="print"/>
                    <a:stretch>
                      <a:fillRect/>
                    </a:stretch>
                  </pic:blipFill>
                  <pic:spPr>
                    <a:xfrm>
                      <a:off x="0" y="0"/>
                      <a:ext cx="2386440" cy="594360"/>
                    </a:xfrm>
                    <a:prstGeom prst="rect">
                      <a:avLst/>
                    </a:prstGeom>
                  </pic:spPr>
                </pic:pic>
              </a:graphicData>
            </a:graphic>
          </wp:inline>
        </w:drawing>
      </w:r>
    </w:p>
    <w:p w:rsidR="000D3E9E" w:rsidRPr="00EC3579" w:rsidRDefault="000D3E9E" w:rsidP="00C11B72">
      <w:pPr>
        <w:spacing w:after="240"/>
        <w:jc w:val="both"/>
        <w:rPr>
          <w:rFonts w:ascii="Arial" w:hAnsi="Arial" w:cs="Arial"/>
          <w:color w:val="FF0000"/>
        </w:rPr>
      </w:pPr>
      <w:r w:rsidRPr="00EC3579">
        <w:rPr>
          <w:rFonts w:ascii="Arial" w:hAnsi="Arial" w:cs="Arial"/>
          <w:color w:val="FF0000"/>
        </w:rPr>
        <w:t>Where the bytes labeled DS</w:t>
      </w:r>
      <w:r w:rsidR="004A5AB5" w:rsidRPr="00EC3579">
        <w:rPr>
          <w:rFonts w:ascii="Arial" w:hAnsi="Arial" w:cs="Arial"/>
          <w:color w:val="FF0000"/>
          <w:vertAlign w:val="subscript"/>
        </w:rPr>
        <w:t>0</w:t>
      </w:r>
      <w:r w:rsidRPr="00EC3579">
        <w:rPr>
          <w:rFonts w:ascii="Arial" w:hAnsi="Arial" w:cs="Arial"/>
          <w:color w:val="FF0000"/>
        </w:rPr>
        <w:t xml:space="preserve"> and DS</w:t>
      </w:r>
      <w:r w:rsidR="004A5AB5" w:rsidRPr="00EC3579">
        <w:rPr>
          <w:rFonts w:ascii="Arial" w:hAnsi="Arial" w:cs="Arial"/>
          <w:color w:val="FF0000"/>
          <w:vertAlign w:val="subscript"/>
        </w:rPr>
        <w:t>1</w:t>
      </w:r>
      <w:r w:rsidRPr="00EC3579">
        <w:rPr>
          <w:rFonts w:ascii="Arial" w:hAnsi="Arial" w:cs="Arial"/>
          <w:color w:val="FF0000"/>
        </w:rPr>
        <w:t xml:space="preserve"> 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1A5DE0">
        <w:rPr>
          <w:rFonts w:ascii="Arial" w:hAnsi="Arial" w:cs="Arial"/>
        </w:rPr>
        <w:t xml:space="preserve">(device type 6) </w:t>
      </w:r>
      <w:r>
        <w:rPr>
          <w:rFonts w:ascii="Arial" w:hAnsi="Arial" w:cs="Arial"/>
        </w:rPr>
        <w:t xml:space="preserve">and AP320 </w:t>
      </w:r>
      <w:r w:rsidR="001A5DE0">
        <w:rPr>
          <w:rFonts w:ascii="Arial" w:hAnsi="Arial" w:cs="Arial"/>
        </w:rPr>
        <w:t xml:space="preserve">(device type 1)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D366F0" w:rsidP="00675C4B">
      <w:pPr>
        <w:spacing w:after="240"/>
        <w:jc w:val="center"/>
        <w:rPr>
          <w:rFonts w:ascii="Arial" w:hAnsi="Arial" w:cs="Arial"/>
        </w:rPr>
      </w:pPr>
      <w:r>
        <w:rPr>
          <w:rFonts w:ascii="Arial" w:hAnsi="Arial" w:cs="Arial"/>
          <w:noProof/>
        </w:rPr>
        <w:drawing>
          <wp:inline distT="0" distB="0" distL="0" distR="0">
            <wp:extent cx="1600200" cy="768240"/>
            <wp:effectExtent l="0" t="0" r="0" b="0"/>
            <wp:docPr id="19" name="Picture 18" descr="earg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wmf"/>
                    <pic:cNvPicPr/>
                  </pic:nvPicPr>
                  <pic:blipFill>
                    <a:blip r:embed="rId15" cstate="print"/>
                    <a:stretch>
                      <a:fillRect/>
                    </a:stretch>
                  </pic:blipFill>
                  <pic:spPr>
                    <a:xfrm>
                      <a:off x="0" y="0"/>
                      <a:ext cx="1600200" cy="768240"/>
                    </a:xfrm>
                    <a:prstGeom prst="rect">
                      <a:avLst/>
                    </a:prstGeom>
                  </pic:spPr>
                </pic:pic>
              </a:graphicData>
            </a:graphic>
          </wp:inline>
        </w:drawing>
      </w:r>
    </w:p>
    <w:p w:rsidR="00372805" w:rsidRDefault="00675C4B" w:rsidP="00C11B72">
      <w:pPr>
        <w:spacing w:after="240"/>
        <w:jc w:val="both"/>
        <w:rPr>
          <w:rFonts w:ascii="Arial" w:hAnsi="Arial" w:cs="Arial"/>
        </w:rPr>
      </w:pPr>
      <w:r>
        <w:rPr>
          <w:rFonts w:ascii="Arial" w:hAnsi="Arial" w:cs="Arial"/>
        </w:rPr>
        <w:lastRenderedPageBreak/>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4D2F35">
        <w:rPr>
          <w:rFonts w:ascii="Arial" w:hAnsi="Arial" w:cs="Arial"/>
        </w:rPr>
        <w:fldChar w:fldCharType="begin"/>
      </w:r>
      <w:r>
        <w:rPr>
          <w:rFonts w:ascii="Arial" w:hAnsi="Arial" w:cs="Arial"/>
        </w:rPr>
        <w:instrText xml:space="preserve"> REF _Ref429757312 \r \h </w:instrText>
      </w:r>
      <w:r w:rsidR="004D2F35">
        <w:rPr>
          <w:rFonts w:ascii="Arial" w:hAnsi="Arial" w:cs="Arial"/>
        </w:rPr>
      </w:r>
      <w:r w:rsidR="004D2F35">
        <w:rPr>
          <w:rFonts w:ascii="Arial" w:hAnsi="Arial" w:cs="Arial"/>
        </w:rPr>
        <w:fldChar w:fldCharType="separate"/>
      </w:r>
      <w:r w:rsidR="00BA4B25">
        <w:rPr>
          <w:rFonts w:ascii="Arial" w:hAnsi="Arial" w:cs="Arial"/>
        </w:rPr>
        <w:t>4.1.3</w:t>
      </w:r>
      <w:r w:rsidR="004D2F35">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rotary dial. For AP320, the value is </w:t>
      </w:r>
      <w:r w:rsidR="001A5DE0">
        <w:rPr>
          <w:rFonts w:ascii="Arial" w:hAnsi="Arial" w:cs="Arial"/>
        </w:rPr>
        <w:t xml:space="preserve">always </w:t>
      </w:r>
      <w:r w:rsidR="00B640D7">
        <w:rPr>
          <w:rFonts w:ascii="Arial" w:hAnsi="Arial" w:cs="Arial"/>
        </w:rPr>
        <w:t>zero.</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B640D7" w:rsidRDefault="00B640D7" w:rsidP="00CE2C3E">
      <w:pPr>
        <w:spacing w:after="24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1</w:t>
      </w:r>
      <w:r>
        <w:rPr>
          <w:rFonts w:ascii="Arial" w:hAnsi="Arial" w:cs="Arial"/>
        </w:rPr>
        <w:t xml:space="preserve"> - the number of motion events </w:t>
      </w:r>
      <w:r w:rsidR="001F702F">
        <w:rPr>
          <w:rFonts w:ascii="Arial" w:hAnsi="Arial" w:cs="Arial"/>
        </w:rPr>
        <w:t xml:space="preserve">counted </w:t>
      </w:r>
      <w:r w:rsidR="001A5DE0">
        <w:rPr>
          <w:rFonts w:ascii="Arial" w:hAnsi="Arial" w:cs="Arial"/>
        </w:rPr>
        <w:t>from</w:t>
      </w:r>
      <w:r>
        <w:rPr>
          <w:rFonts w:ascii="Arial" w:hAnsi="Arial" w:cs="Arial"/>
        </w:rPr>
        <w:t xml:space="preserve"> the previous report</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035623" w:rsidRDefault="00035623" w:rsidP="00CE2C3E">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A5DE0">
        <w:rPr>
          <w:rFonts w:ascii="Arial" w:hAnsi="Arial" w:cs="Arial"/>
        </w:rPr>
        <w:t>a</w:t>
      </w:r>
      <w:r>
        <w:rPr>
          <w:rFonts w:ascii="Arial" w:hAnsi="Arial" w:cs="Arial"/>
        </w:rPr>
        <w:t xml:space="preserve"> counter</w:t>
      </w:r>
      <w:r w:rsidR="001A5DE0">
        <w:rPr>
          <w:rFonts w:ascii="Arial" w:hAnsi="Arial" w:cs="Arial"/>
        </w:rPr>
        <w:t xml:space="preserve"> incremented by 1 with every new event</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8E0732" w:rsidRDefault="00035623" w:rsidP="008E0732">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D370F">
        <w:rPr>
          <w:rFonts w:ascii="Arial" w:hAnsi="Arial" w:cs="Arial"/>
        </w:rPr>
        <w:t xml:space="preserve">fixed value </w:t>
      </w:r>
      <w:r>
        <w:rPr>
          <w:rFonts w:ascii="Arial" w:hAnsi="Arial" w:cs="Arial"/>
        </w:rPr>
        <w:t>4</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The XI byte is used at present (</w:t>
      </w:r>
      <w:proofErr w:type="spellStart"/>
      <w:r w:rsidRPr="00EC3579">
        <w:rPr>
          <w:rFonts w:ascii="Arial" w:hAnsi="Arial" w:cs="Arial"/>
          <w:color w:val="FF0000"/>
        </w:rPr>
        <w:t>Alphanet</w:t>
      </w:r>
      <w:proofErr w:type="spellEnd"/>
      <w:r w:rsidRPr="00EC3579">
        <w:rPr>
          <w:rFonts w:ascii="Arial" w:hAnsi="Arial" w:cs="Arial"/>
          <w:color w:val="FF0000"/>
        </w:rPr>
        <w:t xml:space="preserve"> 1.5) to indicate whether the event report includes a piggybacked location reading, and it </w:t>
      </w:r>
      <w:proofErr w:type="gramStart"/>
      <w:r w:rsidRPr="00EC3579">
        <w:rPr>
          <w:rFonts w:ascii="Arial" w:hAnsi="Arial" w:cs="Arial"/>
          <w:color w:val="FF0000"/>
        </w:rPr>
        <w:t>can</w:t>
      </w:r>
      <w:proofErr w:type="gramEnd"/>
      <w:r w:rsidRPr="00EC3579">
        <w:rPr>
          <w:rFonts w:ascii="Arial" w:hAnsi="Arial" w:cs="Arial"/>
          <w:color w:val="FF0000"/>
        </w:rPr>
        <w:t xml:space="preserve"> </w:t>
      </w:r>
      <w:proofErr w:type="spellStart"/>
      <w:r w:rsidRPr="00EC3579">
        <w:rPr>
          <w:rFonts w:ascii="Arial" w:hAnsi="Arial" w:cs="Arial"/>
          <w:color w:val="FF0000"/>
        </w:rPr>
        <w:t>cointain</w:t>
      </w:r>
      <w:proofErr w:type="spellEnd"/>
      <w:r w:rsidRPr="00EC3579">
        <w:rPr>
          <w:rFonts w:ascii="Arial" w:hAnsi="Arial" w:cs="Arial"/>
          <w:color w:val="FF0000"/>
        </w:rPr>
        <w:t>:</w:t>
      </w:r>
    </w:p>
    <w:p w:rsidR="008E0B2A" w:rsidRPr="00EC3579" w:rsidRDefault="008E0B2A" w:rsidP="008E0B2A">
      <w:pPr>
        <w:spacing w:after="0"/>
        <w:jc w:val="both"/>
        <w:rPr>
          <w:rFonts w:ascii="Arial" w:hAnsi="Arial" w:cs="Arial"/>
          <w:color w:val="FF0000"/>
        </w:rPr>
      </w:pPr>
      <w:r w:rsidRPr="00EC3579">
        <w:rPr>
          <w:rFonts w:ascii="Arial" w:hAnsi="Arial" w:cs="Arial"/>
          <w:color w:val="FF0000"/>
        </w:rPr>
        <w:tab/>
        <w:t>0 –</w:t>
      </w:r>
      <w:r w:rsidR="007813C6" w:rsidRPr="00EC3579">
        <w:rPr>
          <w:rFonts w:ascii="Arial" w:hAnsi="Arial" w:cs="Arial"/>
          <w:color w:val="FF0000"/>
        </w:rPr>
        <w:t xml:space="preserve"> </w:t>
      </w:r>
      <w:r w:rsidRPr="00EC3579">
        <w:rPr>
          <w:rFonts w:ascii="Arial" w:hAnsi="Arial" w:cs="Arial"/>
          <w:color w:val="FF0000"/>
        </w:rPr>
        <w:t>no location data is present in the report</w:t>
      </w:r>
      <w:r w:rsidR="00414961" w:rsidRPr="00EC3579">
        <w:rPr>
          <w:rFonts w:ascii="Arial" w:hAnsi="Arial" w:cs="Arial"/>
          <w:color w:val="FF0000"/>
        </w:rPr>
        <w:t xml:space="preserve"> (the report contains no more bytes)</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ab/>
        <w:t>1 –</w:t>
      </w:r>
      <w:r w:rsidR="007813C6" w:rsidRPr="00EC3579">
        <w:rPr>
          <w:rFonts w:ascii="Arial" w:hAnsi="Arial" w:cs="Arial"/>
          <w:color w:val="FF0000"/>
        </w:rPr>
        <w:t xml:space="preserve"> </w:t>
      </w:r>
      <w:proofErr w:type="gramStart"/>
      <w:r w:rsidRPr="00EC3579">
        <w:rPr>
          <w:rFonts w:ascii="Arial" w:hAnsi="Arial" w:cs="Arial"/>
          <w:color w:val="FF0000"/>
        </w:rPr>
        <w:t>location</w:t>
      </w:r>
      <w:proofErr w:type="gramEnd"/>
      <w:r w:rsidRPr="00EC3579">
        <w:rPr>
          <w:rFonts w:ascii="Arial" w:hAnsi="Arial" w:cs="Arial"/>
          <w:color w:val="FF0000"/>
        </w:rPr>
        <w:t xml:space="preserve"> data is present</w:t>
      </w:r>
      <w:r w:rsidR="00414961" w:rsidRPr="00EC3579">
        <w:rPr>
          <w:rFonts w:ascii="Arial" w:hAnsi="Arial" w:cs="Arial"/>
          <w:color w:val="FF0000"/>
        </w:rPr>
        <w:t xml:space="preserve"> (the XI byte is followed by a location reading)</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We anticipate refinements before version 2.0, so the function of </w:t>
      </w:r>
      <w:r w:rsidR="00414961" w:rsidRPr="00EC3579">
        <w:rPr>
          <w:rFonts w:ascii="Arial" w:hAnsi="Arial" w:cs="Arial"/>
          <w:color w:val="FF0000"/>
        </w:rPr>
        <w:t>XI</w:t>
      </w:r>
      <w:r w:rsidRPr="00EC3579">
        <w:rPr>
          <w:rFonts w:ascii="Arial" w:hAnsi="Arial" w:cs="Arial"/>
          <w:color w:val="FF0000"/>
        </w:rPr>
        <w:t xml:space="preserve"> may be extended </w:t>
      </w:r>
      <w:r w:rsidR="00414961" w:rsidRPr="00EC3579">
        <w:rPr>
          <w:rFonts w:ascii="Arial" w:hAnsi="Arial" w:cs="Arial"/>
          <w:color w:val="FF0000"/>
        </w:rPr>
        <w:t>in the future</w:t>
      </w:r>
      <w:r w:rsidRPr="00EC3579">
        <w:rPr>
          <w:rFonts w:ascii="Arial" w:hAnsi="Arial" w:cs="Arial"/>
          <w:color w:val="FF0000"/>
        </w:rPr>
        <w:t>.</w:t>
      </w:r>
    </w:p>
    <w:p w:rsidR="00414961" w:rsidRPr="00EC3579" w:rsidRDefault="00414961" w:rsidP="008E0B2A">
      <w:pPr>
        <w:spacing w:after="240"/>
        <w:jc w:val="both"/>
        <w:rPr>
          <w:rFonts w:ascii="Arial" w:hAnsi="Arial" w:cs="Arial"/>
          <w:color w:val="FF0000"/>
        </w:rPr>
      </w:pPr>
      <w:r w:rsidRPr="00EC3579">
        <w:rPr>
          <w:rFonts w:ascii="Arial" w:hAnsi="Arial" w:cs="Arial"/>
          <w:color w:val="FF0000"/>
        </w:rPr>
        <w:t>If XI equals 1, the byte is immediately followed by this information:</w:t>
      </w:r>
    </w:p>
    <w:p w:rsidR="00BA4B25" w:rsidRPr="00EC3579" w:rsidRDefault="00DD59CA">
      <w:pPr>
        <w:spacing w:after="0"/>
        <w:jc w:val="both"/>
        <w:rPr>
          <w:rFonts w:ascii="Arial" w:hAnsi="Arial" w:cs="Arial"/>
          <w:color w:val="FF0000"/>
        </w:rPr>
      </w:pPr>
      <w:r w:rsidRPr="00EC3579">
        <w:rPr>
          <w:rFonts w:ascii="Arial" w:hAnsi="Arial" w:cs="Arial"/>
          <w:color w:val="FF0000"/>
        </w:rPr>
        <w:tab/>
        <w:t>2-byte reference id (LREF)</w:t>
      </w:r>
    </w:p>
    <w:p w:rsidR="00DD59CA" w:rsidRPr="00EC3579" w:rsidRDefault="00DD59CA" w:rsidP="008E0732">
      <w:pPr>
        <w:spacing w:after="240"/>
        <w:jc w:val="both"/>
        <w:rPr>
          <w:rFonts w:ascii="Arial" w:hAnsi="Arial" w:cs="Arial"/>
          <w:color w:val="FF0000"/>
        </w:rPr>
      </w:pPr>
      <w:r w:rsidRPr="00EC3579">
        <w:rPr>
          <w:rFonts w:ascii="Arial" w:hAnsi="Arial" w:cs="Arial"/>
          <w:color w:val="FF0000"/>
        </w:rPr>
        <w:tab/>
        <w:t xml:space="preserve">32 </w:t>
      </w:r>
      <w:r w:rsidR="00414961" w:rsidRPr="00EC3579">
        <w:rPr>
          <w:rFonts w:ascii="Arial" w:hAnsi="Arial" w:cs="Arial"/>
          <w:color w:val="FF0000"/>
        </w:rPr>
        <w:t>single</w:t>
      </w:r>
      <w:r w:rsidRPr="00EC3579">
        <w:rPr>
          <w:rFonts w:ascii="Arial" w:hAnsi="Arial" w:cs="Arial"/>
          <w:color w:val="FF0000"/>
        </w:rPr>
        <w:t>-byte RSSI values (LRSS)</w:t>
      </w:r>
    </w:p>
    <w:p w:rsidR="00DD59CA" w:rsidRPr="00EC3579" w:rsidRDefault="00414961" w:rsidP="008E0732">
      <w:pPr>
        <w:spacing w:after="240"/>
        <w:jc w:val="both"/>
        <w:rPr>
          <w:rFonts w:ascii="Arial" w:hAnsi="Arial" w:cs="Arial"/>
          <w:color w:val="FF0000"/>
        </w:rPr>
      </w:pPr>
      <w:r w:rsidRPr="00EC3579">
        <w:rPr>
          <w:rFonts w:ascii="Arial" w:hAnsi="Arial" w:cs="Arial"/>
          <w:color w:val="FF0000"/>
        </w:rPr>
        <w:t xml:space="preserve">Thus, the total length of the piggybacked location reading (following the XI byte) is 34 bytes. </w:t>
      </w:r>
      <w:r w:rsidR="00DD59CA" w:rsidRPr="00EC3579">
        <w:rPr>
          <w:rFonts w:ascii="Arial" w:hAnsi="Arial" w:cs="Arial"/>
          <w:color w:val="FF0000"/>
        </w:rPr>
        <w:t xml:space="preserve">LREF lets </w:t>
      </w:r>
      <w:r w:rsidRPr="00EC3579">
        <w:rPr>
          <w:rFonts w:ascii="Arial" w:hAnsi="Arial" w:cs="Arial"/>
          <w:color w:val="FF0000"/>
        </w:rPr>
        <w:t xml:space="preserve">the </w:t>
      </w:r>
      <w:r w:rsidR="00DD59CA" w:rsidRPr="00EC3579">
        <w:rPr>
          <w:rFonts w:ascii="Arial" w:hAnsi="Arial" w:cs="Arial"/>
          <w:color w:val="FF0000"/>
        </w:rPr>
        <w:t xml:space="preserve">location server bundle </w:t>
      </w:r>
      <w:r w:rsidRPr="00EC3579">
        <w:rPr>
          <w:rFonts w:ascii="Arial" w:hAnsi="Arial" w:cs="Arial"/>
          <w:color w:val="FF0000"/>
        </w:rPr>
        <w:t xml:space="preserve">the </w:t>
      </w:r>
      <w:r w:rsidR="00DD59CA" w:rsidRPr="00EC3579">
        <w:rPr>
          <w:rFonts w:ascii="Arial" w:hAnsi="Arial" w:cs="Arial"/>
          <w:color w:val="FF0000"/>
        </w:rPr>
        <w:t xml:space="preserve">readings </w:t>
      </w:r>
      <w:r w:rsidRPr="00EC3579">
        <w:rPr>
          <w:rFonts w:ascii="Arial" w:hAnsi="Arial" w:cs="Arial"/>
          <w:color w:val="FF0000"/>
        </w:rPr>
        <w:t>related to the same burst and arriving from different Pegs</w:t>
      </w:r>
      <w:r w:rsidR="00AF2ED9" w:rsidRPr="00EC3579">
        <w:rPr>
          <w:rFonts w:ascii="Arial" w:hAnsi="Arial" w:cs="Arial"/>
          <w:color w:val="FF0000"/>
        </w:rPr>
        <w:t xml:space="preserve">. At present, it is a short timestamp of the location burst (from the </w:t>
      </w:r>
      <w:r w:rsidRPr="00EC3579">
        <w:rPr>
          <w:rFonts w:ascii="Arial" w:hAnsi="Arial" w:cs="Arial"/>
          <w:color w:val="FF0000"/>
        </w:rPr>
        <w:t>T</w:t>
      </w:r>
      <w:r w:rsidR="00AF2ED9" w:rsidRPr="00EC3579">
        <w:rPr>
          <w:rFonts w:ascii="Arial" w:hAnsi="Arial" w:cs="Arial"/>
          <w:color w:val="FF0000"/>
        </w:rPr>
        <w:t>ag). Note that it is consistent with Ref from the dedicated location burst report (cf. Appendix B).</w:t>
      </w:r>
      <w:r w:rsidRPr="00EC3579">
        <w:rPr>
          <w:rFonts w:ascii="Arial" w:hAnsi="Arial" w:cs="Arial"/>
          <w:color w:val="FF0000"/>
        </w:rPr>
        <w:t xml:space="preserve"> In fact, the </w:t>
      </w:r>
      <w:r w:rsidRPr="00EC3579">
        <w:rPr>
          <w:rFonts w:ascii="Arial" w:hAnsi="Arial" w:cs="Arial"/>
          <w:color w:val="FF0000"/>
        </w:rPr>
        <w:lastRenderedPageBreak/>
        <w:t>piggybacked reading looks like a location report without the first two items (the Peg Id and the Tag Id) which are included in the event report.</w:t>
      </w:r>
    </w:p>
    <w:p w:rsidR="00DD59CA" w:rsidRDefault="001B58CC" w:rsidP="008E0732">
      <w:pPr>
        <w:spacing w:after="240"/>
        <w:jc w:val="both"/>
        <w:rPr>
          <w:rFonts w:ascii="Arial" w:hAnsi="Arial" w:cs="Arial"/>
        </w:rPr>
      </w:pPr>
      <w:r w:rsidRPr="00EC3579">
        <w:rPr>
          <w:rFonts w:ascii="Arial" w:hAnsi="Arial" w:cs="Arial"/>
          <w:color w:val="FF0000"/>
        </w:rPr>
        <w:t xml:space="preserve">LRSS is a series of RSSI readings </w:t>
      </w:r>
      <w:r w:rsidR="00414961" w:rsidRPr="00EC3579">
        <w:rPr>
          <w:rFonts w:ascii="Arial" w:hAnsi="Arial" w:cs="Arial"/>
          <w:color w:val="FF0000"/>
        </w:rPr>
        <w:t xml:space="preserve">(unsigned 8-bit values) </w:t>
      </w:r>
      <w:r w:rsidRPr="00EC3579">
        <w:rPr>
          <w:rFonts w:ascii="Arial" w:hAnsi="Arial" w:cs="Arial"/>
          <w:color w:val="FF0000"/>
        </w:rPr>
        <w:t xml:space="preserve">from </w:t>
      </w:r>
      <w:r w:rsidR="00414961" w:rsidRPr="00EC3579">
        <w:rPr>
          <w:rFonts w:ascii="Arial" w:hAnsi="Arial" w:cs="Arial"/>
          <w:color w:val="FF0000"/>
        </w:rPr>
        <w:t xml:space="preserve">the </w:t>
      </w:r>
      <w:r w:rsidRPr="00EC3579">
        <w:rPr>
          <w:rFonts w:ascii="Arial" w:hAnsi="Arial" w:cs="Arial"/>
          <w:color w:val="FF0000"/>
        </w:rPr>
        <w:t>location burst, at present 4 packets on all eight (</w:t>
      </w:r>
      <w:r w:rsidR="00414961" w:rsidRPr="00EC3579">
        <w:rPr>
          <w:rFonts w:ascii="Arial" w:hAnsi="Arial" w:cs="Arial"/>
          <w:color w:val="FF0000"/>
        </w:rPr>
        <w:t>0 through 7</w:t>
      </w:r>
      <w:r w:rsidRPr="00EC3579">
        <w:rPr>
          <w:rFonts w:ascii="Arial" w:hAnsi="Arial" w:cs="Arial"/>
          <w:color w:val="FF0000"/>
        </w:rPr>
        <w:t>) power levels.</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6"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7"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lastRenderedPageBreak/>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8"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9"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lastRenderedPageBreak/>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proofErr w:type="gramStart"/>
      <w:r>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lastRenderedPageBreak/>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lastRenderedPageBreak/>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20"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bl>
    <w:p w:rsidR="00AF641C" w:rsidRDefault="00AF641C" w:rsidP="001B46D1"/>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044" w:rsidRDefault="00520044" w:rsidP="00A86ECE">
      <w:pPr>
        <w:spacing w:after="0" w:line="240" w:lineRule="auto"/>
      </w:pPr>
      <w:r>
        <w:separator/>
      </w:r>
    </w:p>
  </w:endnote>
  <w:endnote w:type="continuationSeparator" w:id="0">
    <w:p w:rsidR="00520044" w:rsidRDefault="00520044"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044" w:rsidRDefault="00520044" w:rsidP="00A86ECE">
      <w:pPr>
        <w:spacing w:after="0" w:line="240" w:lineRule="auto"/>
      </w:pPr>
      <w:r>
        <w:separator/>
      </w:r>
    </w:p>
  </w:footnote>
  <w:footnote w:type="continuationSeparator" w:id="0">
    <w:p w:rsidR="00520044" w:rsidRDefault="00520044" w:rsidP="00A86ECE">
      <w:pPr>
        <w:spacing w:after="0" w:line="240" w:lineRule="auto"/>
      </w:pPr>
      <w:r>
        <w:continuationSeparator/>
      </w:r>
    </w:p>
  </w:footnote>
  <w:footnote w:id="1">
    <w:p w:rsidR="00BA4B25" w:rsidRDefault="00BA4B25"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w:t>
      </w:r>
      <w:proofErr w:type="gramStart"/>
      <w:r>
        <w:t>an overkill</w:t>
      </w:r>
      <w:proofErr w:type="gramEnd"/>
      <w:r>
        <w:t>.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BA4B25" w:rsidRPr="00936625" w:rsidRDefault="00BA4B25" w:rsidP="00936625">
      <w:pPr>
        <w:pStyle w:val="FootnoteText"/>
        <w:jc w:val="both"/>
      </w:pPr>
      <w:r>
        <w:rPr>
          <w:rStyle w:val="FootnoteReference"/>
        </w:rPr>
        <w:footnoteRef/>
      </w:r>
      <w:r>
        <w:t xml:space="preserve"> All multi-byte numbers are assumed to be little-endian.</w:t>
      </w:r>
    </w:p>
  </w:footnote>
  <w:footnote w:id="3">
    <w:p w:rsidR="00BA4B25" w:rsidRPr="004F46FD" w:rsidRDefault="00BA4B25"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BA4B25" w:rsidRPr="009541D3" w:rsidRDefault="00BA4B25"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BA4B25" w:rsidRPr="00AD5307" w:rsidRDefault="00BA4B25">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BA4B25" w:rsidRPr="009541D3" w:rsidRDefault="00BA4B25">
      <w:pPr>
        <w:pStyle w:val="FootnoteText"/>
      </w:pPr>
      <w:r>
        <w:rPr>
          <w:rStyle w:val="FootnoteReference"/>
        </w:rPr>
        <w:footnoteRef/>
      </w:r>
      <w:r>
        <w:t xml:space="preserve"> Note that this bit doesn't count to the proper sequence number.</w:t>
      </w:r>
    </w:p>
  </w:footnote>
  <w:footnote w:id="7">
    <w:p w:rsidR="00BA4B25" w:rsidRDefault="00BA4B25"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BA4B25" w:rsidRPr="00A6404E" w:rsidRDefault="00BA4B25" w:rsidP="00A6404E">
      <w:pPr>
        <w:pStyle w:val="FootnoteText"/>
        <w:jc w:val="both"/>
      </w:pPr>
      <w:r>
        <w:rPr>
          <w:rStyle w:val="FootnoteReference"/>
        </w:rPr>
        <w:footnoteRef/>
      </w:r>
      <w:r>
        <w:t xml:space="preserve"> I.e., a non-ACK frame (obviously, ACKs are never acknowledged).</w:t>
      </w:r>
    </w:p>
  </w:footnote>
  <w:footnote w:id="9">
    <w:p w:rsidR="00BA4B25" w:rsidRPr="00CB3D68" w:rsidRDefault="00BA4B25"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BA4B25" w:rsidRPr="005D742A" w:rsidRDefault="00BA4B25" w:rsidP="00C11B72">
      <w:pPr>
        <w:pStyle w:val="FootnoteText"/>
      </w:pPr>
      <w:r>
        <w:rPr>
          <w:rStyle w:val="FootnoteReference"/>
        </w:rPr>
        <w:footnoteRef/>
      </w:r>
      <w:r>
        <w:t xml:space="preserve"> At least this possibility is formally available. </w:t>
      </w:r>
    </w:p>
  </w:footnote>
  <w:footnote w:id="11">
    <w:p w:rsidR="00BA4B25" w:rsidRPr="00A257A1" w:rsidRDefault="00BA4B25" w:rsidP="00C11B72">
      <w:pPr>
        <w:pStyle w:val="FootnoteText"/>
        <w:jc w:val="both"/>
      </w:pPr>
      <w:r>
        <w:rPr>
          <w:rStyle w:val="FootnoteReference"/>
        </w:rPr>
        <w:footnoteRef/>
      </w:r>
      <w:r>
        <w:t xml:space="preserve"> </w:t>
      </w:r>
      <w:r w:rsidRPr="00A257A1">
        <w:t>Probably, to simplify things, it should be ignored.</w:t>
      </w:r>
    </w:p>
  </w:footnote>
  <w:footnote w:id="12">
    <w:p w:rsidR="00BA4B25" w:rsidRPr="004C35E5" w:rsidRDefault="00BA4B25"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BA4B25" w:rsidRPr="00813E18" w:rsidRDefault="00BA4B25">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8"/>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67A48"/>
    <w:rsid w:val="000703DD"/>
    <w:rsid w:val="00070D14"/>
    <w:rsid w:val="00074767"/>
    <w:rsid w:val="00075206"/>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3E9E"/>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60F1"/>
    <w:rsid w:val="00177AE7"/>
    <w:rsid w:val="00180226"/>
    <w:rsid w:val="001818FF"/>
    <w:rsid w:val="0018392A"/>
    <w:rsid w:val="0019058A"/>
    <w:rsid w:val="00190CE9"/>
    <w:rsid w:val="00192995"/>
    <w:rsid w:val="001A5DE0"/>
    <w:rsid w:val="001B26BD"/>
    <w:rsid w:val="001B46D1"/>
    <w:rsid w:val="001B46E2"/>
    <w:rsid w:val="001B58CC"/>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65F3"/>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27C2"/>
    <w:rsid w:val="00365D72"/>
    <w:rsid w:val="0037066D"/>
    <w:rsid w:val="00372805"/>
    <w:rsid w:val="003804A4"/>
    <w:rsid w:val="003845EA"/>
    <w:rsid w:val="00384BFC"/>
    <w:rsid w:val="003A35B0"/>
    <w:rsid w:val="003A5034"/>
    <w:rsid w:val="003B42CE"/>
    <w:rsid w:val="003C0B98"/>
    <w:rsid w:val="003C17E2"/>
    <w:rsid w:val="003C34C3"/>
    <w:rsid w:val="003C4478"/>
    <w:rsid w:val="003C5901"/>
    <w:rsid w:val="003C67E5"/>
    <w:rsid w:val="003D478A"/>
    <w:rsid w:val="003D5E47"/>
    <w:rsid w:val="003D6B0F"/>
    <w:rsid w:val="003E551F"/>
    <w:rsid w:val="003E7B45"/>
    <w:rsid w:val="003F34C7"/>
    <w:rsid w:val="003F3D40"/>
    <w:rsid w:val="003F6AE8"/>
    <w:rsid w:val="003F6F4F"/>
    <w:rsid w:val="004006F7"/>
    <w:rsid w:val="00400B7A"/>
    <w:rsid w:val="004033DB"/>
    <w:rsid w:val="00406F27"/>
    <w:rsid w:val="004124D3"/>
    <w:rsid w:val="00414961"/>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68C8"/>
    <w:rsid w:val="004B6D73"/>
    <w:rsid w:val="004C0058"/>
    <w:rsid w:val="004C0479"/>
    <w:rsid w:val="004C11DB"/>
    <w:rsid w:val="004C20DF"/>
    <w:rsid w:val="004C35E5"/>
    <w:rsid w:val="004C4239"/>
    <w:rsid w:val="004C7042"/>
    <w:rsid w:val="004C7D4E"/>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20044"/>
    <w:rsid w:val="00523546"/>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42F"/>
    <w:rsid w:val="00772632"/>
    <w:rsid w:val="00780D57"/>
    <w:rsid w:val="007813C6"/>
    <w:rsid w:val="0078205D"/>
    <w:rsid w:val="00782388"/>
    <w:rsid w:val="00782E5A"/>
    <w:rsid w:val="007831AE"/>
    <w:rsid w:val="00783882"/>
    <w:rsid w:val="00784230"/>
    <w:rsid w:val="00790E14"/>
    <w:rsid w:val="007A0EC7"/>
    <w:rsid w:val="007B02A8"/>
    <w:rsid w:val="007B36DA"/>
    <w:rsid w:val="007B3E96"/>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0F2"/>
    <w:rsid w:val="0084239B"/>
    <w:rsid w:val="00845781"/>
    <w:rsid w:val="008470D7"/>
    <w:rsid w:val="00850234"/>
    <w:rsid w:val="00850E78"/>
    <w:rsid w:val="008647CE"/>
    <w:rsid w:val="00864B9E"/>
    <w:rsid w:val="00872157"/>
    <w:rsid w:val="00874C07"/>
    <w:rsid w:val="00877284"/>
    <w:rsid w:val="00883DAA"/>
    <w:rsid w:val="00885BA1"/>
    <w:rsid w:val="00890C6D"/>
    <w:rsid w:val="0089367F"/>
    <w:rsid w:val="0089380D"/>
    <w:rsid w:val="00896D2A"/>
    <w:rsid w:val="00896E7D"/>
    <w:rsid w:val="008B3E6B"/>
    <w:rsid w:val="008B54BA"/>
    <w:rsid w:val="008D14A8"/>
    <w:rsid w:val="008E0732"/>
    <w:rsid w:val="008E0B2A"/>
    <w:rsid w:val="008E3736"/>
    <w:rsid w:val="008F1108"/>
    <w:rsid w:val="008F6ADD"/>
    <w:rsid w:val="00901774"/>
    <w:rsid w:val="00903675"/>
    <w:rsid w:val="009057D5"/>
    <w:rsid w:val="0090696B"/>
    <w:rsid w:val="009122E2"/>
    <w:rsid w:val="00912CE1"/>
    <w:rsid w:val="0092187B"/>
    <w:rsid w:val="009251B3"/>
    <w:rsid w:val="009320F9"/>
    <w:rsid w:val="00936625"/>
    <w:rsid w:val="00942F56"/>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57BE"/>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D60CF"/>
    <w:rsid w:val="00AE371D"/>
    <w:rsid w:val="00AE43E2"/>
    <w:rsid w:val="00AE5052"/>
    <w:rsid w:val="00AE7569"/>
    <w:rsid w:val="00AF241D"/>
    <w:rsid w:val="00AF2ED9"/>
    <w:rsid w:val="00AF3862"/>
    <w:rsid w:val="00AF455D"/>
    <w:rsid w:val="00AF641C"/>
    <w:rsid w:val="00AF6C71"/>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A1F19"/>
    <w:rsid w:val="00BA4B25"/>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C3E"/>
    <w:rsid w:val="00CE2E4E"/>
    <w:rsid w:val="00CF3960"/>
    <w:rsid w:val="00CF6FFA"/>
    <w:rsid w:val="00D01077"/>
    <w:rsid w:val="00D01C72"/>
    <w:rsid w:val="00D01C9F"/>
    <w:rsid w:val="00D027B8"/>
    <w:rsid w:val="00D02B24"/>
    <w:rsid w:val="00D107AC"/>
    <w:rsid w:val="00D1439B"/>
    <w:rsid w:val="00D21885"/>
    <w:rsid w:val="00D25222"/>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59CA"/>
    <w:rsid w:val="00DD6C4A"/>
    <w:rsid w:val="00DE12A1"/>
    <w:rsid w:val="00DE2A30"/>
    <w:rsid w:val="00DE4627"/>
    <w:rsid w:val="00DE7807"/>
    <w:rsid w:val="00DF7354"/>
    <w:rsid w:val="00E00FE0"/>
    <w:rsid w:val="00E01CC4"/>
    <w:rsid w:val="00E03034"/>
    <w:rsid w:val="00E0438A"/>
    <w:rsid w:val="00E07218"/>
    <w:rsid w:val="00E0766B"/>
    <w:rsid w:val="00E11410"/>
    <w:rsid w:val="00E21EB1"/>
    <w:rsid w:val="00E327A3"/>
    <w:rsid w:val="00E33F26"/>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18F9"/>
    <w:rsid w:val="00EA3204"/>
    <w:rsid w:val="00EB032C"/>
    <w:rsid w:val="00EB3AC0"/>
    <w:rsid w:val="00EB7AB4"/>
    <w:rsid w:val="00EC3579"/>
    <w:rsid w:val="00EC3841"/>
    <w:rsid w:val="00EC3C8B"/>
    <w:rsid w:val="00EC5B98"/>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3EC"/>
    <w:rsid w:val="00F90E84"/>
    <w:rsid w:val="00F929C0"/>
    <w:rsid w:val="00F93059"/>
    <w:rsid w:val="00F96253"/>
    <w:rsid w:val="00FA5882"/>
    <w:rsid w:val="00FA6C97"/>
    <w:rsid w:val="00FB6A4E"/>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480B82-DEBB-4B38-9415-12B9C57E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27</Pages>
  <Words>5941</Words>
  <Characters>33869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Pawel Gburzynski</cp:lastModifiedBy>
  <cp:revision>12</cp:revision>
  <cp:lastPrinted>2016-02-11T10:40:00Z</cp:lastPrinted>
  <dcterms:created xsi:type="dcterms:W3CDTF">2016-02-10T19:31:00Z</dcterms:created>
  <dcterms:modified xsi:type="dcterms:W3CDTF">2016-02-11T12:51:00Z</dcterms:modified>
</cp:coreProperties>
</file>