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6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лаболаторной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версий. Приобрести практические навыки по работе с системой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сделаем предварительную конфигурацию git. Откроем терминал и введем следующие команды, указав свое имя и email: 1</w:t>
      </w:r>
    </w:p>
    <w:p>
      <w:pPr>
        <w:pStyle w:val="CaptionedFigure"/>
      </w:pPr>
      <w:bookmarkStart w:id="25" w:name="fig:001"/>
      <w:r>
        <w:drawing>
          <wp:inline>
            <wp:extent cx="5334000" cy="381992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Настроим utf-8 в выводе сообщений git,Зададим имя начальной ветки (будем называть её master), Параметр autocrlf, Параметр safecrlf: (рис. 2)</w:t>
      </w:r>
    </w:p>
    <w:p>
      <w:pPr>
        <w:pStyle w:val="CaptionedFigure"/>
      </w:pPr>
      <w:bookmarkStart w:id="29" w:name="fig:002"/>
      <w:r>
        <w:drawing>
          <wp:inline>
            <wp:extent cx="5334000" cy="680640"/>
            <wp:effectExtent b="0" l="0" r="0" t="0"/>
            <wp:docPr descr="Рис. 2: терминал" title="" id="27" name="Picture"/>
            <a:graphic>
              <a:graphicData uri="http://schemas.openxmlformats.org/drawingml/2006/picture">
                <pic:pic>
                  <pic:nvPicPr>
                    <pic:cNvPr descr="image/1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терминал</w:t>
      </w:r>
    </w:p>
    <w:p>
      <w:pPr>
        <w:numPr>
          <w:ilvl w:val="0"/>
          <w:numId w:val="1004"/>
        </w:numPr>
        <w:pStyle w:val="Compact"/>
      </w:pPr>
      <w:r>
        <w:t xml:space="preserve">Сгенерируем пару ключей (рис. 3)</w:t>
      </w:r>
    </w:p>
    <w:p>
      <w:pPr>
        <w:pStyle w:val="CaptionedFigure"/>
      </w:pPr>
      <w:bookmarkStart w:id="33" w:name="fig:003"/>
      <w:r>
        <w:drawing>
          <wp:inline>
            <wp:extent cx="5334000" cy="2801557"/>
            <wp:effectExtent b="0" l="0" r="0" t="0"/>
            <wp:docPr descr="Рис. 3: терминал" title="" id="31" name="Picture"/>
            <a:graphic>
              <a:graphicData uri="http://schemas.openxmlformats.org/drawingml/2006/picture">
                <pic:pic>
                  <pic:nvPicPr>
                    <pic:cNvPr descr="image/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терминал</w:t>
      </w:r>
    </w:p>
    <w:p>
      <w:pPr>
        <w:numPr>
          <w:ilvl w:val="0"/>
          <w:numId w:val="1005"/>
        </w:numPr>
        <w:pStyle w:val="Compact"/>
      </w:pPr>
      <w:r>
        <w:t xml:space="preserve">Далее необходимо загрузить сгенерённый открытый ключ. Зайдем на сайт http://github.org. Скопируем из локальной консоли ключ в буфер обмена (рис. 4)</w:t>
      </w:r>
    </w:p>
    <w:p>
      <w:pPr>
        <w:pStyle w:val="CaptionedFigure"/>
      </w:pPr>
      <w:bookmarkStart w:id="37" w:name="fig:004"/>
      <w:r>
        <w:drawing>
          <wp:inline>
            <wp:extent cx="5334000" cy="2801557"/>
            <wp:effectExtent b="0" l="0" r="0" t="0"/>
            <wp:docPr descr="Рис. 4: терминал" title="" id="35" name="Picture"/>
            <a:graphic>
              <a:graphicData uri="http://schemas.openxmlformats.org/drawingml/2006/picture">
                <pic:pic>
                  <pic:nvPicPr>
                    <pic:cNvPr descr="image/1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терминал</w:t>
      </w:r>
    </w:p>
    <w:p>
      <w:pPr>
        <w:numPr>
          <w:ilvl w:val="0"/>
          <w:numId w:val="1006"/>
        </w:numPr>
        <w:pStyle w:val="Compact"/>
      </w:pPr>
      <w:r>
        <w:t xml:space="preserve">Создадим каталог для предмета «Архитектура компьютера» 5</w:t>
      </w:r>
    </w:p>
    <w:p>
      <w:pPr>
        <w:pStyle w:val="CaptionedFigure"/>
      </w:pPr>
      <w:bookmarkStart w:id="41" w:name="fig:005"/>
      <w:r>
        <w:drawing>
          <wp:inline>
            <wp:extent cx="5334000" cy="502542"/>
            <wp:effectExtent b="0" l="0" r="0" t="0"/>
            <wp:docPr descr="Рис. 5: терминал" title="" id="39" name="Picture"/>
            <a:graphic>
              <a:graphicData uri="http://schemas.openxmlformats.org/drawingml/2006/picture">
                <pic:pic>
                  <pic:nvPicPr>
                    <pic:cNvPr descr="image/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терминал</w:t>
      </w:r>
    </w:p>
    <w:p>
      <w:pPr>
        <w:numPr>
          <w:ilvl w:val="0"/>
          <w:numId w:val="1007"/>
        </w:numPr>
        <w:pStyle w:val="Compact"/>
      </w:pPr>
      <w:r>
        <w:t xml:space="preserve">Перейдем на станицу репозитория с шаблоном курса. В открывшемся окне задаем имя репозитория (рис. 6)</w:t>
      </w:r>
    </w:p>
    <w:p>
      <w:pPr>
        <w:pStyle w:val="CaptionedFigure"/>
      </w:pPr>
      <w:bookmarkStart w:id="45" w:name="fig:006"/>
      <w:r>
        <w:drawing>
          <wp:inline>
            <wp:extent cx="5334000" cy="2994406"/>
            <wp:effectExtent b="0" l="0" r="0" t="0"/>
            <wp:docPr descr="Рис. 6: терминал" title="" id="43" name="Picture"/>
            <a:graphic>
              <a:graphicData uri="http://schemas.openxmlformats.org/drawingml/2006/picture">
                <pic:pic>
                  <pic:nvPicPr>
                    <pic:cNvPr descr="image/2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терминал</w:t>
      </w:r>
    </w:p>
    <w:p>
      <w:pPr>
        <w:numPr>
          <w:ilvl w:val="0"/>
          <w:numId w:val="1008"/>
        </w:numPr>
        <w:pStyle w:val="Compact"/>
      </w:pPr>
      <w:r>
        <w:t xml:space="preserve">Откроем терминал и перейдем в каталог курса (рис. 7)</w:t>
      </w:r>
    </w:p>
    <w:p>
      <w:pPr>
        <w:pStyle w:val="CaptionedFigure"/>
      </w:pPr>
      <w:bookmarkStart w:id="49" w:name="fig:007"/>
      <w:r>
        <w:drawing>
          <wp:inline>
            <wp:extent cx="5334000" cy="1942123"/>
            <wp:effectExtent b="0" l="0" r="0" t="0"/>
            <wp:docPr descr="Рис. 7: терминал" title="" id="47" name="Picture"/>
            <a:graphic>
              <a:graphicData uri="http://schemas.openxmlformats.org/drawingml/2006/picture">
                <pic:pic>
                  <pic:nvPicPr>
                    <pic:cNvPr descr="image/1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терминал</w:t>
      </w:r>
    </w:p>
    <w:p>
      <w:pPr>
        <w:numPr>
          <w:ilvl w:val="0"/>
          <w:numId w:val="1009"/>
        </w:numPr>
        <w:pStyle w:val="Compact"/>
      </w:pPr>
      <w:r>
        <w:t xml:space="preserve">Клонируем созданный репозиторий (рис. 8)</w:t>
      </w:r>
    </w:p>
    <w:p>
      <w:pPr>
        <w:pStyle w:val="CaptionedFigure"/>
      </w:pPr>
      <w:bookmarkStart w:id="52" w:name="fig:008"/>
      <w:r>
        <w:drawing>
          <wp:inline>
            <wp:extent cx="5334000" cy="1942123"/>
            <wp:effectExtent b="0" l="0" r="0" t="0"/>
            <wp:docPr descr="Рис. 8: терминал" title="" id="50" name="Picture"/>
            <a:graphic>
              <a:graphicData uri="http://schemas.openxmlformats.org/drawingml/2006/picture">
                <pic:pic>
                  <pic:nvPicPr>
                    <pic:cNvPr descr="image/1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терминал</w:t>
      </w:r>
    </w:p>
    <w:p>
      <w:pPr>
        <w:numPr>
          <w:ilvl w:val="0"/>
          <w:numId w:val="1010"/>
        </w:numPr>
        <w:pStyle w:val="Compact"/>
      </w:pPr>
      <w:r>
        <w:t xml:space="preserve">Перейдем в каталог курса 9</w:t>
      </w:r>
    </w:p>
    <w:p>
      <w:pPr>
        <w:pStyle w:val="CaptionedFigure"/>
      </w:pPr>
      <w:bookmarkStart w:id="56" w:name="fig:009"/>
      <w:r>
        <w:drawing>
          <wp:inline>
            <wp:extent cx="5334000" cy="246184"/>
            <wp:effectExtent b="0" l="0" r="0" t="0"/>
            <wp:docPr descr="Рис. 9: терминал" title="" id="54" name="Picture"/>
            <a:graphic>
              <a:graphicData uri="http://schemas.openxmlformats.org/drawingml/2006/picture">
                <pic:pic>
                  <pic:nvPicPr>
                    <pic:cNvPr descr="image/1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терминал</w:t>
      </w:r>
    </w:p>
    <w:p>
      <w:pPr>
        <w:numPr>
          <w:ilvl w:val="0"/>
          <w:numId w:val="1011"/>
        </w:numPr>
        <w:pStyle w:val="Compact"/>
      </w:pPr>
      <w:r>
        <w:t xml:space="preserve">Удалим лишние файлы (рис. 10)</w:t>
      </w:r>
    </w:p>
    <w:p>
      <w:pPr>
        <w:pStyle w:val="CaptionedFigure"/>
      </w:pPr>
      <w:bookmarkStart w:id="60" w:name="fig:010"/>
      <w:r>
        <w:drawing>
          <wp:inline>
            <wp:extent cx="5334000" cy="246184"/>
            <wp:effectExtent b="0" l="0" r="0" t="0"/>
            <wp:docPr descr="Рис. 10: терминал" title="" id="58" name="Picture"/>
            <a:graphic>
              <a:graphicData uri="http://schemas.openxmlformats.org/drawingml/2006/picture">
                <pic:pic>
                  <pic:nvPicPr>
                    <pic:cNvPr descr="image/1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терминал</w:t>
      </w:r>
    </w:p>
    <w:p>
      <w:pPr>
        <w:numPr>
          <w:ilvl w:val="0"/>
          <w:numId w:val="1012"/>
        </w:numPr>
        <w:pStyle w:val="Compact"/>
      </w:pPr>
      <w:r>
        <w:t xml:space="preserve">Создадим необходимые каталоги (рис. 11)</w:t>
      </w:r>
    </w:p>
    <w:p>
      <w:pPr>
        <w:pStyle w:val="CaptionedFigure"/>
      </w:pPr>
      <w:bookmarkStart w:id="64" w:name="fig:011"/>
      <w:r>
        <w:drawing>
          <wp:inline>
            <wp:extent cx="5334000" cy="246184"/>
            <wp:effectExtent b="0" l="0" r="0" t="0"/>
            <wp:docPr descr="Рис. 11: терминал" title="" id="62" name="Picture"/>
            <a:graphic>
              <a:graphicData uri="http://schemas.openxmlformats.org/drawingml/2006/picture">
                <pic:pic>
                  <pic:nvPicPr>
                    <pic:cNvPr descr="image/1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терминал</w:t>
      </w:r>
    </w:p>
    <w:p>
      <w:pPr>
        <w:numPr>
          <w:ilvl w:val="0"/>
          <w:numId w:val="1013"/>
        </w:numPr>
        <w:pStyle w:val="Compact"/>
      </w:pPr>
      <w:r>
        <w:t xml:space="preserve">Отправим файлы на сервер (рис. 12)</w:t>
      </w:r>
    </w:p>
    <w:p>
      <w:pPr>
        <w:pStyle w:val="CaptionedFigure"/>
      </w:pPr>
      <w:bookmarkStart w:id="68" w:name="fig:012"/>
      <w:r>
        <w:drawing>
          <wp:inline>
            <wp:extent cx="5334000" cy="916353"/>
            <wp:effectExtent b="0" l="0" r="0" t="0"/>
            <wp:docPr descr="Рис. 12: терминал" title="" id="66" name="Picture"/>
            <a:graphic>
              <a:graphicData uri="http://schemas.openxmlformats.org/drawingml/2006/picture">
                <pic:pic>
                  <pic:nvPicPr>
                    <pic:cNvPr descr="image/2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терминал</w:t>
      </w:r>
    </w:p>
    <w:p>
      <w:pPr>
        <w:numPr>
          <w:ilvl w:val="0"/>
          <w:numId w:val="1014"/>
        </w:numPr>
        <w:pStyle w:val="Compact"/>
      </w:pPr>
      <w:r>
        <w:t xml:space="preserve">Проверим правильность создания иерархии рабочего пространства в локальном репозитории и на странице githubpc (рис. 13)</w:t>
      </w:r>
    </w:p>
    <w:p>
      <w:pPr>
        <w:pStyle w:val="CaptionedFigure"/>
      </w:pPr>
      <w:bookmarkStart w:id="72" w:name="fig:013"/>
      <w:r>
        <w:drawing>
          <wp:inline>
            <wp:extent cx="5334000" cy="2994406"/>
            <wp:effectExtent b="0" l="0" r="0" t="0"/>
            <wp:docPr descr="Рис. 13: терминал" title="" id="70" name="Picture"/>
            <a:graphic>
              <a:graphicData uri="http://schemas.openxmlformats.org/drawingml/2006/picture">
                <pic:pic>
                  <pic:nvPicPr>
                    <pic:cNvPr descr="image/2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терминал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версий и приобрел практические навыки по работе с системой git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лаболаторной работе номер 3</dc:title>
  <dc:creator>Федоров Андрей Андреевич</dc:creator>
  <dc:language>ru-RU</dc:language>
  <cp:keywords/>
  <dcterms:created xsi:type="dcterms:W3CDTF">2022-10-26T14:30:58Z</dcterms:created>
  <dcterms:modified xsi:type="dcterms:W3CDTF">2022-10-26T14:30:58Z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