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80"/>
      </w:tblGrid>
      <w:tr>
        <w:tc>
          <w:tcPr>
            <w:tcW w:type="dxa" w:w="10080"/>
            <w:tcBorders>
              <w:top w:val="none" w:color="FFFFFF" w:sz="0"/>
              <w:left w:val="none" w:color="FFFFFF" w:sz="0"/>
              <w:bottom w:val="none" w:color="FFFFFF" w:sz="0"/>
              <w:right w:val="none" w:color="FFFFFF" w:sz="0"/>
            </w:tcBorders>
            <w:shd w:fill="1F4E79" w:val="clear"/>
            <w:tcMar>
              <w:top w:type="dxa" w:w="400"/>
              <w:left w:type="dxa" w:w="400"/>
              <w:bottom w:type="dxa" w:w="100"/>
              <w:right w:type="dxa" w:w="400"/>
            </w:tcMar>
          </w:tcPr>
          <w:p>
            <w:pPr>
              <w:jc w:val="center"/>
            </w:pPr>
            <w:r>
              <w:rPr>
                <w:rFonts w:ascii="Arial" w:cs="Arial" w:eastAsia="Arial" w:hAnsi="Arial"/>
                <w:b/>
                <w:bCs/>
                <w:color w:val="FFFFFF"/>
                <w:sz w:val="48"/>
                <w:szCs w:val="48"/>
              </w:rPr>
              <w:t xml:space="preserve">GitLab Self-Managed → Dedicated SaaS</w:t>
            </w:r>
          </w:p>
        </w:tc>
      </w:tr>
      <w:tr>
        <w:tc>
          <w:tcPr>
            <w:tcW w:type="dxa" w:w="10080"/>
            <w:tcBorders>
              <w:top w:val="none" w:color="FFFFFF" w:sz="0"/>
              <w:left w:val="none" w:color="FFFFFF" w:sz="0"/>
              <w:bottom w:val="none" w:color="FFFFFF" w:sz="0"/>
              <w:right w:val="none" w:color="FFFFFF" w:sz="0"/>
            </w:tcBorders>
            <w:shd w:fill="1F4E79" w:val="clear"/>
            <w:tcMar>
              <w:top w:type="dxa" w:w="60"/>
              <w:left w:type="dxa" w:w="400"/>
              <w:bottom w:type="dxa" w:w="60"/>
              <w:right w:type="dxa" w:w="400"/>
            </w:tcMar>
          </w:tcPr>
          <w:p>
            <w:pPr>
              <w:jc w:val="center"/>
            </w:pPr>
            <w:r>
              <w:rPr>
                <w:rFonts w:ascii="Arial" w:cs="Arial" w:eastAsia="Arial" w:hAnsi="Arial"/>
                <w:b/>
                <w:bCs/>
                <w:color w:val="BDD7EE"/>
                <w:sz w:val="40"/>
                <w:szCs w:val="40"/>
              </w:rPr>
              <w:t xml:space="preserve">Migration Runbook</w:t>
            </w:r>
          </w:p>
        </w:tc>
      </w:tr>
      <w:tr>
        <w:tc>
          <w:tcPr>
            <w:tcW w:type="dxa" w:w="10080"/>
            <w:tcBorders>
              <w:top w:val="none" w:color="FFFFFF" w:sz="0"/>
              <w:left w:val="none" w:color="FFFFFF" w:sz="0"/>
              <w:bottom w:val="none" w:color="FFFFFF" w:sz="0"/>
              <w:right w:val="none" w:color="FFFFFF" w:sz="0"/>
            </w:tcBorders>
            <w:shd w:fill="1F4E79" w:val="clear"/>
            <w:tcMar>
              <w:top w:type="dxa" w:w="100"/>
              <w:left w:type="dxa" w:w="400"/>
              <w:bottom w:type="dxa" w:w="400"/>
              <w:right w:type="dxa" w:w="400"/>
            </w:tcMar>
          </w:tcPr>
          <w:p>
            <w:pPr>
              <w:jc w:val="center"/>
            </w:pPr>
            <w:r>
              <w:rPr>
                <w:rFonts w:ascii="Arial" w:cs="Arial" w:eastAsia="Arial" w:hAnsi="Arial"/>
                <w:color w:val="BDD7EE"/>
                <w:sz w:val="20"/>
                <w:szCs w:val="20"/>
              </w:rPr>
              <w:t xml:space="preserve">DSO Team (Dardosa Cups)  |  Version 1.0  |  Runners: AWS EC2 → OpenShift</w:t>
            </w:r>
          </w:p>
        </w:tc>
      </w:tr>
    </w:tbl>
    <w:p>
      <w:r>
        <w:t xml:space="preserve"/>
      </w:r>
    </w:p>
    <w:p>
      <w:pPr>
        <w:pStyle w:val="Heading1"/>
      </w:pPr>
      <w:r>
        <w:rPr>
          <w:rFonts w:ascii="Arial" w:cs="Arial" w:eastAsia="Arial" w:hAnsi="Arial"/>
          <w:b/>
          <w:bCs/>
          <w:color w:val="1F4E79"/>
          <w:sz w:val="36"/>
          <w:szCs w:val="36"/>
        </w:rPr>
        <w:t xml:space="preserve">1.  Overview &amp; Scope</w:t>
      </w:r>
    </w:p>
    <w:p>
      <w:pPr>
        <w:spacing w:before="60" w:after="60"/>
      </w:pPr>
      <w:r>
        <w:rPr>
          <w:rFonts w:ascii="Arial" w:cs="Arial" w:eastAsia="Arial" w:hAnsi="Arial"/>
          <w:sz w:val="18"/>
          <w:szCs w:val="18"/>
        </w:rPr>
        <w:t xml:space="preserve">This runbook covers the end-to-end migration of GitLab groups, sub-groups, projects, CI/CD pipelines, and runner infrastructure from the current self-managed GitLab instance (runners on AWS EC2) to a Dedicated SaaS GitLab instance (runners on OpenShift). The migration is executed using the congregate tool provided by the GitLab SaaS team.</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Goal</w:t>
            </w:r>
          </w:p>
        </w:tc>
        <w:tc>
          <w:tcPr>
            <w:tcW w:type="dxa" w:w="8660"/>
            <w:tcBorders>
              <w:top w:val="single" w:color="AAAAAA" w:sz="1"/>
              <w:left w:val="single" w:color="AAAAAA" w:sz="1"/>
              <w:bottom w:val="single" w:color="AAAAAA" w:sz="1"/>
              <w:right w:val="single" w:color="AAAAAA" w:sz="1"/>
            </w:tcBorders>
            <w:shd w:fill="DEEAF1" w:val="clear"/>
            <w:tcMar>
              <w:top w:type="dxa" w:w="80"/>
              <w:left w:type="dxa" w:w="160"/>
              <w:bottom w:type="dxa" w:w="80"/>
              <w:right w:type="dxa" w:w="120"/>
            </w:tcMar>
          </w:tcPr>
          <w:p>
            <w:r>
              <w:rPr>
                <w:rFonts w:ascii="Arial" w:cs="Arial" w:eastAsia="Arial" w:hAnsi="Arial"/>
                <w:color w:val="000000"/>
                <w:sz w:val="18"/>
                <w:szCs w:val="18"/>
              </w:rPr>
              <w:t xml:space="preserve">GOAL: Application teams should experience zero disruption. The only change visible to them is the GitLab host URL.</w:t>
            </w:r>
          </w:p>
        </w:tc>
      </w:tr>
    </w:tbl>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000"/>
        <w:gridCol w:w="3540"/>
        <w:gridCol w:w="3540"/>
      </w:tblGrid>
      <w:tr>
        <w:tc>
          <w:tcPr>
            <w:tcW w:type="dxa" w:w="30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Area</w:t>
            </w:r>
          </w:p>
        </w:tc>
        <w:tc>
          <w:tcPr>
            <w:tcW w:type="dxa" w:w="35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Current State</w:t>
            </w:r>
          </w:p>
        </w:tc>
        <w:tc>
          <w:tcPr>
            <w:tcW w:type="dxa" w:w="35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 State</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Platform</w:t>
            </w:r>
          </w:p>
        </w:tc>
        <w:tc>
          <w:tcPr>
            <w:tcW w:type="dxa" w:w="3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Self-Managed GitLab (on-prem / AWS)</w:t>
            </w:r>
          </w:p>
        </w:tc>
        <w:tc>
          <w:tcPr>
            <w:tcW w:type="dxa" w:w="3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Dedicated SaaS GitLab</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CI/CD Runners</w:t>
            </w:r>
          </w:p>
        </w:tc>
        <w:tc>
          <w:tcPr>
            <w:tcW w:type="dxa" w:w="3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AWS EC2 instances</w:t>
            </w:r>
          </w:p>
        </w:tc>
        <w:tc>
          <w:tcPr>
            <w:tcW w:type="dxa" w:w="3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OpenShift-based runners</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Groups / Projects</w:t>
            </w:r>
          </w:p>
        </w:tc>
        <w:tc>
          <w:tcPr>
            <w:tcW w:type="dxa" w:w="3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Hundreds of groups; thousands of projects</w:t>
            </w:r>
          </w:p>
        </w:tc>
        <w:tc>
          <w:tcPr>
            <w:tcW w:type="dxa" w:w="3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Fully mirrored in target SaaS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CI/CD Templates</w:t>
            </w:r>
          </w:p>
        </w:tc>
        <w:tc>
          <w:tcPr>
            <w:tcW w:type="dxa" w:w="3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DSO-managed shared templates</w:t>
            </w:r>
          </w:p>
        </w:tc>
        <w:tc>
          <w:tcPr>
            <w:tcW w:type="dxa" w:w="3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Same templates; URL updated</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Deployment Targets</w:t>
            </w:r>
          </w:p>
        </w:tc>
        <w:tc>
          <w:tcPr>
            <w:tcW w:type="dxa" w:w="3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OpenShift, AWS Cloud, Ansible Data Center</w:t>
            </w:r>
          </w:p>
        </w:tc>
        <w:tc>
          <w:tcPr>
            <w:tcW w:type="dxa" w:w="3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Unchanged — same endpoints</w:t>
            </w:r>
          </w:p>
        </w:tc>
      </w:tr>
      <w:tr>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Migration Tool</w:t>
            </w:r>
          </w:p>
        </w:tc>
        <w:tc>
          <w:tcPr>
            <w:tcW w:type="dxa" w:w="3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t>
            </w:r>
          </w:p>
        </w:tc>
        <w:tc>
          <w:tcPr>
            <w:tcW w:type="dxa" w:w="3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congregate (GitLab SaaS team)</w:t>
            </w:r>
          </w:p>
        </w:tc>
      </w:tr>
      <w:tr>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Network / FCRs</w:t>
            </w:r>
          </w:p>
        </w:tc>
        <w:tc>
          <w:tcPr>
            <w:tcW w:type="dxa" w:w="3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AWS EC2 → endpoints</w:t>
            </w:r>
          </w:p>
        </w:tc>
        <w:tc>
          <w:tcPr>
            <w:tcW w:type="dxa" w:w="3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OpenShift → same endpoints (FCRs open)</w:t>
            </w:r>
          </w:p>
        </w:tc>
      </w:tr>
    </w:tbl>
    <w:p>
      <w:r>
        <w:t xml:space="preserve"/>
      </w:r>
    </w:p>
    <w:p>
      <w:pPr>
        <w:pBdr>
          <w:bottom w:val="single" w:color="2E75B6" w:sz="6" w:space="1"/>
        </w:pBdr>
        <w:spacing w:before="100" w:after="100"/>
      </w:pPr>
      <w:r>
        <w:t xml:space="preserve"/>
      </w:r>
    </w:p>
    <w:p>
      <w:pPr>
        <w:pStyle w:val="Heading1"/>
      </w:pPr>
      <w:r>
        <w:rPr>
          <w:rFonts w:ascii="Arial" w:cs="Arial" w:eastAsia="Arial" w:hAnsi="Arial"/>
          <w:b/>
          <w:bCs/>
          <w:color w:val="1F4E79"/>
          <w:sz w:val="36"/>
          <w:szCs w:val="36"/>
        </w:rPr>
        <w:t xml:space="preserve">2.  Phase 0 — Pre-Migration Checklist</w:t>
      </w:r>
    </w:p>
    <w:p>
      <w:pPr>
        <w:spacing w:before="60" w:after="60"/>
      </w:pPr>
      <w:r>
        <w:rPr>
          <w:rFonts w:ascii="Arial" w:cs="Arial" w:eastAsia="Arial" w:hAnsi="Arial"/>
          <w:sz w:val="18"/>
          <w:szCs w:val="18"/>
        </w:rPr>
        <w:t xml:space="preserve">Complete all items below before running any congregate migration commands. This phase ensures a clean inventory, validates connectivity, and reduces surprises during migration.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400"/>
        <w:gridCol w:w="1800"/>
        <w:gridCol w:w="2200"/>
        <w:gridCol w:w="560"/>
      </w:tblGrid>
      <w:tr>
        <w:trPr>
          <w:tblHeader/>
        </w:trPr>
        <w:tc>
          <w:tcPr>
            <w:tcW w:type="dxa" w:w="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Task</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Tool / Source</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Success Criteria</w:t>
            </w:r>
          </w:p>
        </w:tc>
        <w:tc>
          <w:tcPr>
            <w:tcW w:type="dxa" w:w="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Done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Inventory all GitLab Groups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Migration Lead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congregate / GitLab API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List of all top-level groups &amp; sub-groups exported</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Inventory all Sub-Groups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Migration Lead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API</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Hierarchical sub-group map documented</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Inventory all Projects (repos)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Migration Lead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congregate / GitLab API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Full project list with group path</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Document CI/CD Variables (Group &amp; Project level)</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DSO Team</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UI / API</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Variables inventory (masked/protected flags noted)</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Identify Protected Branches &amp; Tags per project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Dev Leads</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UI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Branch protection rules documented</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Identify Runners (tags, type, scope)</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 Team</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Admin &gt; Runners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Runner inventory: current (AWS EC2) vs target (OpenShift)</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Capture Webhook &amp; Integration configs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DSO Team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UI / API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webhooks, Slack notifs, Jira integrations listed</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 FCR / Firewall rules to target endpoints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Network / Platform</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Firewall console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target endpoints reachable from OpenShift runners</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Confirm congregate tool access &amp; credentials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Migration Lead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congregate docs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Tool installed, source &amp; target tokens validated</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Confirm target SaaS GitLab instance accessible</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Migration Lead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Browser / API ping</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Target URL resolves, API token works</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Create Migration Wave plan (group batches)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Migration Lead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Spreadsheet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Wave 1/2/3 groups documented by priority</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Notify Application Teams (host URL change info)</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Comms / DSO</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Email / Confluence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Teams aware of upcoming URL change</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bl>
    <w:p>
      <w:r>
        <w:t xml:space="preserve"/>
      </w:r>
    </w:p>
    <w:p>
      <w:pPr>
        <w:pBdr>
          <w:bottom w:val="single" w:color="2E75B6" w:sz="6" w:space="1"/>
        </w:pBdr>
        <w:spacing w:before="100" w:after="100"/>
      </w:pPr>
      <w:r>
        <w:t xml:space="preserve"/>
      </w:r>
    </w:p>
    <w:p>
      <w:pPr>
        <w:pStyle w:val="Heading1"/>
      </w:pPr>
      <w:r>
        <w:rPr>
          <w:rFonts w:ascii="Arial" w:cs="Arial" w:eastAsia="Arial" w:hAnsi="Arial"/>
          <w:b/>
          <w:bCs/>
          <w:color w:val="1F4E79"/>
          <w:sz w:val="36"/>
          <w:szCs w:val="36"/>
        </w:rPr>
        <w:t xml:space="preserve">3.  Phase 1 — Group &amp; Sub-Group Migration</w:t>
      </w:r>
    </w:p>
    <w:p>
      <w:pPr>
        <w:spacing w:before="60" w:after="60"/>
      </w:pPr>
      <w:r>
        <w:rPr>
          <w:rFonts w:ascii="Arial" w:cs="Arial" w:eastAsia="Arial" w:hAnsi="Arial"/>
          <w:sz w:val="18"/>
          <w:szCs w:val="18"/>
        </w:rPr>
        <w:t xml:space="preserve">Migrate the group hierarchy first. Projects are migrated in Phase 2. Getting the group structure right is critical because CI/CD variables and runner registrations are often scoped at the group level.</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400"/>
        <w:gridCol w:w="1800"/>
        <w:gridCol w:w="2200"/>
        <w:gridCol w:w="560"/>
      </w:tblGrid>
      <w:tr>
        <w:trPr>
          <w:tblHeader/>
        </w:trPr>
        <w:tc>
          <w:tcPr>
            <w:tcW w:type="dxa" w:w="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Task</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w:t>
            </w:r>
          </w:p>
        </w:tc>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Tool / Source</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Success Criteria</w:t>
            </w:r>
          </w:p>
        </w:tc>
        <w:tc>
          <w:tcPr>
            <w:tcW w:type="dxa" w:w="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Done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Create top-level Groups in target GitLab</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Migration Lead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congregate / Manual</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Groups exist in target with matching names &amp; paths</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Create Sub-Groups (mirror hierarchy)</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Migration Lead</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congregate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Sub-group hierarchy matches source exactly</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Recreate Group-level CI/CD Variables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DSO Team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UI / API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group variables present; masked/protected flags preserved</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Recreate Group-level Access Tokens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 Team</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UI</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Tokens regenerated; old tokens documented for revocation</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Migrate Group Members &amp; Roles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Migration Lead</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congregate / API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members present with correct roles (Owner/Maintainer/Dev)</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 Group Webhooks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DSO Team</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UI</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Webhooks configured &amp; test ping successful in target</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 Group Runner Registration</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 Team</w:t>
            </w:r>
          </w:p>
        </w:tc>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Admin &gt; Runners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OpenShift-based runners registered &amp; active at group scope</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Verify Group-level Compliance / Audit settings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Security Team</w:t>
            </w:r>
          </w:p>
        </w:tc>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UI</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Audit events, compliance frameworks re-applied</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Warn</w:t>
            </w:r>
          </w:p>
        </w:tc>
        <w:tc>
          <w:tcPr>
            <w:tcW w:type="dxa" w:w="8660"/>
            <w:tcBorders>
              <w:top w:val="single" w:color="AAAAAA" w:sz="1"/>
              <w:left w:val="single" w:color="AAAAAA" w:sz="1"/>
              <w:bottom w:val="single" w:color="AAAAAA" w:sz="1"/>
              <w:right w:val="single" w:color="AAAAAA" w:sz="1"/>
            </w:tcBorders>
            <w:shd w:fill="FFF2CC" w:val="clear"/>
            <w:tcMar>
              <w:top w:type="dxa" w:w="80"/>
              <w:left w:type="dxa" w:w="160"/>
              <w:bottom w:type="dxa" w:w="80"/>
              <w:right w:type="dxa" w:w="120"/>
            </w:tcMar>
          </w:tcPr>
          <w:p>
            <w:r>
              <w:rPr>
                <w:rFonts w:ascii="Arial" w:cs="Arial" w:eastAsia="Arial" w:hAnsi="Arial"/>
                <w:color w:val="7F6000"/>
                <w:sz w:val="18"/>
                <w:szCs w:val="18"/>
              </w:rPr>
              <w:t xml:space="preserve">⚠️  IMPORTANT: Group-level CI/CD variables with 'masked' flag CANNOT be read via the API. You must manually re-enter their values in the target instance. Coordinate with secret owners before migration day.</w:t>
            </w:r>
          </w:p>
        </w:tc>
      </w:tr>
    </w:tbl>
    <w:p>
      <w:r>
        <w:t xml:space="preserve"/>
      </w:r>
    </w:p>
    <w:p>
      <w:pPr>
        <w:pBdr>
          <w:bottom w:val="single" w:color="2E75B6" w:sz="6" w:space="1"/>
        </w:pBdr>
        <w:spacing w:before="100" w:after="100"/>
      </w:pPr>
      <w:r>
        <w:t xml:space="preserve"/>
      </w:r>
    </w:p>
    <w:p>
      <w:pPr>
        <w:pStyle w:val="Heading1"/>
      </w:pPr>
      <w:r>
        <w:rPr>
          <w:rFonts w:ascii="Arial" w:cs="Arial" w:eastAsia="Arial" w:hAnsi="Arial"/>
          <w:b/>
          <w:bCs/>
          <w:color w:val="1F4E79"/>
          <w:sz w:val="36"/>
          <w:szCs w:val="36"/>
        </w:rPr>
        <w:t xml:space="preserve">4.  Phase 2 — Project Migration</w:t>
      </w:r>
    </w:p>
    <w:p>
      <w:pPr>
        <w:spacing w:before="60" w:after="60"/>
      </w:pPr>
      <w:r>
        <w:rPr>
          <w:rFonts w:ascii="Arial" w:cs="Arial" w:eastAsia="Arial" w:hAnsi="Arial"/>
          <w:sz w:val="18"/>
          <w:szCs w:val="18"/>
        </w:rPr>
        <w:t xml:space="preserve">Migrate all projects within each group. Work in waves (by group/team) to allow pipeline validation before moving to the next batch. Recommended wave size: 20–50 projects per wave.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1400"/>
        <w:gridCol w:w="1700"/>
        <w:gridCol w:w="2200"/>
        <w:gridCol w:w="560"/>
      </w:tblGrid>
      <w:tr>
        <w:trPr>
          <w:tblHeader/>
        </w:trPr>
        <w:tc>
          <w:tcPr>
            <w:tcW w:type="dxa" w:w="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Task</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Tool / Source</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Success Criteria</w:t>
            </w:r>
          </w:p>
        </w:tc>
        <w:tc>
          <w:tcPr>
            <w:tcW w:type="dxa" w:w="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Done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 congregate: migrate project repo (code + history)</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Migration Lead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congregate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commits, branches, tags present in target</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Verify Default Branch set correctly</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Dev Lead</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UI</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Default branch (main/master) matches source</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Recreate Branch Protection Rules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Dev Lead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UI / API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Protected branches &amp; merge rules match source</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Migrate Project-level CI/CD Variables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DSO Team</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UI / API</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All project vars present; masked &amp; protected flags intact</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Migrate Merge Requests (open MRs)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Migration Lead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congregate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 MRs migrated with comments &amp; approvals</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Migrate Issues &amp; Milestones (if applicable)</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Migration Lead</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congregate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Issues, labels, milestones present in target</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Migrate Project Webhooks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DSO Team</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UI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Webhooks recreated &amp; test ping successful</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Recreate Deploy Keys / Deploy Tokens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 Team</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UI</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Keys recreated; app teams notified to update</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 .gitlab-ci.yml — include template URL (if hardcoded)</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DSO Team</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 / IDE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 template references point to target SaaS URL</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Verify Project-level Runner tags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 Team</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UI</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Runner tags in .gitlab-ci.yml match OpenShift runners</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11</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 Artifacts / Package Registry references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DSO Team</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UI</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Maven/Gradle/npm publish URLs updated to target Nexus/Registry</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12</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Confirm Container Registry references (if used)</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 Team</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UI</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Image push/pull URLs updated for target registry</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bl>
    <w:p>
      <w:r>
        <w:t xml:space="preserve"/>
      </w:r>
    </w:p>
    <w:p>
      <w:pPr>
        <w:pBdr>
          <w:bottom w:val="single" w:color="2E75B6" w:sz="6" w:space="1"/>
        </w:pBdr>
        <w:spacing w:before="100" w:after="100"/>
      </w:pPr>
      <w:r>
        <w:t xml:space="preserve"/>
      </w:r>
    </w:p>
    <w:p>
      <w:pPr>
        <w:pStyle w:val="Heading1"/>
      </w:pPr>
      <w:r>
        <w:rPr>
          <w:rFonts w:ascii="Arial" w:cs="Arial" w:eastAsia="Arial" w:hAnsi="Arial"/>
          <w:b/>
          <w:bCs/>
          <w:color w:val="1F4E79"/>
          <w:sz w:val="36"/>
          <w:szCs w:val="36"/>
        </w:rPr>
        <w:t xml:space="preserve">5.  CI/CD Variables — Migration &amp; Reset Checklist</w:t>
      </w:r>
    </w:p>
    <w:p>
      <w:pPr>
        <w:spacing w:before="60" w:after="60"/>
      </w:pPr>
      <w:r>
        <w:rPr>
          <w:rFonts w:ascii="Arial" w:cs="Arial" w:eastAsia="Arial" w:hAnsi="Arial"/>
          <w:sz w:val="18"/>
          <w:szCs w:val="18"/>
        </w:rPr>
        <w:t xml:space="preserve">CI/CD variables are the most common source of post-migration failures. The table below lists all common variables used across deployment patterns. Masked variables MUST be manually re-entered — they cannot be exported from source.</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3700"/>
        <w:gridCol w:w="560"/>
      </w:tblGrid>
      <w:tr>
        <w:trPr>
          <w:tblHeader/>
        </w:trPr>
        <w:tc>
          <w:tcPr>
            <w:tcW w:type="dxa" w:w="18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Variable Name</w:t>
            </w:r>
          </w:p>
        </w:tc>
        <w:tc>
          <w:tcPr>
            <w:tcW w:type="dxa" w:w="1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Scope</w:t>
            </w:r>
          </w:p>
        </w:tc>
        <w:tc>
          <w:tcPr>
            <w:tcW w:type="dxa" w:w="9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Sensitive?</w:t>
            </w:r>
          </w:p>
        </w:tc>
        <w:tc>
          <w:tcPr>
            <w:tcW w:type="dxa" w:w="3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Migration Action</w:t>
            </w:r>
          </w:p>
        </w:tc>
        <w:tc>
          <w:tcPr>
            <w:tcW w:type="dxa" w:w="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Done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NEXUS_URL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Group or Project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 to target Nexus URL if different</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NEXUS_USERNAME / PASSWORD</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Group or Project</w:t>
            </w:r>
          </w:p>
        </w:tc>
        <w:tc>
          <w:tcPr>
            <w:tcW w:type="dxa" w:w="9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Yes (masked)</w:t>
            </w:r>
          </w:p>
        </w:tc>
        <w:tc>
          <w:tcPr>
            <w:tcW w:type="dxa" w:w="3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Re-enter masked value in target — cannot be read from source</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OPENSHIFT_TOKEN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Project</w:t>
            </w:r>
          </w:p>
        </w:tc>
        <w:tc>
          <w:tcPr>
            <w:tcW w:type="dxa" w:w="9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Yes (masked)</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Regenerate from target OCP cluster; update in target GitLab</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OPENSHIFT_SERVER_URL</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Group or Project</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3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 to target OCP API URL</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AWS_ACCESS_KEY_ID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Group or Project</w:t>
            </w:r>
          </w:p>
        </w:tc>
        <w:tc>
          <w:tcPr>
            <w:tcW w:type="dxa" w:w="9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Yes (masked)</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Re-enter; consider using OIDC/IAM Role instead</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AWS_SECRET_ACCESS_KEY</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Group or Project</w:t>
            </w:r>
          </w:p>
        </w:tc>
        <w:tc>
          <w:tcPr>
            <w:tcW w:type="dxa" w:w="9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Yes (masked)</w:t>
            </w:r>
          </w:p>
        </w:tc>
        <w:tc>
          <w:tcPr>
            <w:tcW w:type="dxa" w:w="3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Re-enter masked; never expose in logs</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AWS_DEFAULT_REGION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Group or Project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Verify correct region for target deployment</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ANSIBLE_VAULT_PASSWORD</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Project</w:t>
            </w:r>
          </w:p>
        </w:tc>
        <w:tc>
          <w:tcPr>
            <w:tcW w:type="dxa" w:w="9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Yes (masked)</w:t>
            </w:r>
          </w:p>
        </w:tc>
        <w:tc>
          <w:tcPr>
            <w:tcW w:type="dxa" w:w="3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Re-enter; validate vault-encrypted vars still decrypt OK</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ANSIBLE_SSH_PRIVATE_KEY</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Project</w:t>
            </w:r>
          </w:p>
        </w:tc>
        <w:tc>
          <w:tcPr>
            <w:tcW w:type="dxa" w:w="9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Yes (masked/file)</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Re-upload as file variable; verify SSH fingerprint on targets</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DOCKER_REGISTRY_URL</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Group or Project</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w:t>
            </w:r>
          </w:p>
        </w:tc>
        <w:tc>
          <w:tcPr>
            <w:tcW w:type="dxa" w:w="3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 to target container registry URL</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DOCKER_USERNAME / PASSWORD</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Group or Project</w:t>
            </w:r>
          </w:p>
        </w:tc>
        <w:tc>
          <w:tcPr>
            <w:tcW w:type="dxa" w:w="9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Yes (masked)</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Re-enter credentials for target registry</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SONAR_TOKEN</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Group or Project</w:t>
            </w:r>
          </w:p>
        </w:tc>
        <w:tc>
          <w:tcPr>
            <w:tcW w:type="dxa" w:w="9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Yes (masked)</w:t>
            </w:r>
          </w:p>
        </w:tc>
        <w:tc>
          <w:tcPr>
            <w:tcW w:type="dxa" w:w="3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Generate new token from SonarQube; update in target</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MAVEN_SETTINGS_XML</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Group or Project</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(file var)</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Re-upload file; validate server IDs match Nexus config</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GRADLE_PROPERTIES</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Project</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(file var)</w:t>
            </w:r>
          </w:p>
        </w:tc>
        <w:tc>
          <w:tcPr>
            <w:tcW w:type="dxa" w:w="3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Re-upload file; check nexusUrl, credentials references</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NPM_TOKEN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Group or Project</w:t>
            </w:r>
          </w:p>
        </w:tc>
        <w:tc>
          <w:tcPr>
            <w:tcW w:type="dxa" w:w="9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Yes (masked)</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Regenerate from npm registry; update in target</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8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CI_SERVER_URL (built-in)</w:t>
            </w:r>
          </w:p>
        </w:tc>
        <w:tc>
          <w:tcPr>
            <w:tcW w:type="dxa" w:w="1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Auto (GitLab)</w:t>
            </w:r>
          </w:p>
        </w:tc>
        <w:tc>
          <w:tcPr>
            <w:tcW w:type="dxa" w:w="9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w:t>
            </w:r>
          </w:p>
        </w:tc>
        <w:tc>
          <w:tcPr>
            <w:tcW w:type="dxa" w:w="3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Auto-set by GitLab — no manual action needed</w:t>
            </w:r>
          </w:p>
        </w:tc>
        <w:tc>
          <w:tcPr>
            <w:tcW w:type="dxa" w:w="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 Done</w:t>
            </w:r>
          </w:p>
        </w:tc>
      </w:tr>
      <w:tr>
        <w:tc>
          <w:tcPr>
            <w:tcW w:type="dxa" w:w="18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CI_PROJECT_PATH (built-in)</w:t>
            </w:r>
          </w:p>
        </w:tc>
        <w:tc>
          <w:tcPr>
            <w:tcW w:type="dxa" w:w="1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Auto (GitLab)</w:t>
            </w:r>
          </w:p>
        </w:tc>
        <w:tc>
          <w:tcPr>
            <w:tcW w:type="dxa" w:w="9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N/A</w:t>
            </w:r>
          </w:p>
        </w:tc>
        <w:tc>
          <w:tcPr>
            <w:tcW w:type="dxa" w:w="3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Auto-set — verify templates that use this var still work</w:t>
            </w:r>
          </w:p>
        </w:tc>
        <w:tc>
          <w:tcPr>
            <w:tcW w:type="dxa" w:w="56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center"/>
            </w:pPr>
            <w:r>
              <w:rPr>
                <w:rFonts w:ascii="Arial" w:cs="Arial" w:eastAsia="Arial" w:hAnsi="Arial"/>
                <w:b/>
                <w:bCs/>
                <w:color w:val="375623"/>
                <w:sz w:val="18"/>
                <w:szCs w:val="18"/>
              </w:rPr>
              <w:t xml:space="preserve">✅ Done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Tip</w:t>
            </w:r>
          </w:p>
        </w:tc>
        <w:tc>
          <w:tcPr>
            <w:tcW w:type="dxa" w:w="8660"/>
            <w:tcBorders>
              <w:top w:val="single" w:color="AAAAAA" w:sz="1"/>
              <w:left w:val="single" w:color="AAAAAA" w:sz="1"/>
              <w:bottom w:val="single" w:color="AAAAAA" w:sz="1"/>
              <w:right w:val="single" w:color="AAAAAA" w:sz="1"/>
            </w:tcBorders>
            <w:shd w:fill="DEEAF1" w:val="clear"/>
            <w:tcMar>
              <w:top w:type="dxa" w:w="80"/>
              <w:left w:type="dxa" w:w="160"/>
              <w:bottom w:type="dxa" w:w="80"/>
              <w:right w:type="dxa" w:w="120"/>
            </w:tcMar>
          </w:tcPr>
          <w:p>
            <w:r>
              <w:rPr>
                <w:rFonts w:ascii="Arial" w:cs="Arial" w:eastAsia="Arial" w:hAnsi="Arial"/>
                <w:color w:val="000000"/>
                <w:sz w:val="18"/>
                <w:szCs w:val="18"/>
              </w:rPr>
              <w:t xml:space="preserve">TIP: Use GitLab's API to LIST variable names (not values) from source, then cross-check against this table. Any variable not in this list that exists in source should be investigated and added.</w:t>
            </w:r>
          </w:p>
        </w:tc>
      </w:tr>
    </w:tbl>
    <w:p>
      <w:r>
        <w:t xml:space="preserve"/>
      </w:r>
    </w:p>
    <w:p>
      <w:pPr>
        <w:pBdr>
          <w:bottom w:val="single" w:color="2E75B6" w:sz="6" w:space="1"/>
        </w:pBdr>
        <w:spacing w:before="100" w:after="100"/>
      </w:pPr>
      <w:r>
        <w:t xml:space="preserve"/>
      </w:r>
    </w:p>
    <w:p>
      <w:pPr>
        <w:pStyle w:val="Heading1"/>
      </w:pPr>
      <w:r>
        <w:rPr>
          <w:rFonts w:ascii="Arial" w:cs="Arial" w:eastAsia="Arial" w:hAnsi="Arial"/>
          <w:b/>
          <w:bCs/>
          <w:color w:val="1F4E79"/>
          <w:sz w:val="36"/>
          <w:szCs w:val="36"/>
        </w:rPr>
        <w:t xml:space="preserve">6.  Phase 3 — OpenShift Runner Validation</w:t>
      </w:r>
    </w:p>
    <w:p>
      <w:pPr>
        <w:spacing w:before="60" w:after="60"/>
      </w:pPr>
      <w:r>
        <w:rPr>
          <w:rFonts w:ascii="Arial" w:cs="Arial" w:eastAsia="Arial" w:hAnsi="Arial"/>
          <w:sz w:val="18"/>
          <w:szCs w:val="18"/>
        </w:rPr>
        <w:t xml:space="preserve">Before running any pipeline in the target environment, validate that OpenShift-based runners are correctly registered, tagged, and have network connectivity to ALL required deployment endpoints.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600"/>
        <w:gridCol w:w="1400"/>
        <w:gridCol w:w="1600"/>
        <w:gridCol w:w="2400"/>
        <w:gridCol w:w="560"/>
      </w:tblGrid>
      <w:tr>
        <w:trPr>
          <w:tblHeader/>
        </w:trPr>
        <w:tc>
          <w:tcPr>
            <w:tcW w:type="dxa" w:w="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Task</w:t>
            </w:r>
          </w:p>
        </w:tc>
        <w:tc>
          <w:tcPr>
            <w:tcW w:type="dxa" w:w="1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Tool / Source</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Success Criteria</w:t>
            </w:r>
          </w:p>
        </w:tc>
        <w:tc>
          <w:tcPr>
            <w:tcW w:type="dxa" w:w="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Done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Register OpenShift Runner to target GitLab instance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 Team</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Admin UI</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Runner shows as 'online' in target GitLab</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 runner tags match .gitlab-ci.yml job tags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DSO Team</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UI / YAML</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Jobs route to correct OpenShift runner</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Test runner can pull DSO CI/CD template includes</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DSO Team</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Pipeline run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Template includes resolve without 404/auth error</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 runner has network access to Nexus/Artifactory</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Platform/Network</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Test job</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Maven/Gradle/npm dependencies download successfully</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 runner has network access to OpenShift API</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Platform/Network</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Test job / oc login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oc login and deploy commands succeed from runner</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 runner has network access to AWS endpoints</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Platform/Network</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Test job / aws cli</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AWS CLI commands succeed from runner (for AWS deployments)</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 runner has network access to Ansible Control Node</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Platform/Network</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Test job / ansible ping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Ansible ad-hoc ping returns success from runner</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 runner has access to Docker / Podman registry</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 Team</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Test job</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Container image pull/push works from runner</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w:t>
            </w:r>
          </w:p>
        </w:tc>
        <w:tc>
          <w:tcPr>
            <w:tcW w:type="dxa" w:w="2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Confirm runner concurrency &amp; resource limits set</w:t>
            </w:r>
          </w:p>
        </w:tc>
        <w:tc>
          <w:tcPr>
            <w:tcW w:type="dxa" w:w="1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 Team</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runner config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Concurrency set per capacity plan; no job starvation</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2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 runner auto-scaling (if configured)</w:t>
            </w:r>
          </w:p>
        </w:tc>
        <w:tc>
          <w:tcPr>
            <w:tcW w:type="dxa" w:w="1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 Team</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OpenShift / GitLab</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Runners scale up under load &amp; scale down at idle</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bl>
    <w:p>
      <w:r>
        <w:t xml:space="preserve"/>
      </w:r>
    </w:p>
    <w:p>
      <w:pPr>
        <w:pBdr>
          <w:bottom w:val="single" w:color="2E75B6" w:sz="6" w:space="1"/>
        </w:pBdr>
        <w:spacing w:before="100" w:after="100"/>
      </w:pPr>
      <w:r>
        <w:t xml:space="preserve"/>
      </w:r>
    </w:p>
    <w:p>
      <w:pPr>
        <w:pStyle w:val="Heading1"/>
      </w:pPr>
      <w:r>
        <w:rPr>
          <w:rFonts w:ascii="Arial" w:cs="Arial" w:eastAsia="Arial" w:hAnsi="Arial"/>
          <w:b/>
          <w:bCs/>
          <w:color w:val="1F4E79"/>
          <w:sz w:val="36"/>
          <w:szCs w:val="36"/>
        </w:rPr>
        <w:t xml:space="preserve">7.  Phase 4 — End-to-End Pipeline Validation</w:t>
      </w:r>
    </w:p>
    <w:p>
      <w:pPr>
        <w:spacing w:before="60" w:after="60"/>
      </w:pPr>
      <w:r>
        <w:rPr>
          <w:rFonts w:ascii="Arial" w:cs="Arial" w:eastAsia="Arial" w:hAnsi="Arial"/>
          <w:sz w:val="18"/>
          <w:szCs w:val="18"/>
        </w:rPr>
        <w:t xml:space="preserve">Run one representative project through the full pipeline for EACH deployment pattern. This is the critical smoke-test gate before declaring a wave complete. Do not cut over application teams until all patterns below pass.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1600"/>
        <w:gridCol w:w="2200"/>
        <w:gridCol w:w="2300"/>
        <w:gridCol w:w="560"/>
      </w:tblGrid>
      <w:tr>
        <w:trPr>
          <w:tblHeader/>
        </w:trPr>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Deployment Pattern</w:t>
            </w:r>
          </w:p>
        </w:tc>
        <w:tc>
          <w:tcPr>
            <w:tcW w:type="dxa" w:w="16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Pipeline Stage</w:t>
            </w:r>
          </w:p>
        </w:tc>
        <w:tc>
          <w:tcPr>
            <w:tcW w:type="dxa" w:w="22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What Runs</w:t>
            </w:r>
          </w:p>
        </w:tc>
        <w:tc>
          <w:tcPr>
            <w:tcW w:type="dxa" w:w="2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Expected Outcome</w:t>
            </w:r>
          </w:p>
        </w:tc>
        <w:tc>
          <w:tcPr>
            <w:tcW w:type="dxa" w:w="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Done</w:t>
            </w:r>
          </w:p>
        </w:tc>
      </w:tr>
      <w:tr>
        <w:tc>
          <w:tcPr>
            <w:tcW w:type="dxa" w:w="17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Maven + OpenShift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 (mvn package)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Checkout → mvn build → unit tests → package JAR</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 passes; JAR artifact stored</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7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Maven + OpenShift</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Publish to Nexus</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mvn deploy to Nexus/Artifactory</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Artifact visible in target Nexus repo</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700"/>
            <w:tcBorders>
              <w:top w:val="single" w:color="AAAAAA" w:sz="1"/>
              <w:left w:val="single" w:color="AAAAAA" w:sz="1"/>
              <w:bottom w:val="single" w:color="AAAAAA" w:sz="1"/>
              <w:right w:val="single" w:color="AAAAAA" w:sz="1"/>
            </w:tcBorders>
            <w:shd w:fill="DEEAF1"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Maven + OpenShift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Deploy to OpenShift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oc apply / helm upgrade to target OCP cluster</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Pod running; health check passes</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Gradle + OpenShift</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 (gradle build)</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Checkout → gradle build → test → assemble</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 passes; artifact produced</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Gradle + OpenShift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Publish to Nexus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gradle publish to Nexus</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Artifact visible in Nexus</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700"/>
            <w:tcBorders>
              <w:top w:val="single" w:color="AAAAAA" w:sz="1"/>
              <w:left w:val="single" w:color="AAAAAA" w:sz="1"/>
              <w:bottom w:val="single" w:color="AAAAAA" w:sz="1"/>
              <w:right w:val="single" w:color="AAAAAA" w:sz="1"/>
            </w:tcBorders>
            <w:shd w:fill="E2EFDA"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Gradle + OpenShift</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Deploy to OpenShift</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oc deploy</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Pod running in target OCP namespace</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7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Maven + Ansible (DC)</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 &amp; Package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mvn package</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JAR/WAR artifact available</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700"/>
            <w:tcBorders>
              <w:top w:val="single" w:color="AAAAAA" w:sz="1"/>
              <w:left w:val="single" w:color="AAAAAA" w:sz="1"/>
              <w:bottom w:val="single" w:color="AAAAAA" w:sz="1"/>
              <w:right w:val="single" w:color="AAAAAA" w:sz="1"/>
            </w:tcBorders>
            <w:shd w:fill="FFF2CC"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Maven + Ansible (DC)</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Deploy via Ansible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ansible-playbook deploy.yml</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Playbook completes with no failures; app health OK</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7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Gradle + Ansible (DC)</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 &amp; Package</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gradle assemble</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Artifact available for Ansible</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700"/>
            <w:tcBorders>
              <w:top w:val="single" w:color="AAAAAA" w:sz="1"/>
              <w:left w:val="single" w:color="AAAAAA" w:sz="1"/>
              <w:bottom w:val="single" w:color="AAAAAA" w:sz="1"/>
              <w:right w:val="single" w:color="AAAAAA" w:sz="1"/>
            </w:tcBorders>
            <w:shd w:fill="FCE4D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Gradle + Ansible (DC)</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Deploy via Ansible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ansible-playbook deploy.yml</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Playbook completes; service restarted OK</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70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Node.js + OpenShift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 (npm ci / build)</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npm ci → npm run build</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 passes; dist/ artifact produced</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70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Node.js + OpenShift</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Publish (npm publish)</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npm publish to registry</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Package visible in target registry</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700"/>
            <w:tcBorders>
              <w:top w:val="single" w:color="AAAAAA" w:sz="1"/>
              <w:left w:val="single" w:color="AAAAAA" w:sz="1"/>
              <w:bottom w:val="single" w:color="AAAAAA" w:sz="1"/>
              <w:right w:val="single" w:color="AAAAAA" w:sz="1"/>
            </w:tcBorders>
            <w:shd w:fill="EDE7F6"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Node.js + OpenShift</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Deploy to OpenShift</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oc deploy / helm</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Pod running; liveness probe green</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700"/>
            <w:tcBorders>
              <w:top w:val="single" w:color="AAAAAA" w:sz="1"/>
              <w:left w:val="single" w:color="AAAAAA" w:sz="1"/>
              <w:bottom w:val="single" w:color="AAAAAA" w:sz="1"/>
              <w:right w:val="single" w:color="AAAAAA" w:sz="1"/>
            </w:tcBorders>
            <w:shd w:fill="FDE8D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Node.js + AWS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npm ci → build</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 artifact ready</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700"/>
            <w:tcBorders>
              <w:top w:val="single" w:color="AAAAAA" w:sz="1"/>
              <w:left w:val="single" w:color="AAAAAA" w:sz="1"/>
              <w:bottom w:val="single" w:color="AAAAAA" w:sz="1"/>
              <w:right w:val="single" w:color="AAAAAA" w:sz="1"/>
            </w:tcBorders>
            <w:shd w:fill="FDE8D8"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Node.js + AWS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Deploy to AWS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aws deploy / eb deploy / terraform</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AWS resource updated; smoke test passes</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7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Java + AWS</w:t>
            </w:r>
          </w:p>
        </w:tc>
        <w:tc>
          <w:tcPr>
            <w:tcW w:type="dxa" w:w="16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Build (Maven/Gradle)</w:t>
            </w:r>
          </w:p>
        </w:tc>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mvn/gradle package</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JAR ready</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1700"/>
            <w:tcBorders>
              <w:top w:val="single" w:color="AAAAAA" w:sz="1"/>
              <w:left w:val="single" w:color="AAAAAA" w:sz="1"/>
              <w:bottom w:val="single" w:color="AAAAAA" w:sz="1"/>
              <w:right w:val="single" w:color="AAAAAA" w:sz="1"/>
            </w:tcBorders>
            <w:shd w:fill="F0F0F0" w:val="clear"/>
            <w:tcMar>
              <w:top w:type="dxa" w:w="80"/>
              <w:left w:type="dxa" w:w="120"/>
              <w:bottom w:type="dxa" w:w="80"/>
              <w:right w:type="dxa" w:w="120"/>
            </w:tcMar>
            <w:vAlign w:val="center"/>
          </w:tcPr>
          <w:p>
            <w:pPr>
              <w:jc w:val="left"/>
            </w:pPr>
            <w:r>
              <w:rPr>
                <w:rFonts w:ascii="Arial" w:cs="Arial" w:eastAsia="Arial" w:hAnsi="Arial"/>
                <w:b/>
                <w:bCs/>
                <w:color w:val="000000"/>
                <w:sz w:val="18"/>
                <w:szCs w:val="18"/>
              </w:rPr>
              <w:t xml:space="preserve">Java + AWS</w:t>
            </w:r>
          </w:p>
        </w:tc>
        <w:tc>
          <w:tcPr>
            <w:tcW w:type="dxa" w:w="16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Deploy to AWS</w:t>
            </w:r>
          </w:p>
        </w:tc>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aws deploy / CF / ECS</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Service updated; health check green</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Note</w:t>
            </w:r>
          </w:p>
        </w:tc>
        <w:tc>
          <w:tcPr>
            <w:tcW w:type="dxa" w:w="8660"/>
            <w:tcBorders>
              <w:top w:val="single" w:color="AAAAAA" w:sz="1"/>
              <w:left w:val="single" w:color="AAAAAA" w:sz="1"/>
              <w:bottom w:val="single" w:color="AAAAAA" w:sz="1"/>
              <w:right w:val="single" w:color="AAAAAA" w:sz="1"/>
            </w:tcBorders>
            <w:shd w:fill="DEEAF1" w:val="clear"/>
            <w:tcMar>
              <w:top w:type="dxa" w:w="80"/>
              <w:left w:type="dxa" w:w="160"/>
              <w:bottom w:type="dxa" w:w="80"/>
              <w:right w:type="dxa" w:w="120"/>
            </w:tcMar>
          </w:tcPr>
          <w:p>
            <w:r>
              <w:rPr>
                <w:rFonts w:ascii="Arial" w:cs="Arial" w:eastAsia="Arial" w:hAnsi="Arial"/>
                <w:color w:val="000000"/>
                <w:sz w:val="18"/>
                <w:szCs w:val="18"/>
              </w:rPr>
              <w:t xml:space="preserve">RUN ORDER: Validate Build → then Publish → then Deploy. A failed Deploy does not mean the build is broken — isolate each stage. Check runner logs and network traces for deploy failures before re-running.</w:t>
            </w:r>
          </w:p>
        </w:tc>
      </w:tr>
    </w:tbl>
    <w:p>
      <w:r>
        <w:t xml:space="preserve"/>
      </w:r>
    </w:p>
    <w:p>
      <w:pPr>
        <w:pBdr>
          <w:bottom w:val="single" w:color="2E75B6" w:sz="6" w:space="1"/>
        </w:pBdr>
        <w:spacing w:before="100" w:after="100"/>
      </w:pPr>
      <w:r>
        <w:t xml:space="preserve"/>
      </w:r>
    </w:p>
    <w:p>
      <w:pPr>
        <w:pStyle w:val="Heading1"/>
      </w:pPr>
      <w:r>
        <w:rPr>
          <w:rFonts w:ascii="Arial" w:cs="Arial" w:eastAsia="Arial" w:hAnsi="Arial"/>
          <w:b/>
          <w:bCs/>
          <w:color w:val="1F4E79"/>
          <w:sz w:val="36"/>
          <w:szCs w:val="36"/>
        </w:rPr>
        <w:t xml:space="preserve">8.  Phase 5 — Cutover &amp; Post-Migration</w:t>
      </w:r>
    </w:p>
    <w:p>
      <w:pPr>
        <w:spacing w:before="60" w:after="60"/>
      </w:pPr>
      <w:r>
        <w:rPr>
          <w:rFonts w:ascii="Arial" w:cs="Arial" w:eastAsia="Arial" w:hAnsi="Arial"/>
          <w:sz w:val="18"/>
          <w:szCs w:val="18"/>
        </w:rPr>
        <w:t xml:space="preserve">Once all pipeline patterns pass in Phase 4, proceed with cutover. Application teams update their git remote to the target SaaS URL. Monitor pipeline health for 48 hours before closing the migration.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700"/>
        <w:gridCol w:w="1300"/>
        <w:gridCol w:w="1700"/>
        <w:gridCol w:w="2400"/>
        <w:gridCol w:w="560"/>
      </w:tblGrid>
      <w:tr>
        <w:trPr>
          <w:tblHeader/>
        </w:trPr>
        <w:tc>
          <w:tcPr>
            <w:tcW w:type="dxa" w:w="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t>
            </w:r>
          </w:p>
        </w:tc>
        <w:tc>
          <w:tcPr>
            <w:tcW w:type="dxa" w:w="2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Task</w:t>
            </w:r>
          </w:p>
        </w:tc>
        <w:tc>
          <w:tcPr>
            <w:tcW w:type="dxa" w:w="1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w:t>
            </w:r>
          </w:p>
        </w:tc>
        <w:tc>
          <w:tcPr>
            <w:tcW w:type="dxa" w:w="17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Tool / Source</w:t>
            </w:r>
          </w:p>
        </w:tc>
        <w:tc>
          <w:tcPr>
            <w:tcW w:type="dxa" w:w="24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Success Criteria</w:t>
            </w:r>
          </w:p>
        </w:tc>
        <w:tc>
          <w:tcPr>
            <w:tcW w:type="dxa" w:w="56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Done</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 application team git remote URLs to target SaaS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 Teams</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 remote set-url</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 push/pull works to target URL</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 CI/CD badge links in README files</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 Teams</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Pipeline badges point to target URL</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3</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Revoke/disable source GitLab runners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 Team</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Admin</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Old EC2 runners paused/deleted</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4</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Revoke source GitLab access tokens</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 Team</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Admin</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Old tokens invalidated</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5</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Set source projects to read-only / archived</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Migration Lead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UI / API</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new pushes to source; archive visible</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6</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Monitor pipeline success rate in target (48hrs)</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DSO Team</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CI dashboard</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&gt; 95% pipeline pass rate post-cutover</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7</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Verify Nexus/Artifactory artifact publishing working</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DSO Team</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Nexus UI</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New builds publish artifacts successfully</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8</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 all deployment targets reachable post-cutover</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 Team</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Smoke tests</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OpenShift, AWS, Ansible all deploy successfully</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9</w:t>
            </w:r>
          </w:p>
        </w:tc>
        <w:tc>
          <w:tcPr>
            <w:tcW w:type="dxa" w:w="2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Conduct post-migration review with DSO &amp; app teams</w:t>
            </w:r>
          </w:p>
        </w:tc>
        <w:tc>
          <w:tcPr>
            <w:tcW w:type="dxa" w:w="1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Migration Lead</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Meeting</w:t>
            </w:r>
          </w:p>
        </w:tc>
        <w:tc>
          <w:tcPr>
            <w:tcW w:type="dxa" w:w="24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Issues logged; lessons learned captured</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r>
        <w:tc>
          <w:tcPr>
            <w:tcW w:type="dxa" w:w="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10</w:t>
            </w:r>
          </w:p>
        </w:tc>
        <w:tc>
          <w:tcPr>
            <w:tcW w:type="dxa" w:w="2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 internal documentation / Confluence</w:t>
            </w:r>
          </w:p>
        </w:tc>
        <w:tc>
          <w:tcPr>
            <w:tcW w:type="dxa" w:w="1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DSO Team</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Confluence</w:t>
            </w:r>
          </w:p>
        </w:tc>
        <w:tc>
          <w:tcPr>
            <w:tcW w:type="dxa" w:w="24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URL, runner info, onboarding docs updated</w:t>
            </w:r>
          </w:p>
        </w:tc>
        <w:tc>
          <w:tcPr>
            <w:tcW w:type="dxa" w:w="5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center"/>
            </w:pPr>
            <w:r>
              <w:rPr>
                <w:rFonts w:ascii="Arial" w:cs="Arial" w:eastAsia="Arial" w:hAnsi="Arial"/>
                <w:b/>
                <w:bCs/>
                <w:color w:val="000000"/>
                <w:sz w:val="18"/>
                <w:szCs w:val="18"/>
              </w:rPr>
              <w:t xml:space="preserve">[ ]</w:t>
            </w:r>
          </w:p>
        </w:tc>
      </w:tr>
    </w:tbl>
    <w:p>
      <w:r>
        <w:t xml:space="preserve"/>
      </w:r>
    </w:p>
    <w:p>
      <w:pPr>
        <w:pBdr>
          <w:bottom w:val="single" w:color="2E75B6" w:sz="6" w:space="1"/>
        </w:pBdr>
        <w:spacing w:before="100" w:after="100"/>
      </w:pPr>
      <w:r>
        <w:t xml:space="preserve"/>
      </w:r>
    </w:p>
    <w:p>
      <w:pPr>
        <w:pStyle w:val="Heading1"/>
      </w:pPr>
      <w:r>
        <w:rPr>
          <w:rFonts w:ascii="Arial" w:cs="Arial" w:eastAsia="Arial" w:hAnsi="Arial"/>
          <w:b/>
          <w:bCs/>
          <w:color w:val="1F4E79"/>
          <w:sz w:val="36"/>
          <w:szCs w:val="36"/>
        </w:rPr>
        <w:t xml:space="preserve">9.  Rollback &amp; Escalation Plan</w:t>
      </w:r>
    </w:p>
    <w:p>
      <w:pPr>
        <w:spacing w:before="60" w:after="60"/>
      </w:pPr>
      <w:r>
        <w:rPr>
          <w:rFonts w:ascii="Arial" w:cs="Arial" w:eastAsia="Arial" w:hAnsi="Arial"/>
          <w:sz w:val="18"/>
          <w:szCs w:val="18"/>
        </w:rPr>
        <w:t xml:space="preserve">If a critical failure occurs after cutover, use the rollback actions below. Source GitLab must remain READ-ONLY (not deleted) until the 48-hour stability window closes.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1700"/>
        <w:gridCol w:w="1460"/>
      </w:tblGrid>
      <w:tr>
        <w:trPr>
          <w:tblHeader/>
        </w:trPr>
        <w:tc>
          <w:tcPr>
            <w:tcW w:type="dxa" w:w="2200"/>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Failure Scenario</w:t>
            </w:r>
          </w:p>
        </w:tc>
        <w:tc>
          <w:tcPr>
            <w:tcW w:type="dxa" w:w="3000"/>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Rollback / Remediation Action</w:t>
            </w:r>
          </w:p>
        </w:tc>
        <w:tc>
          <w:tcPr>
            <w:tcW w:type="dxa" w:w="1700"/>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Owner</w:t>
            </w:r>
          </w:p>
        </w:tc>
        <w:tc>
          <w:tcPr>
            <w:tcW w:type="dxa" w:w="1460"/>
            <w:tcBorders>
              <w:top w:val="single" w:color="AAAAAA" w:sz="1"/>
              <w:left w:val="single" w:color="AAAAAA" w:sz="1"/>
              <w:bottom w:val="single" w:color="AAAAAA" w:sz="1"/>
              <w:right w:val="single" w:color="AAAAAA" w:sz="1"/>
            </w:tcBorders>
            <w:shd w:fill="7B0000"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Target RTO</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Pipeline failures &gt; 20% post-cutover</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Redirect DNS/URL back to source GitLab</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 Lead</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30 min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CI/CD variables missing or incorrect</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Re-export from source via API; re-import to target</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DSO Team</w:t>
            </w:r>
          </w:p>
        </w:tc>
        <w:tc>
          <w:tcPr>
            <w:tcW w:type="dxa" w:w="1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1 hr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OpenShift runner unreachable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Temporarily re-enable AWS EC2 runner</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 Team</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30 min</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Nexus publish failures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 network path from OpenShift runner to Nexus</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Platform/Network</w:t>
            </w:r>
          </w:p>
        </w:tc>
        <w:tc>
          <w:tcPr>
            <w:tcW w:type="dxa" w:w="1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2 hr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Ansible deploy failures</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Check SSH keys &amp; ansible vault secrets in target runner env</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DSO Team</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1 hr</w:t>
            </w:r>
          </w:p>
        </w:tc>
      </w:tr>
      <w:tr>
        <w:tc>
          <w:tcPr>
            <w:tcW w:type="dxa" w:w="22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AWS deploy failures</w:t>
            </w:r>
          </w:p>
        </w:tc>
        <w:tc>
          <w:tcPr>
            <w:tcW w:type="dxa" w:w="30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 IAM roles &amp; AWS credentials in target CI variables</w:t>
            </w:r>
          </w:p>
        </w:tc>
        <w:tc>
          <w:tcPr>
            <w:tcW w:type="dxa" w:w="17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 Team</w:t>
            </w:r>
          </w:p>
        </w:tc>
        <w:tc>
          <w:tcPr>
            <w:tcW w:type="dxa" w:w="146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&lt; 1 hr</w:t>
            </w:r>
          </w:p>
        </w:tc>
      </w:tr>
      <w:tr>
        <w:tc>
          <w:tcPr>
            <w:tcW w:type="dxa" w:w="22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 history incomplete</w:t>
            </w:r>
          </w:p>
        </w:tc>
        <w:tc>
          <w:tcPr>
            <w:tcW w:type="dxa" w:w="30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Re-run congregate with --full flag for affected project</w:t>
            </w:r>
          </w:p>
        </w:tc>
        <w:tc>
          <w:tcPr>
            <w:tcW w:type="dxa" w:w="17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Migration Lead</w:t>
            </w:r>
          </w:p>
        </w:tc>
        <w:tc>
          <w:tcPr>
            <w:tcW w:type="dxa" w:w="146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Varies</w:t>
            </w:r>
          </w:p>
        </w:tc>
      </w:tr>
    </w:tbl>
    <w:p>
      <w:r>
        <w:t xml:space="preserve"/>
      </w:r>
    </w:p>
    <w:p>
      <w:pPr>
        <w:pBdr>
          <w:bottom w:val="single" w:color="2E75B6" w:sz="6" w:space="1"/>
        </w:pBdr>
        <w:spacing w:before="100" w:after="100"/>
      </w:pPr>
      <w:r>
        <w:t xml:space="preserve"/>
      </w:r>
    </w:p>
    <w:p>
      <w:pPr>
        <w:pStyle w:val="Heading1"/>
      </w:pPr>
      <w:r>
        <w:rPr>
          <w:rFonts w:ascii="Arial" w:cs="Arial" w:eastAsia="Arial" w:hAnsi="Arial"/>
          <w:b/>
          <w:bCs/>
          <w:color w:val="1F4E79"/>
          <w:sz w:val="36"/>
          <w:szCs w:val="36"/>
        </w:rPr>
        <w:t xml:space="preserve">10.  Complexity Assessment Matrix</w:t>
      </w:r>
    </w:p>
    <w:p>
      <w:pPr>
        <w:spacing w:before="60" w:after="60"/>
      </w:pPr>
      <w:r>
        <w:rPr>
          <w:rFonts w:ascii="Arial" w:cs="Arial" w:eastAsia="Arial" w:hAnsi="Arial"/>
          <w:sz w:val="18"/>
          <w:szCs w:val="18"/>
        </w:rPr>
        <w:t xml:space="preserve">Use this matrix to triage projects into complexity tiers and prioritise migration wave sequencing.</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300"/>
        <w:gridCol w:w="1500"/>
        <w:gridCol w:w="2280"/>
      </w:tblGrid>
      <w:tr>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Tier</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Criteria</w:t>
            </w:r>
          </w:p>
        </w:tc>
        <w:tc>
          <w:tcPr>
            <w:tcW w:type="dxa" w:w="23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Examples</w:t>
            </w:r>
          </w:p>
        </w:tc>
        <w:tc>
          <w:tcPr>
            <w:tcW w:type="dxa" w:w="1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Wave Priority</w:t>
            </w:r>
          </w:p>
        </w:tc>
        <w:tc>
          <w:tcPr>
            <w:tcW w:type="dxa" w:w="228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Additional Care Needed</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Low</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Single deployment target, minimal variables, no custom runners</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Simple Maven → OpenShift projects</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Wave 1 (First)</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Standard validation</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Medium</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2 deployment targets OR Ansible-based OR custom runner tags</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Maven + Ansible DC, Node + OpenShift</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Wave 2</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Variable re-entry; test Ansible vault</w:t>
            </w:r>
          </w:p>
        </w:tc>
      </w:tr>
      <w:tr>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High</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Multiple targets, complex variables, external integrations, compliance</w:t>
            </w:r>
          </w:p>
        </w:tc>
        <w:tc>
          <w:tcPr>
            <w:tcW w:type="dxa" w:w="23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Multi-cloud Java, Gradle + AWS + OCP</w:t>
            </w:r>
          </w:p>
        </w:tc>
        <w:tc>
          <w:tcPr>
            <w:tcW w:type="dxa" w:w="1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Wave 3 (Last)</w:t>
            </w:r>
          </w:p>
        </w:tc>
        <w:tc>
          <w:tcPr>
            <w:tcW w:type="dxa" w:w="228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Full smoke test each deploy path; security review</w:t>
            </w:r>
          </w:p>
        </w:tc>
      </w:tr>
      <w:tr>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 Special</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Shared DSO CI/CD template projects, infrastructure pipelines</w:t>
            </w:r>
          </w:p>
        </w:tc>
        <w:tc>
          <w:tcPr>
            <w:tcW w:type="dxa" w:w="23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Terraform, Helm chart repos</w:t>
            </w:r>
          </w:p>
        </w:tc>
        <w:tc>
          <w:tcPr>
            <w:tcW w:type="dxa" w:w="1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Pre-Wave (separate)</w:t>
            </w:r>
          </w:p>
        </w:tc>
        <w:tc>
          <w:tcPr>
            <w:tcW w:type="dxa" w:w="228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DSO team lead validation; no self-service</w:t>
            </w:r>
          </w:p>
        </w:tc>
      </w:tr>
    </w:tbl>
    <w:p>
      <w:r>
        <w:t xml:space="preserve"/>
      </w:r>
    </w:p>
    <w:p>
      <w:pPr>
        <w:pBdr>
          <w:bottom w:val="single" w:color="2E75B6" w:sz="6" w:space="1"/>
        </w:pBdr>
        <w:spacing w:before="100" w:after="100"/>
      </w:pPr>
      <w:r>
        <w:t xml:space="preserve"/>
      </w:r>
    </w:p>
    <w:p>
      <w:pPr>
        <w:pStyle w:val="Heading1"/>
      </w:pPr>
      <w:r>
        <w:rPr>
          <w:rFonts w:ascii="Arial" w:cs="Arial" w:eastAsia="Arial" w:hAnsi="Arial"/>
          <w:b/>
          <w:bCs/>
          <w:color w:val="1F4E79"/>
          <w:sz w:val="36"/>
          <w:szCs w:val="36"/>
        </w:rPr>
        <w:t xml:space="preserve">11.  Key Contacts &amp; Tools Reference</w:t>
      </w:r>
    </w:p>
    <w:p>
      <w: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40"/>
        <w:gridCol w:w="2540"/>
      </w:tblGrid>
      <w:tr>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Role</w:t>
            </w:r>
          </w:p>
        </w:tc>
        <w:tc>
          <w:tcPr>
            <w:tcW w:type="dxa" w:w="250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Responsibility</w:t>
            </w:r>
          </w:p>
        </w:tc>
        <w:tc>
          <w:tcPr>
            <w:tcW w:type="dxa" w:w="25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Tool / System</w:t>
            </w:r>
          </w:p>
        </w:tc>
        <w:tc>
          <w:tcPr>
            <w:tcW w:type="dxa" w:w="2540"/>
            <w:tcBorders>
              <w:top w:val="single" w:color="AAAAAA" w:sz="1"/>
              <w:left w:val="single" w:color="AAAAAA" w:sz="1"/>
              <w:bottom w:val="single" w:color="AAAAAA" w:sz="1"/>
              <w:right w:val="single" w:color="AAAAAA" w:sz="1"/>
            </w:tcBorders>
            <w:shd w:fill="1F4E79"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Notes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Migration Lead</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End-to-end co-ordination</w:t>
            </w:r>
          </w:p>
        </w:tc>
        <w:tc>
          <w:tcPr>
            <w:tcW w:type="dxa" w:w="2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congregate, GitLab Admin</w:t>
            </w:r>
          </w:p>
        </w:tc>
        <w:tc>
          <w:tcPr>
            <w:tcW w:type="dxa" w:w="2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Single point of contact for wave progress</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DSO Team (Dardosa Cups)</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CI/CD template owner; variable migration</w:t>
            </w:r>
          </w:p>
        </w:tc>
        <w:tc>
          <w:tcPr>
            <w:tcW w:type="dxa" w:w="2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CI, shared templates repo</w:t>
            </w:r>
          </w:p>
        </w:tc>
        <w:tc>
          <w:tcPr>
            <w:tcW w:type="dxa" w:w="2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Must validate all template includes post-migration</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Platform / Infra Team</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Runner registration, network, OpenShift</w:t>
            </w:r>
          </w:p>
        </w:tc>
        <w:tc>
          <w:tcPr>
            <w:tcW w:type="dxa" w:w="2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OpenShift, AWS, GitLab Admin</w:t>
            </w:r>
          </w:p>
        </w:tc>
        <w:tc>
          <w:tcPr>
            <w:tcW w:type="dxa" w:w="2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FCRs must be confirmed before Phase 3</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Network / Security Team</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Firewall, FCR validation</w:t>
            </w:r>
          </w:p>
        </w:tc>
        <w:tc>
          <w:tcPr>
            <w:tcW w:type="dxa" w:w="2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Firewall console, network tools</w:t>
            </w:r>
          </w:p>
        </w:tc>
        <w:tc>
          <w:tcPr>
            <w:tcW w:type="dxa" w:w="2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Validate all runner→endpoint paths</w:t>
            </w:r>
          </w:p>
        </w:tc>
      </w:tr>
      <w:tr>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App Teams (consumers)</w:t>
            </w:r>
          </w:p>
        </w:tc>
        <w:tc>
          <w:tcPr>
            <w:tcW w:type="dxa" w:w="250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Update git remote URL; retest</w:t>
            </w:r>
          </w:p>
        </w:tc>
        <w:tc>
          <w:tcPr>
            <w:tcW w:type="dxa" w:w="2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 CLI, local toolchain</w:t>
            </w:r>
          </w:p>
        </w:tc>
        <w:tc>
          <w:tcPr>
            <w:tcW w:type="dxa" w:w="2540"/>
            <w:tcBorders>
              <w:top w:val="single" w:color="AAAAAA" w:sz="1"/>
              <w:left w:val="single" w:color="AAAAAA" w:sz="1"/>
              <w:bottom w:val="single" w:color="AAAAAA" w:sz="1"/>
              <w:right w:val="single" w:color="AAAAAA"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No pipeline changes required — URL only</w:t>
            </w:r>
          </w:p>
        </w:tc>
      </w:tr>
      <w:tr>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GitLab SaaS Team</w:t>
            </w:r>
          </w:p>
        </w:tc>
        <w:tc>
          <w:tcPr>
            <w:tcW w:type="dxa" w:w="250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congregate migration tool support</w:t>
            </w:r>
          </w:p>
        </w:tc>
        <w:tc>
          <w:tcPr>
            <w:tcW w:type="dxa" w:w="2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congregate</w:t>
            </w:r>
          </w:p>
        </w:tc>
        <w:tc>
          <w:tcPr>
            <w:tcW w:type="dxa" w:w="2540"/>
            <w:tcBorders>
              <w:top w:val="single" w:color="AAAAAA" w:sz="1"/>
              <w:left w:val="single" w:color="AAAAAA" w:sz="1"/>
              <w:bottom w:val="single" w:color="AAAAAA" w:sz="1"/>
              <w:right w:val="single" w:color="AAAAAA"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8"/>
                <w:szCs w:val="18"/>
              </w:rPr>
              <w:t xml:space="preserve">Escalation path for tool failures</w:t>
            </w:r>
          </w:p>
        </w:tc>
      </w:tr>
    </w:tbl>
    <w:p>
      <w:r>
        <w:t xml:space="preserve"/>
      </w:r>
    </w:p>
    <w:p>
      <w:pPr>
        <w:pBdr>
          <w:bottom w:val="single" w:color="2E75B6" w:sz="6" w:space="1"/>
        </w:pBdr>
        <w:spacing w:before="100" w:after="100"/>
      </w:pPr>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8660"/>
      </w:tblGrid>
      <w:tr>
        <w:tc>
          <w:tcPr>
            <w:tcW w:type="dxa" w:w="700"/>
            <w:tcBorders>
              <w:top w:val="single" w:color="AAAAAA" w:sz="1"/>
              <w:left w:val="single" w:color="AAAAAA" w:sz="1"/>
              <w:bottom w:val="single" w:color="AAAAAA" w:sz="1"/>
              <w:right w:val="single" w:color="AAAAAA" w:sz="1"/>
            </w:tcBorders>
            <w:shd w:fill="2E75B6" w:val="clear"/>
            <w:tcMar>
              <w:top w:type="dxa" w:w="80"/>
              <w:left w:type="dxa" w:w="120"/>
              <w:bottom w:type="dxa" w:w="80"/>
              <w:right w:type="dxa" w:w="120"/>
            </w:tcMar>
            <w:vAlign w:val="center"/>
          </w:tcPr>
          <w:p>
            <w:pPr>
              <w:jc w:val="center"/>
            </w:pPr>
            <w:r>
              <w:rPr>
                <w:rFonts w:ascii="Arial" w:cs="Arial" w:eastAsia="Arial" w:hAnsi="Arial"/>
                <w:b/>
                <w:bCs/>
                <w:color w:val="FFFFFF"/>
                <w:sz w:val="18"/>
                <w:szCs w:val="18"/>
              </w:rPr>
              <w:t xml:space="preserve">📌 Note</w:t>
            </w:r>
          </w:p>
        </w:tc>
        <w:tc>
          <w:tcPr>
            <w:tcW w:type="dxa" w:w="8660"/>
            <w:tcBorders>
              <w:top w:val="single" w:color="AAAAAA" w:sz="1"/>
              <w:left w:val="single" w:color="AAAAAA" w:sz="1"/>
              <w:bottom w:val="single" w:color="AAAAAA" w:sz="1"/>
              <w:right w:val="single" w:color="AAAAAA" w:sz="1"/>
            </w:tcBorders>
            <w:shd w:fill="E2EFDA" w:val="clear"/>
            <w:tcMar>
              <w:top w:type="dxa" w:w="80"/>
              <w:left w:type="dxa" w:w="160"/>
              <w:bottom w:type="dxa" w:w="80"/>
              <w:right w:type="dxa" w:w="120"/>
            </w:tcMar>
          </w:tcPr>
          <w:p>
            <w:r>
              <w:rPr>
                <w:rFonts w:ascii="Arial" w:cs="Arial" w:eastAsia="Arial" w:hAnsi="Arial"/>
                <w:color w:val="375623"/>
                <w:sz w:val="18"/>
                <w:szCs w:val="18"/>
              </w:rPr>
              <w:t xml:space="preserve">This runbook is a living document. Update the 'Done' column as tasks are completed and log any deviations in the project tracker. Review and update before each migration wave.</w:t>
            </w:r>
          </w:p>
        </w:tc>
      </w:tr>
    </w:tbl>
    <w:p>
      <w:r>
        <w:t xml:space="preserve"/>
      </w:r>
    </w:p>
    <w:p>
      <w:pPr>
        <w:spacing w:before="200"/>
        <w:jc w:val="center"/>
      </w:pPr>
      <w:r>
        <w:rPr>
          <w:rFonts w:ascii="Arial" w:cs="Arial" w:eastAsia="Arial" w:hAnsi="Arial"/>
          <w:i/>
          <w:iCs/>
          <w:color w:val="AAAAAA"/>
          <w:sz w:val="16"/>
          <w:szCs w:val="16"/>
        </w:rPr>
        <w:t xml:space="preserve">— End of Runbook — Version 1.0 | DSO Team Migration Programme —</w:t>
      </w:r>
    </w:p>
    <w:sectPr>
      <w:headerReference w:type="default" r:id="rId6"/>
      <w:footerReference w:type="default" r:id="rId7"/>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026"/>
      </w:tabs>
      <w:spacing w:before="80"/>
    </w:pPr>
    <w:r>
      <w:rPr>
        <w:rFonts w:ascii="Arial" w:cs="Arial" w:eastAsia="Arial" w:hAnsi="Arial"/>
        <w:color w:val="595959"/>
        <w:sz w:val="16"/>
        <w:szCs w:val="16"/>
      </w:rPr>
      <w:t xml:space="preserve">GitLab Migration Runbook  |  Version 1.0</w:t>
    </w:r>
    <w:r>
      <w:rPr>
        <w:rFonts w:ascii="Arial" w:cs="Arial" w:eastAsia="Arial" w:hAnsi="Arial"/>
        <w:color w:val="595959"/>
        <w:sz w:val="16"/>
        <w:szCs w:val="16"/>
      </w:rPr>
      <w:t xml:space="preserve">	Page </w:t>
    </w:r>
    <w:r>
      <w:rPr>
        <w:rFonts w:ascii="Arial" w:cs="Arial" w:eastAsia="Arial" w:hAnsi="Arial"/>
        <w:color w:val="595959"/>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none" w:color="FFFFFF" w:sz="0"/>
            <w:left w:val="none" w:color="FFFFFF" w:sz="0"/>
            <w:bottom w:val="none" w:color="FFFFFF" w:sz="0"/>
            <w:right w:val="none" w:color="FFFFFF" w:sz="0"/>
          </w:tcBorders>
          <w:shd w:fill="1F4E79" w:val="clear"/>
          <w:tcMar>
            <w:top w:type="dxa" w:w="80"/>
            <w:left w:type="dxa" w:w="200"/>
            <w:bottom w:type="dxa" w:w="80"/>
            <w:right w:type="dxa" w:w="120"/>
          </w:tcMar>
        </w:tcPr>
        <w:p>
          <w:r>
            <w:rPr>
              <w:rFonts w:ascii="Arial" w:cs="Arial" w:eastAsia="Arial" w:hAnsi="Arial"/>
              <w:b/>
              <w:bCs/>
              <w:color w:val="FFFFFF"/>
              <w:sz w:val="18"/>
              <w:szCs w:val="18"/>
            </w:rPr>
            <w:t xml:space="preserve">GitLab to SaaS Migration Runbook  |  DSO Team</w:t>
          </w:r>
        </w:p>
      </w:tc>
      <w:tc>
        <w:tcPr>
          <w:tcW w:type="dxa" w:w="3000"/>
          <w:tcBorders>
            <w:top w:val="none" w:color="FFFFFF" w:sz="0"/>
            <w:left w:val="none" w:color="FFFFFF" w:sz="0"/>
            <w:bottom w:val="none" w:color="FFFFFF" w:sz="0"/>
            <w:right w:val="none" w:color="FFFFFF" w:sz="0"/>
          </w:tcBorders>
          <w:shd w:fill="2E75B6" w:val="clear"/>
          <w:tcMar>
            <w:top w:type="dxa" w:w="80"/>
            <w:left w:type="dxa" w:w="120"/>
            <w:bottom w:type="dxa" w:w="80"/>
            <w:right w:type="dxa" w:w="200"/>
          </w:tcMar>
        </w:tcPr>
        <w:p>
          <w:pPr>
            <w:jc w:val="right"/>
          </w:pPr>
          <w:r>
            <w:rPr>
              <w:rFonts w:ascii="Arial" w:cs="Arial" w:eastAsia="Arial" w:hAnsi="Arial"/>
              <w:color w:val="FFFFFF"/>
              <w:sz w:val="16"/>
              <w:szCs w:val="16"/>
            </w:rPr>
            <w:t xml:space="preserve">CONFIDENTIAL — INTERNAL USE</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2E75B6"/>
      <w:sz w:val="28"/>
      <w:szCs w:val="28"/>
    </w:rPr>
  </w:style>
  <w:style w:type="paragraph" w:styleId="Heading3">
    <w:name w:val="Heading 3"/>
    <w:basedOn w:val="Normal"/>
    <w:next w:val="Normal"/>
    <w:qFormat/>
    <w:pPr>
      <w:spacing w:before="200" w:after="10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2026-03-04T04:10:39.170Z</dcterms:created>
  <dcterms:modified xsi:type="dcterms:W3CDTF">2026-03-04T04:10:39.170Z</dcterms:modified>
</cp:coreProperties>
</file>

<file path=docProps/custom.xml><?xml version="1.0" encoding="utf-8"?>
<Properties xmlns="http://schemas.openxmlformats.org/officeDocument/2006/custom-properties" xmlns:vt="http://schemas.openxmlformats.org/officeDocument/2006/docPropsVTypes"/>
</file>