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pm_notes</w:t>
      </w: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工具</w:t>
      </w:r>
      <w:r>
        <w:rPr>
          <w:rFonts w:hint="eastAsia"/>
          <w:lang w:val="en-US" w:eastAsia="zh-CN"/>
        </w:rPr>
        <w:t>software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我的产品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知识点细分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文档模板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行业观点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读书笔记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心理学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test_notes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tmp_file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2018-01-30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659130" cy="62865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009" cy="633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1DA37F87"/>
    <w:rsid w:val="37AD79A7"/>
    <w:rsid w:val="43CE6392"/>
    <w:rsid w:val="45D8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2520" w:leftChars="1200"/>
    </w:pPr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uiPriority w:val="99"/>
    <w:pPr>
      <w:ind w:left="100" w:leftChars="2500"/>
    </w:pPr>
  </w:style>
  <w:style w:type="paragraph" w:styleId="12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ScaleCrop>false</ScaleCrop>
  <LinksUpToDate>false</LinksUpToDate>
  <CharactersWithSpaces>1288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2018-01-30T11:09:03Z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