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《活动运营》</w:t>
      </w:r>
    </w:p>
    <w:p>
      <w:pPr>
        <w:jc w:val="center"/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陈熙森</w:t>
      </w:r>
    </w:p>
    <w:p>
      <w:pPr>
        <w:jc w:val="center"/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8" w:name="_GoBack"/>
      <w:bookmarkEnd w:id="8"/>
    </w:p>
    <w:p>
      <w:pPr>
        <w:jc w:val="center"/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dt>
      <w:sdtPr>
        <w:rPr>
          <w:rFonts w:eastAsia="微软雅黑" w:asciiTheme="minorHAnsi" w:hAnsiTheme="minorHAnsi" w:cstheme="minorBidi"/>
          <w:color w:val="262626" w:themeColor="text1" w:themeTint="D9"/>
          <w:kern w:val="2"/>
          <w:sz w:val="21"/>
          <w:szCs w:val="22"/>
          <w:lang w:val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d w:val="267286684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/>
          <w:bCs/>
          <w:color w:val="262626" w:themeColor="text1" w:themeTint="D9"/>
          <w:kern w:val="2"/>
          <w:sz w:val="21"/>
          <w:szCs w:val="22"/>
          <w:lang w:val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</w:t>
          </w:r>
          <w:r>
            <w:rPr>
              <w:rFonts w:hint="eastAsia" w:ascii="宋体" w:hAnsi="宋体" w:eastAsia="宋体"/>
              <w:sz w:val="21"/>
              <w:lang w:val="en-US" w:eastAsia="zh-CN"/>
            </w:rPr>
            <w:t xml:space="preserve">     </w:t>
          </w:r>
          <w:r>
            <w:rPr>
              <w:rFonts w:ascii="宋体" w:hAnsi="宋体" w:eastAsia="宋体"/>
              <w:sz w:val="21"/>
            </w:rPr>
            <w:t>录</w:t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/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/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_Toc23737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  <w:color w:val="067AEF" w:themeColor="hyperlink" w:themeTint="D9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t xml:space="preserve">一、 </w:t>
          </w:r>
          <w:r>
            <w:rPr>
              <w:rFonts w:hint="eastAsia"/>
              <w:color w:val="067AEF" w:themeColor="hyperlink" w:themeTint="D9"/>
              <w:lang w:eastAsia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t>活动运营</w:t>
          </w:r>
          <w:r>
            <w:tab/>
          </w:r>
          <w:r>
            <w:fldChar w:fldCharType="begin"/>
          </w:r>
          <w:r>
            <w:instrText xml:space="preserve"> PAGEREF _Toc23737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_Toc18274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  <w:lang w:val="en-US" w:eastAsia="zh-CN"/>
            </w:rPr>
            <w:t>二、 活动运营-明确目标</w:t>
          </w:r>
          <w:r>
            <w:tab/>
          </w:r>
          <w:r>
            <w:fldChar w:fldCharType="begin"/>
          </w:r>
          <w:r>
            <w:instrText xml:space="preserve"> PAGEREF _Toc18274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_Toc4477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  <w:lang w:val="en-US" w:eastAsia="zh-CN"/>
            </w:rPr>
            <w:t>三、 活动准备阶段</w:t>
          </w:r>
          <w:r>
            <w:tab/>
          </w:r>
          <w:r>
            <w:fldChar w:fldCharType="begin"/>
          </w:r>
          <w:r>
            <w:instrText xml:space="preserve"> PAGEREF _Toc4477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_Toc31254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</w:rPr>
            <w:t xml:space="preserve">四、 </w:t>
          </w:r>
          <w:r>
            <w:rPr>
              <w:rFonts w:hint="eastAsia"/>
              <w:lang w:eastAsia="zh-CN"/>
            </w:rPr>
            <w:t>影响活动策划的因素</w:t>
          </w:r>
          <w:r>
            <w:tab/>
          </w:r>
          <w:r>
            <w:fldChar w:fldCharType="begin"/>
          </w:r>
          <w:r>
            <w:instrText xml:space="preserve"> PAGEREF _Toc31254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_Toc31741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</w:rPr>
            <w:t xml:space="preserve">五、 </w:t>
          </w:r>
          <w:r>
            <w:rPr>
              <w:rFonts w:hint="eastAsia"/>
              <w:lang w:eastAsia="zh-CN"/>
            </w:rPr>
            <w:t>活动运营</w:t>
          </w:r>
          <w:r>
            <w:rPr>
              <w:rFonts w:hint="eastAsia"/>
              <w:lang w:val="en-US" w:eastAsia="zh-CN"/>
            </w:rPr>
            <w:t>-借势借力</w:t>
          </w:r>
          <w:r>
            <w:tab/>
          </w:r>
          <w:r>
            <w:fldChar w:fldCharType="begin"/>
          </w:r>
          <w:r>
            <w:instrText xml:space="preserve"> PAGEREF _Toc31741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_Toc20957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</w:rPr>
            <w:t>六、 活动执行阶段：</w:t>
          </w:r>
          <w:r>
            <w:tab/>
          </w:r>
          <w:r>
            <w:fldChar w:fldCharType="begin"/>
          </w:r>
          <w:r>
            <w:instrText xml:space="preserve"> PAGEREF _Toc20957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_Toc20850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</w:rPr>
            <w:t>七、 如何提高活动的执行效率？</w:t>
          </w:r>
          <w:r>
            <w:tab/>
          </w:r>
          <w:r>
            <w:fldChar w:fldCharType="begin"/>
          </w:r>
          <w:r>
            <w:instrText xml:space="preserve"> PAGEREF _Toc20850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13183"/>
            </w:tabs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begin"/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instrText xml:space="preserve"> HYPERLINK \l _Toc21320 </w:instrText>
          </w:r>
          <w:r>
            <w:rPr>
              <w:bCs/>
              <w:color w:val="067AEF" w:themeColor="hyperlink" w:themeTint="D9"/>
              <w:lang w:val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fldChar w:fldCharType="separate"/>
          </w:r>
          <w:r>
            <w:rPr>
              <w:rFonts w:hint="eastAsia"/>
            </w:rPr>
            <w:t xml:space="preserve">八、 </w:t>
          </w:r>
          <w:r>
            <w:rPr>
              <w:rFonts w:hint="eastAsia"/>
              <w:color w:val="067AEF" w:themeColor="hyperlink" w:themeTint="D9"/>
              <w:lang w:eastAsia="zh-CN"/>
              <w14:textFill>
                <w14:solidFill>
                  <w14:schemeClr w14:val="hlink">
                    <w14:lumMod w14:val="85000"/>
                    <w14:lumOff w14:val="15000"/>
                  </w14:schemeClr>
                </w14:solidFill>
              </w14:textFill>
            </w:rPr>
            <w:t>个人学习总结</w:t>
          </w:r>
          <w:r>
            <w:tab/>
          </w:r>
          <w:r>
            <w:fldChar w:fldCharType="begin"/>
          </w:r>
          <w:r>
            <w:instrText xml:space="preserve"> PAGEREF _Toc21320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rPr>
              <w:color w:val="262626" w:themeColor="text1" w:themeTint="D9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</w:pPr>
          <w:r>
            <w:rPr>
              <w:bCs/>
              <w:color w:val="262626" w:themeColor="text1" w:themeTint="D9"/>
              <w:lang w:val="zh-CN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</w:sdtContent>
    </w:sdt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Toc23737"/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活动运营</w:t>
      </w:r>
      <w:bookmarkEnd w:id="0"/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219825" cy="34766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76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3"/>
        </w:numPr>
        <w:ind w:left="425" w:leftChars="0" w:hanging="425" w:firstLine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做活动首先要考虑品牌因素，不要为了做活动而做</w:t>
      </w:r>
    </w:p>
    <w:p>
      <w:pPr>
        <w:numPr>
          <w:numId w:val="0"/>
        </w:numPr>
        <w:ind w:left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了</w:t>
      </w:r>
      <w:r>
        <w:rPr>
          <w:rFonts w:hint="eastAsia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解政府的一些硬要求。我们做活动就一定要把品牌的正向性做出来，不要往负面的不积极的方向去引导。</w:t>
      </w:r>
    </w:p>
    <w:p>
      <w:pPr>
        <w:numPr>
          <w:ilvl w:val="0"/>
          <w:numId w:val="3"/>
        </w:numPr>
        <w:ind w:left="425" w:leftChars="0" w:hanging="425" w:firstLine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考虑预算</w:t>
      </w:r>
    </w:p>
    <w:p>
      <w:pPr>
        <w:numPr>
          <w:numId w:val="0"/>
        </w:numPr>
        <w:ind w:leftChars="0"/>
        <w:rPr>
          <w:rFonts w:hint="eastAsia" w:eastAsia="微软雅黑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针对有限预算，要</w:t>
      </w: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知道钱应该怎么花，怎么省。做运营一应要有成本意识，学习如何花小钱办大事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结果导向</w:t>
      </w:r>
    </w:p>
    <w:p>
      <w:pPr>
        <w:numPr>
          <w:numId w:val="0"/>
        </w:numPr>
        <w:ind w:leftChars="0"/>
        <w:rPr>
          <w:rFonts w:hint="eastAsia" w:eastAsia="微软雅黑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整个活动过程中要整个方向有所把控，不要让他走偏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；活动出来后，要考虑如何引导用户参与，如何达到活动预期。</w:t>
      </w:r>
    </w:p>
    <w:p>
      <w:pPr>
        <w:numPr>
          <w:ilvl w:val="0"/>
          <w:numId w:val="3"/>
        </w:numPr>
        <w:ind w:left="425" w:leftChars="0" w:hanging="425" w:firstLine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活动运营是用户运营和内容运营的延伸</w:t>
      </w:r>
    </w:p>
    <w:p>
      <w:pPr>
        <w:numPr>
          <w:numId w:val="0"/>
        </w:numPr>
        <w:ind w:leftChars="0"/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基本功很重要：比如活动过程中的文案，引导，交互等；另外，需了解活动所针对人群的基本心理，多换位思考。</w:t>
      </w:r>
    </w:p>
    <w:p>
      <w:pPr>
        <w:numPr>
          <w:numId w:val="0"/>
        </w:numPr>
        <w:ind w:leftChars="0"/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274"/>
      <w:r>
        <w:rPr>
          <w:rFonts w:hint="eastAsia"/>
          <w:lang w:val="en-US" w:eastAsia="zh-CN"/>
        </w:rPr>
        <w:t>活动运营-明确目标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86475" cy="3543300"/>
            <wp:effectExtent l="9525" t="9525" r="190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43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eastAsia"/>
          <w:lang w:eastAsia="zh-CN"/>
        </w:rPr>
        <w:t>活动准备阶段，先确定活动目标</w:t>
      </w:r>
    </w:p>
    <w:p>
      <w:pPr>
        <w:pStyle w:val="21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品牌传播，销售，用户粘性，用户习惯：影响投入多少资源及活动的方式</w:t>
      </w:r>
    </w:p>
    <w:p>
      <w:pPr>
        <w:pStyle w:val="21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做活动要保持一定的频次，把质量做高，要慢慢积累，找到精准的有需求的人群；所以一个活动较少人参与也没关系，重要的是人群精准度高；活动质量高，才知道后续活动怎么玩。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eastAsia"/>
          <w:lang w:eastAsia="zh-CN"/>
        </w:rPr>
        <w:t>追求数据为目标，逢重大节日做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这种情况，新用户增长多，需增加活动的有趣度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/奖品吸引度；奖品多/有趣，必须有一点取胜。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eastAsia"/>
          <w:lang w:eastAsia="zh-CN"/>
        </w:rPr>
        <w:t>注意细节，也要懂变通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对于品牌活动及培养用户习惯的活动，要多花时间想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idea，打磨文案、引导图等；如果活动效果好，可考虑延长活动期限；如果活动效果不好，应考虑换方式或者提前结束。</w:t>
      </w:r>
    </w:p>
    <w:p>
      <w:pPr>
        <w:pStyle w:val="2"/>
        <w:rPr>
          <w:rFonts w:hint="default"/>
          <w:lang w:val="en-US" w:eastAsia="zh-CN"/>
        </w:rPr>
      </w:pPr>
      <w:bookmarkStart w:id="2" w:name="_Toc4477"/>
      <w:r>
        <w:rPr>
          <w:rFonts w:hint="eastAsia"/>
          <w:lang w:val="en-US" w:eastAsia="zh-CN"/>
        </w:rPr>
        <w:t>活动准备阶段</w:t>
      </w:r>
      <w:bookmarkEnd w:id="2"/>
    </w:p>
    <w:p>
      <w:pP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096000" cy="3429000"/>
            <wp:effectExtent l="9525" t="9525" r="9525" b="9525"/>
            <wp:docPr id="6" name="图片 3" descr="一万字长文及 PPT 下载：做活动运营的基本方法和细节亮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一万字长文及 PPT 下载：做活动运营的基本方法和细节亮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资源积累</w:t>
      </w:r>
    </w:p>
    <w:p>
      <w:pPr>
        <w:numPr>
          <w:numId w:val="0"/>
        </w:numPr>
        <w:ind w:lef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平时多积累媒体资源，比如：写手、模特、视频达人、自媒体达人等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分析竞争对手</w:t>
      </w:r>
    </w:p>
    <w:p>
      <w:pPr>
        <w:numPr>
          <w:numId w:val="0"/>
        </w:numPr>
        <w:ind w:lef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时多研究和观察同行怎么干，取其精华去其糟粕，发现他们的不足，就是我们的突破口。比如，一开始华为就是像素级模仿小米的营销运营，对小米进行全面的研究，知道小米在手机处理器，高端机型不足；找准对手的不足来打击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综合各方资源（内部资源+外部资源）</w:t>
      </w:r>
    </w:p>
    <w:p>
      <w:pPr>
        <w:numPr>
          <w:numId w:val="0"/>
        </w:numPr>
        <w:ind w:lef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协调资源是运营的一项基本能力，除了自家平台，对内与同事搞好关系，利于工作合作；对外，多找有互补关系的公司，来交换资源，互利共赢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日常基本功练习</w:t>
      </w:r>
    </w:p>
    <w:p>
      <w:pPr>
        <w:numPr>
          <w:numId w:val="0"/>
        </w:numPr>
        <w:ind w:lef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活动运营的本质：是让用户最快的参与其中，如何最快了解参与规则；参与的用户更多是关心奖励；所以活动的核心环节应该多花时间。先把核心流程走通，再慢慢打磨文案</w:t>
      </w:r>
    </w:p>
    <w:p>
      <w:pPr>
        <w:pStyle w:val="2"/>
        <w:rPr>
          <w:rFonts w:hint="default"/>
        </w:rPr>
      </w:pPr>
      <w:bookmarkStart w:id="3" w:name="_Toc31254"/>
      <w:r>
        <w:rPr>
          <w:rFonts w:hint="eastAsia"/>
          <w:lang w:eastAsia="zh-CN"/>
        </w:rPr>
        <w:t>影响活动策划的因素</w:t>
      </w:r>
      <w:bookmarkEnd w:id="3"/>
    </w:p>
    <w:p>
      <w:pP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096000" cy="3438525"/>
            <wp:effectExtent l="9525" t="9525" r="9525" b="19050"/>
            <wp:docPr id="9" name="图片 4" descr="1458206120882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1458206120882004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创意很重要，但是创意枯竭的时候，可以利用好我们的用户，召集用户来想idea，尽量避免突然召开的会议，会议效率高，必须与会人员都明确会议目的，并且都有提前准备。否则这样的创意会议，意义不大。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不要违背活动最终目的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如果活动是为了提高UGC，那么所有的活动元素都要服务这个目的。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明确活动人群（相似的人群）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有足够门槛，但不能太高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活动规则要让用户一看就懂，这才是最好的设置；需要设置一定的门槛，筛选出活动针对的人群，尽量避免无门槛。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可考虑迎合当下热点，借势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eastAsia" w:ascii="Arial" w:hAnsi="Arial" w:eastAsia="微软雅黑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人看到热点相关的信息，会吸引眼球的。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  <w:lang w:eastAsia="zh-CN"/>
        </w:rPr>
        <w:t>传播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活动怎么传播给目标人群，尽量能够发动用户自发传播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  <w:lang w:eastAsia="zh-CN"/>
        </w:rPr>
        <w:t>文案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活动标题：一个标准，最好让用户一看就知道是什么活动；看懂比花俏重要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活动宣传图：宣传图的要素要体现活动关键的东西；考虑点：让用户读的每一行、每一个图形都能获取到关键信息，标准是，用户能够知道这是一个什么活动，活动什么时候开始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/结束，有什么奖励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活动背景：简单概述，或者直接删减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活动时间：避免模糊时间词（即时开始？）；标准：3月3日 17：:00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奖励规则：投票、评委、平台算法规则；替参与者考虑，保证公平公正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奖项设置：考虑奖项的普及度（比如并不是所有人都知道奖品是什么）；奖励应该是特别，好玩的东西；这样预算不用太高，也能吸引。</w:t>
      </w:r>
    </w:p>
    <w:p>
      <w:pPr>
        <w:pStyle w:val="21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840" w:leftChars="0" w:right="0" w:hanging="420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奖项合理性：增设多类奖（参与奖、安慰奖等）</w:t>
      </w:r>
    </w:p>
    <w:p>
      <w:pPr>
        <w:pStyle w:val="2"/>
        <w:rPr>
          <w:rFonts w:hint="default"/>
        </w:rPr>
      </w:pPr>
      <w:bookmarkStart w:id="4" w:name="_Toc31741"/>
      <w:r>
        <w:rPr>
          <w:rFonts w:hint="eastAsia"/>
          <w:lang w:eastAsia="zh-CN"/>
        </w:rPr>
        <w:t>活动运营</w:t>
      </w:r>
      <w:r>
        <w:rPr>
          <w:rFonts w:hint="eastAsia"/>
          <w:lang w:val="en-US" w:eastAsia="zh-CN"/>
        </w:rPr>
        <w:t>-借势借力</w:t>
      </w:r>
      <w:bookmarkEnd w:id="4"/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096000" cy="3419475"/>
            <wp:effectExtent l="9525" t="9525" r="9525" b="19050"/>
            <wp:docPr id="5" name="图片 5" descr="14582063687887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58206368788757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eastAsia"/>
          <w:lang w:eastAsia="zh-CN"/>
        </w:rPr>
        <w:t>借势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利用热点、节日、公众人物之类，想我们活动与这些元素的结合点；</w:t>
      </w: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平时可以关注一些热点人物平时在做什么，不仅可以借势利用，还可以从这次成功的人的身下吸取素材，学习技巧。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eastAsia"/>
          <w:lang w:eastAsia="zh-CN"/>
        </w:rPr>
        <w:t>借力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跨平台进行合作（外部资源），大家一起合作运营一个活动，互换资源。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eastAsia"/>
          <w:lang w:eastAsia="zh-CN"/>
        </w:rPr>
        <w:t>细节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与互补公司，交换产品作为奖品；</w:t>
      </w: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互动环节设置能不能做得更吸引人一些，更好玩一些。我们之前做活动会增加一个“买门票”的环节，就很有意思，其实最早是源于用户自己的创意。用户可以用MP（社区虚拟货币）购买不同的管理员持有的门票，不同的门票对应相应优惠抽奖等活动权限。总之是多下一些功夫，做一点好玩的环节，让用户在参与过程中觉得有意思</w:t>
      </w:r>
      <w:r>
        <w:rPr>
          <w:rFonts w:hint="eastAsia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2"/>
        <w:rPr>
          <w:rFonts w:hint="eastAsia"/>
        </w:rPr>
      </w:pPr>
      <w:bookmarkStart w:id="5" w:name="_Toc20957"/>
      <w:r>
        <w:rPr>
          <w:rFonts w:hint="eastAsia"/>
        </w:rPr>
        <w:t>活动执行阶段：</w:t>
      </w:r>
      <w:bookmarkEnd w:id="5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096000" cy="3419475"/>
            <wp:effectExtent l="9525" t="9525" r="9525" b="19050"/>
            <wp:docPr id="7" name="图片 6" descr="14582065194461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1458206519446182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eastAsia"/>
          <w:lang w:eastAsia="zh-CN"/>
        </w:rPr>
        <w:t>活动追踪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Chars="0" w:right="0" w:rightChars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必须每天都去盯活动的进展，关注用户的状态，不断去调整活动细节，保证预期。例如某个评选活动中发现用户刷票，有些的规则有漏洞，就需要运营人员及时进行调整。千万不要把一个活动发完就丢一边不管了。</w:t>
      </w:r>
    </w:p>
    <w:p>
      <w:pPr>
        <w:rPr>
          <w:rFonts w:hint="eastAsia"/>
        </w:rPr>
      </w:pPr>
      <w:r>
        <w:rPr>
          <w:rFonts w:hint="eastAsia"/>
        </w:rPr>
        <w:t>2、爆点挖掘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做活动的过程中要善于发现一些亮点去炒作，例如做一个小故事小段子类的征集评选活动，某个人发了一个特别好的作品，可以单独推荐一下，增加他的获奖的比重。也可以把不错的内容收集整理一下在微信微博等平台进行二次传播，有的人会看到说这个活动有这么多人在参与，也这么多好内容，会被吸引过来看一下，慢慢地就会发现这个活动起到了很好的传播的作用了。</w:t>
      </w:r>
    </w:p>
    <w:p>
      <w:pPr>
        <w:pStyle w:val="2"/>
        <w:rPr>
          <w:rFonts w:hint="eastAsia"/>
        </w:rPr>
      </w:pPr>
      <w:bookmarkStart w:id="6" w:name="_Toc20850"/>
      <w:r>
        <w:rPr>
          <w:rFonts w:hint="eastAsia"/>
        </w:rPr>
        <w:t>如何提高活动的执行效率？</w:t>
      </w:r>
      <w:bookmarkEnd w:id="6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6096000" cy="3400425"/>
            <wp:effectExtent l="9525" t="9525" r="9525" b="19050"/>
            <wp:docPr id="8" name="图片 7" descr="14582066022806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1458206602280614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00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3"/>
          <w:rFonts w:hint="default" w:ascii="Arial" w:hAnsi="Arial" w:cs="Arial"/>
          <w:b w:val="0"/>
          <w:bCs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做活动有两个比较关键的因素，一个是引导，一个是应变</w:t>
      </w:r>
      <w:r>
        <w:rPr>
          <w:rStyle w:val="23"/>
          <w:rFonts w:hint="default" w:ascii="Arial" w:hAnsi="Arial" w:cs="Arial"/>
          <w:i w:val="0"/>
          <w:caps w:val="0"/>
          <w:color w:val="262626" w:themeColor="text1" w:themeTint="D9"/>
          <w:spacing w:val="0"/>
          <w:sz w:val="21"/>
          <w:szCs w:val="21"/>
          <w:bdr w:val="none" w:color="auto" w:sz="0" w:space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引导</w:t>
      </w:r>
      <w:r>
        <w:rPr>
          <w:rFonts w:hint="eastAsia"/>
          <w:lang w:eastAsia="zh-CN"/>
        </w:rPr>
        <w:t>是</w:t>
      </w:r>
      <w:r>
        <w:rPr>
          <w:rFonts w:hint="default"/>
        </w:rPr>
        <w:t>在各个关节肿考虑如何让更多高质量的人来参与，同时要争取数量多和质量高。当活动发出来之后的第一</w:t>
      </w:r>
      <w:r>
        <w:rPr>
          <w:rFonts w:hint="eastAsia"/>
          <w:lang w:eastAsia="zh-CN"/>
        </w:rPr>
        <w:t>个</w:t>
      </w:r>
      <w:r>
        <w:rPr>
          <w:rFonts w:hint="default"/>
        </w:rPr>
        <w:t>小时，不能让回复的内容里充斥了无意义的内容，而是应该是做好事先的引导，让那些找好的托儿来参与进来，贡献一些优质的内容，然后其他的用户看到这个活动的人气很高，也会积极的参与进来，从而再带动更多的人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再例如对负面评论的管理，</w:t>
      </w:r>
      <w:r>
        <w:rPr>
          <w:rFonts w:hint="eastAsia"/>
          <w:lang w:eastAsia="zh-CN"/>
        </w:rPr>
        <w:t>最好将</w:t>
      </w:r>
      <w:r>
        <w:rPr>
          <w:rFonts w:hint="default"/>
        </w:rPr>
        <w:t>做活动就会对骂人的人全部删掉，据算有人来举报我也随他们去，因为首先考虑的是参与者的利益，不会考虑太多无关的因素。我们可以站在参与者的立场想一想，好不容易来参与了的活动，但被围观的人骂，是怎么的感受？人家下次还会参与吗？  </w:t>
      </w:r>
    </w:p>
    <w:p>
      <w:pPr>
        <w:rPr>
          <w:rFonts w:hint="default"/>
        </w:rPr>
      </w:pPr>
      <w:r>
        <w:rPr>
          <w:rFonts w:hint="default"/>
        </w:rPr>
        <w:t>所以活动运营中我们也必须适时地对评论进行维护，不能放任不管，不然会发现这个活动质量会很低的。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eastAsia" w:eastAsia="微软雅黑"/>
          <w:lang w:eastAsia="zh-CN"/>
        </w:rPr>
      </w:pPr>
      <w:r>
        <w:rPr>
          <w:rFonts w:hint="default"/>
        </w:rPr>
        <w:t>应变就是根据活动的进展及时做调整。例如当活动效果好的时候适当的增加活动周期，我们不要随便改时间，但不是不能改时间，活动周期应尽量在事先策划好，但发现有需要的时候就可以适当的调整。如何发现活动发展趋势不好，就及时进行调整。如果活动质量比较低，那就可以临时再找一些高质量的人来参与，不要去等，要主动。做活动运营很做用户运营是一样的，如果天天去等人家来参与，是不可能做好的。如果临时发现量不太够，也可以临时找一些其他资源；关于刷票和违规行为，前提是</w:t>
      </w:r>
      <w:r>
        <w:rPr>
          <w:rFonts w:hint="eastAsia"/>
          <w:lang w:eastAsia="zh-CN"/>
        </w:rPr>
        <w:t>要</w:t>
      </w:r>
      <w:r>
        <w:rPr>
          <w:rFonts w:hint="default"/>
        </w:rPr>
        <w:t>在规则里写清楚</w:t>
      </w:r>
      <w:r>
        <w:rPr>
          <w:rFonts w:hint="eastAsia"/>
          <w:lang w:eastAsia="zh-CN"/>
        </w:rPr>
        <w:t>。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</w:pPr>
      <w:bookmarkStart w:id="7" w:name="_Toc21320"/>
      <w:r>
        <w:rPr>
          <w:rFonts w:hint="eastAsia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个人学习总结</w:t>
      </w:r>
      <w:bookmarkEnd w:id="7"/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活动不要留言形式，要抓住核心环节（如何参与、规则、参与好处）。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活动做出来，要考虑好怎么传播，而不是等着用户来参加。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抓住用户心理，换位思考用户为什么要参与这个活动，我们通过这个活动能带给用户什么有价值的东西。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低门槛的活动少做，比如抢楼之类，没什么意义，因为这种只能即时带来大量的新增流量，这些流量来的快，去的也快，甚至都不知道抢的是什么产品，来的流量大多是凑热闹，应该先把活动质量做高，比如我们向日葵做的微信朋友圈红活动，就是利用了我们自家用户，发散他们去帮我们宣传向日葵远程控制软件。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针对向日葵活动，我们可以利用好自家用户，邀请他们做测评，写向日葵用途。</w:t>
      </w:r>
    </w:p>
    <w:sectPr>
      <w:headerReference r:id="rId3" w:type="default"/>
      <w:footerReference r:id="rId4" w:type="default"/>
      <w:pgSz w:w="16783" w:h="23757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AB8A5"/>
    <w:multiLevelType w:val="singleLevel"/>
    <w:tmpl w:val="816AB8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42BC212"/>
    <w:multiLevelType w:val="singleLevel"/>
    <w:tmpl w:val="842BC2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5E62550"/>
    <w:multiLevelType w:val="multilevel"/>
    <w:tmpl w:val="85E625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146124A"/>
    <w:multiLevelType w:val="singleLevel"/>
    <w:tmpl w:val="914612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8EF95D7"/>
    <w:multiLevelType w:val="singleLevel"/>
    <w:tmpl w:val="98EF95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3BB6D7"/>
    <w:multiLevelType w:val="multilevel"/>
    <w:tmpl w:val="CA3BB6D7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3FA556D0"/>
    <w:multiLevelType w:val="multilevel"/>
    <w:tmpl w:val="3FA556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42F703F5"/>
    <w:multiLevelType w:val="multilevel"/>
    <w:tmpl w:val="42F703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582E3B6"/>
    <w:multiLevelType w:val="singleLevel"/>
    <w:tmpl w:val="5582E3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73DA6EC"/>
    <w:multiLevelType w:val="singleLevel"/>
    <w:tmpl w:val="673DA6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2494635"/>
    <w:rsid w:val="034F7C34"/>
    <w:rsid w:val="03807CBD"/>
    <w:rsid w:val="05DA2826"/>
    <w:rsid w:val="05E05F38"/>
    <w:rsid w:val="071A501B"/>
    <w:rsid w:val="073247E3"/>
    <w:rsid w:val="07B22D0A"/>
    <w:rsid w:val="0A5C1462"/>
    <w:rsid w:val="0B4903CC"/>
    <w:rsid w:val="0C06695A"/>
    <w:rsid w:val="0CE120EF"/>
    <w:rsid w:val="0D8515B2"/>
    <w:rsid w:val="0DB81C7D"/>
    <w:rsid w:val="0F8A4534"/>
    <w:rsid w:val="10D545E1"/>
    <w:rsid w:val="1142579B"/>
    <w:rsid w:val="11577847"/>
    <w:rsid w:val="118A739C"/>
    <w:rsid w:val="121A7AB1"/>
    <w:rsid w:val="12486AC1"/>
    <w:rsid w:val="129E0352"/>
    <w:rsid w:val="12F5012B"/>
    <w:rsid w:val="147D29A9"/>
    <w:rsid w:val="15170014"/>
    <w:rsid w:val="184D0CF8"/>
    <w:rsid w:val="1AF62847"/>
    <w:rsid w:val="1C2748EE"/>
    <w:rsid w:val="1DED4596"/>
    <w:rsid w:val="1EAB27EF"/>
    <w:rsid w:val="1F135890"/>
    <w:rsid w:val="202421A1"/>
    <w:rsid w:val="24693F67"/>
    <w:rsid w:val="252D4257"/>
    <w:rsid w:val="266609AE"/>
    <w:rsid w:val="266D23D9"/>
    <w:rsid w:val="26761C74"/>
    <w:rsid w:val="26E53C5D"/>
    <w:rsid w:val="26FC52B3"/>
    <w:rsid w:val="270D3BCF"/>
    <w:rsid w:val="28654802"/>
    <w:rsid w:val="29BC5588"/>
    <w:rsid w:val="2C5730FC"/>
    <w:rsid w:val="2E131FD5"/>
    <w:rsid w:val="2EED4958"/>
    <w:rsid w:val="2F2939DA"/>
    <w:rsid w:val="2F8E795B"/>
    <w:rsid w:val="312F1690"/>
    <w:rsid w:val="32066A8D"/>
    <w:rsid w:val="33405198"/>
    <w:rsid w:val="34B80028"/>
    <w:rsid w:val="36D7556A"/>
    <w:rsid w:val="36D7635C"/>
    <w:rsid w:val="370127D3"/>
    <w:rsid w:val="39D91957"/>
    <w:rsid w:val="3BC57554"/>
    <w:rsid w:val="3C1539B4"/>
    <w:rsid w:val="3DAF04BB"/>
    <w:rsid w:val="3E5766A1"/>
    <w:rsid w:val="3E6D0AF0"/>
    <w:rsid w:val="3EE65FA4"/>
    <w:rsid w:val="3F22784E"/>
    <w:rsid w:val="40A44754"/>
    <w:rsid w:val="40D06902"/>
    <w:rsid w:val="4349575A"/>
    <w:rsid w:val="43CE6392"/>
    <w:rsid w:val="44924C83"/>
    <w:rsid w:val="44E70CC5"/>
    <w:rsid w:val="44F1127F"/>
    <w:rsid w:val="457936D5"/>
    <w:rsid w:val="460C4AF9"/>
    <w:rsid w:val="47770BCF"/>
    <w:rsid w:val="48004EB1"/>
    <w:rsid w:val="48171679"/>
    <w:rsid w:val="488574AE"/>
    <w:rsid w:val="48DD49AB"/>
    <w:rsid w:val="48E81F92"/>
    <w:rsid w:val="492752BA"/>
    <w:rsid w:val="4C8325AC"/>
    <w:rsid w:val="4D8A2975"/>
    <w:rsid w:val="4DD84F42"/>
    <w:rsid w:val="4E982257"/>
    <w:rsid w:val="4EF639A4"/>
    <w:rsid w:val="4FD86295"/>
    <w:rsid w:val="506D60AA"/>
    <w:rsid w:val="50B308A8"/>
    <w:rsid w:val="50BF6117"/>
    <w:rsid w:val="510E1A28"/>
    <w:rsid w:val="51F71232"/>
    <w:rsid w:val="52585675"/>
    <w:rsid w:val="52FC3951"/>
    <w:rsid w:val="531D1E52"/>
    <w:rsid w:val="539546B0"/>
    <w:rsid w:val="563E4AFE"/>
    <w:rsid w:val="564504D0"/>
    <w:rsid w:val="56A40855"/>
    <w:rsid w:val="572C6EF8"/>
    <w:rsid w:val="57AD5EB0"/>
    <w:rsid w:val="584827AF"/>
    <w:rsid w:val="59E541D8"/>
    <w:rsid w:val="5ABA1A08"/>
    <w:rsid w:val="5B153717"/>
    <w:rsid w:val="5C3641B6"/>
    <w:rsid w:val="5C4945ED"/>
    <w:rsid w:val="5C4D3948"/>
    <w:rsid w:val="5CE2245D"/>
    <w:rsid w:val="5D4A39C6"/>
    <w:rsid w:val="5DFA0B2D"/>
    <w:rsid w:val="60E020D2"/>
    <w:rsid w:val="61AC4AFF"/>
    <w:rsid w:val="61B57F53"/>
    <w:rsid w:val="62B372B0"/>
    <w:rsid w:val="63844A3B"/>
    <w:rsid w:val="639F5292"/>
    <w:rsid w:val="63A01E93"/>
    <w:rsid w:val="64AB2EAA"/>
    <w:rsid w:val="66B07E32"/>
    <w:rsid w:val="66E458B7"/>
    <w:rsid w:val="671F52FB"/>
    <w:rsid w:val="67317950"/>
    <w:rsid w:val="67CD7566"/>
    <w:rsid w:val="68196866"/>
    <w:rsid w:val="681E1229"/>
    <w:rsid w:val="6DC3714B"/>
    <w:rsid w:val="6F9478D0"/>
    <w:rsid w:val="7038194E"/>
    <w:rsid w:val="7109453B"/>
    <w:rsid w:val="71A81628"/>
    <w:rsid w:val="7415224F"/>
    <w:rsid w:val="78226676"/>
    <w:rsid w:val="786E05B1"/>
    <w:rsid w:val="79927813"/>
    <w:rsid w:val="7C580C93"/>
    <w:rsid w:val="7E450427"/>
    <w:rsid w:val="7ECA3069"/>
    <w:rsid w:val="7F81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jc w:val="left"/>
      <w:outlineLvl w:val="0"/>
    </w:pPr>
    <w:rPr>
      <w:rFonts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2"/>
      </w:numPr>
      <w:spacing w:before="100" w:beforeLines="100"/>
      <w:outlineLvl w:val="1"/>
    </w:pPr>
    <w:rPr>
      <w:rFonts w:asciiTheme="majorAscii" w:hAnsiTheme="majorAscii" w:cstheme="majorBidi"/>
      <w:bCs/>
      <w:sz w:val="21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2"/>
    <w:unhideWhenUsed/>
    <w:uiPriority w:val="99"/>
    <w:pPr>
      <w:ind w:left="100" w:leftChars="2500"/>
    </w:pPr>
  </w:style>
  <w:style w:type="paragraph" w:styleId="12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Subtitle"/>
    <w:basedOn w:val="17"/>
    <w:link w:val="38"/>
    <w:qFormat/>
    <w:uiPriority w:val="0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paragraph" w:styleId="17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toc 6"/>
    <w:basedOn w:val="1"/>
    <w:next w:val="1"/>
    <w:unhideWhenUsed/>
    <w:uiPriority w:val="39"/>
    <w:pPr>
      <w:ind w:left="2100" w:leftChars="1000"/>
    </w:pPr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Normal (Web)"/>
    <w:basedOn w:val="1"/>
    <w:unhideWhenUsed/>
    <w:uiPriority w:val="99"/>
    <w:pPr>
      <w:spacing w:before="0" w:beforeAutospacing="1" w:after="0" w:afterAutospacing="1" w:line="240" w:lineRule="exact"/>
      <w:ind w:left="0" w:right="0"/>
      <w:jc w:val="left"/>
    </w:pPr>
    <w:rPr>
      <w:rFonts w:asciiTheme="minorAscii" w:hAnsiTheme="minorAscii"/>
      <w:kern w:val="0"/>
      <w:sz w:val="24"/>
      <w:lang w:bidi="ar"/>
    </w:r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1 字符"/>
    <w:basedOn w:val="22"/>
    <w:link w:val="2"/>
    <w:uiPriority w:val="9"/>
    <w:rPr>
      <w:rFonts w:eastAsia="微软雅黑" w:asciiTheme="minorAscii" w:hAnsiTheme="minorAscii"/>
      <w:b/>
      <w:bCs/>
      <w:kern w:val="44"/>
      <w:sz w:val="24"/>
      <w:szCs w:val="44"/>
    </w:rPr>
  </w:style>
  <w:style w:type="character" w:customStyle="1" w:styleId="28">
    <w:name w:val="标题 2 字符"/>
    <w:basedOn w:val="22"/>
    <w:link w:val="3"/>
    <w:uiPriority w:val="9"/>
    <w:rPr>
      <w:rFonts w:eastAsia="微软雅黑" w:asciiTheme="majorAscii" w:hAnsiTheme="majorAscii" w:cstheme="majorBidi"/>
      <w:bCs/>
      <w:kern w:val="2"/>
      <w:sz w:val="21"/>
      <w:szCs w:val="32"/>
    </w:rPr>
  </w:style>
  <w:style w:type="character" w:customStyle="1" w:styleId="29">
    <w:name w:val="标题 3 字符"/>
    <w:basedOn w:val="22"/>
    <w:link w:val="4"/>
    <w:uiPriority w:val="9"/>
    <w:rPr>
      <w:b/>
      <w:bCs/>
      <w:sz w:val="32"/>
      <w:szCs w:val="32"/>
    </w:rPr>
  </w:style>
  <w:style w:type="character" w:customStyle="1" w:styleId="30">
    <w:name w:val="标题 4 字符"/>
    <w:basedOn w:val="2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字符"/>
    <w:basedOn w:val="22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日期 字符"/>
    <w:basedOn w:val="22"/>
    <w:link w:val="11"/>
    <w:semiHidden/>
    <w:uiPriority w:val="99"/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5">
    <w:name w:val="页眉 字符"/>
    <w:basedOn w:val="22"/>
    <w:link w:val="13"/>
    <w:uiPriority w:val="99"/>
    <w:rPr>
      <w:sz w:val="18"/>
      <w:szCs w:val="18"/>
    </w:rPr>
  </w:style>
  <w:style w:type="character" w:customStyle="1" w:styleId="36">
    <w:name w:val="页脚 字符"/>
    <w:basedOn w:val="22"/>
    <w:link w:val="12"/>
    <w:uiPriority w:val="99"/>
    <w:rPr>
      <w:sz w:val="18"/>
      <w:szCs w:val="18"/>
    </w:rPr>
  </w:style>
  <w:style w:type="character" w:customStyle="1" w:styleId="37">
    <w:name w:val="标题 5 字符"/>
    <w:basedOn w:val="22"/>
    <w:link w:val="6"/>
    <w:uiPriority w:val="9"/>
    <w:rPr>
      <w:b/>
      <w:bCs/>
      <w:sz w:val="28"/>
      <w:szCs w:val="28"/>
    </w:rPr>
  </w:style>
  <w:style w:type="character" w:customStyle="1" w:styleId="38">
    <w:name w:val="副标题 字符"/>
    <w:basedOn w:val="22"/>
    <w:link w:val="16"/>
    <w:uiPriority w:val="0"/>
    <w:rPr>
      <w:rFonts w:ascii="Calibri" w:hAnsi="Calibri" w:eastAsia="宋体" w:cs="Arial"/>
      <w:b/>
      <w:sz w:val="32"/>
      <w:szCs w:val="32"/>
    </w:rPr>
  </w:style>
  <w:style w:type="paragraph" w:customStyle="1" w:styleId="39">
    <w:name w:val="正文中"/>
    <w:basedOn w:val="1"/>
    <w:qFormat/>
    <w:uiPriority w:val="0"/>
    <w:pPr>
      <w:jc w:val="center"/>
    </w:pPr>
    <w:rPr>
      <w:rFonts w:ascii="Calibri" w:hAnsi="Calibri" w:eastAsia="宋体" w:cs="Times New Roman"/>
      <w:szCs w:val="24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B5F03-90A1-42D8-8510-D641784959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62</Words>
  <Characters>358</Characters>
  <Lines>2</Lines>
  <Paragraphs>1</Paragraphs>
  <TotalTime>0</TotalTime>
  <ScaleCrop>false</ScaleCrop>
  <LinksUpToDate>false</LinksUpToDate>
  <CharactersWithSpaces>419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Administrator</cp:lastModifiedBy>
  <dcterms:modified xsi:type="dcterms:W3CDTF">2018-12-30T19:47:12Z</dcterms:modified>
  <dc:subject>模板</dc:subject>
  <dc:title>模板</dc:title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