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22703"/>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20564"/>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_Toc22703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_Toc22703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_Toc20564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_Toc20564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_Toc23196 </w:instrText>
          </w:r>
          <w:r>
            <w:rPr>
              <w:bCs/>
              <w:lang w:val="zh-CN"/>
            </w:rPr>
            <w:fldChar w:fldCharType="separate"/>
          </w:r>
          <w:r>
            <w:rPr>
              <w:rFonts w:hint="default"/>
            </w:rPr>
            <w:t xml:space="preserve">3. </w:t>
          </w:r>
          <w:r>
            <w:t>总述</w:t>
          </w:r>
          <w:r>
            <w:tab/>
          </w:r>
          <w:r>
            <w:fldChar w:fldCharType="begin"/>
          </w:r>
          <w:r>
            <w:instrText xml:space="preserve"> PAGEREF _Toc23196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_Toc9099 </w:instrText>
          </w:r>
          <w:r>
            <w:rPr>
              <w:bCs/>
              <w:lang w:val="zh-CN"/>
            </w:rPr>
            <w:fldChar w:fldCharType="separate"/>
          </w:r>
          <w:r>
            <w:rPr>
              <w:rFonts w:hint="default" w:eastAsiaTheme="minorEastAsia"/>
              <w:lang w:eastAsia="zh-CN"/>
            </w:rPr>
            <w:t xml:space="preserve">4. </w:t>
          </w:r>
          <w:r>
            <w:rPr>
              <w:rFonts w:hint="eastAsia"/>
              <w:lang w:eastAsia="zh-CN"/>
            </w:rPr>
            <w:t>自我介绍</w:t>
          </w:r>
          <w:r>
            <w:tab/>
          </w:r>
          <w:r>
            <w:fldChar w:fldCharType="begin"/>
          </w:r>
          <w:r>
            <w:instrText xml:space="preserve"> PAGEREF _Toc9099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_Toc7958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_Toc7958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_Toc16475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_Toc16475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_Toc7181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_Toc7181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_Toc6372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_Toc6372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_Toc18249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_Toc18249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_Toc3922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_Toc3922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3196"/>
      <w:bookmarkStart w:id="5" w:name="_Toc460400461"/>
      <w:bookmarkStart w:id="6" w:name="_Toc488762498"/>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9099"/>
      <w:r>
        <w:rPr>
          <w:rFonts w:hint="eastAsia"/>
          <w:lang w:eastAsia="zh-CN"/>
        </w:rPr>
        <w:t>自我介绍</w:t>
      </w:r>
      <w:bookmarkEnd w:id="7"/>
      <w:r>
        <w:rPr>
          <w:rFonts w:hint="eastAsia"/>
          <w:lang w:eastAsia="zh-CN"/>
        </w:rPr>
        <w:t>（自我评价）</w:t>
      </w:r>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7958"/>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16475"/>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718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6372"/>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18249"/>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3922"/>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产品经理需要具备什么能力？</w:t>
      </w:r>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r>
        <w:rPr>
          <w:rFonts w:hint="eastAsia"/>
          <w:lang w:eastAsia="zh-CN"/>
        </w:rPr>
        <w:t>产品经理日常工作有哪些？</w:t>
      </w:r>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rPr>
          <w:rFonts w:hint="eastAsia"/>
          <w:lang w:eastAsia="zh-CN"/>
        </w:rPr>
      </w:pPr>
      <w:r>
        <w:rPr>
          <w:rFonts w:hint="eastAsia"/>
          <w:lang w:eastAsia="zh-CN"/>
        </w:rPr>
        <w:t>职业技能？</w:t>
      </w:r>
    </w:p>
    <w:p>
      <w:pPr>
        <w:rPr>
          <w:rFonts w:hint="eastAsia"/>
          <w:lang w:eastAsia="zh-CN"/>
        </w:rPr>
      </w:pPr>
      <w:bookmarkStart w:id="14" w:name="_GoBack"/>
      <w:bookmarkEnd w:id="14"/>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2018-06-11</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43862CD"/>
    <w:rsid w:val="064A01DB"/>
    <w:rsid w:val="068B3E95"/>
    <w:rsid w:val="077A4634"/>
    <w:rsid w:val="07C94E01"/>
    <w:rsid w:val="088A138C"/>
    <w:rsid w:val="08EF75C1"/>
    <w:rsid w:val="0A4026FE"/>
    <w:rsid w:val="0D8A15DE"/>
    <w:rsid w:val="109C128A"/>
    <w:rsid w:val="13BD4867"/>
    <w:rsid w:val="15A26B12"/>
    <w:rsid w:val="1679046E"/>
    <w:rsid w:val="17894DAD"/>
    <w:rsid w:val="1C3744BA"/>
    <w:rsid w:val="1D5F36B3"/>
    <w:rsid w:val="20190A1D"/>
    <w:rsid w:val="22A775DD"/>
    <w:rsid w:val="238C5FA4"/>
    <w:rsid w:val="24B54D5C"/>
    <w:rsid w:val="262E7930"/>
    <w:rsid w:val="2ADA1746"/>
    <w:rsid w:val="2BB62FF8"/>
    <w:rsid w:val="2E2B59B3"/>
    <w:rsid w:val="2EDC0272"/>
    <w:rsid w:val="34BB180E"/>
    <w:rsid w:val="34CD54C6"/>
    <w:rsid w:val="361F384D"/>
    <w:rsid w:val="36931F00"/>
    <w:rsid w:val="38D60507"/>
    <w:rsid w:val="39476106"/>
    <w:rsid w:val="398D2616"/>
    <w:rsid w:val="399231A9"/>
    <w:rsid w:val="3A105FD7"/>
    <w:rsid w:val="3AAA02C4"/>
    <w:rsid w:val="40886793"/>
    <w:rsid w:val="414B6FAA"/>
    <w:rsid w:val="431E7807"/>
    <w:rsid w:val="43CE6392"/>
    <w:rsid w:val="44924D97"/>
    <w:rsid w:val="477F5F7F"/>
    <w:rsid w:val="47A630CC"/>
    <w:rsid w:val="49450E96"/>
    <w:rsid w:val="4C061D19"/>
    <w:rsid w:val="52840338"/>
    <w:rsid w:val="536A3A29"/>
    <w:rsid w:val="538F75AC"/>
    <w:rsid w:val="54FB1AEF"/>
    <w:rsid w:val="55C72538"/>
    <w:rsid w:val="569A0F50"/>
    <w:rsid w:val="58B56D89"/>
    <w:rsid w:val="5C0C799C"/>
    <w:rsid w:val="5C2A163E"/>
    <w:rsid w:val="5D7F57B8"/>
    <w:rsid w:val="5E776A04"/>
    <w:rsid w:val="618E57A4"/>
    <w:rsid w:val="634108A4"/>
    <w:rsid w:val="64A30B7D"/>
    <w:rsid w:val="69CD08DD"/>
    <w:rsid w:val="69DD33F6"/>
    <w:rsid w:val="6A1F3F5D"/>
    <w:rsid w:val="6A537922"/>
    <w:rsid w:val="6C186B84"/>
    <w:rsid w:val="6CE9067C"/>
    <w:rsid w:val="6D611722"/>
    <w:rsid w:val="6F6D1390"/>
    <w:rsid w:val="6FB50D54"/>
    <w:rsid w:val="6FF43ADB"/>
    <w:rsid w:val="70D91406"/>
    <w:rsid w:val="7290059F"/>
    <w:rsid w:val="757D683D"/>
    <w:rsid w:val="7C0B156E"/>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2018-06-11T07:45:27Z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