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cs="微软雅黑"/>
          <w:szCs w:val="21"/>
        </w:rPr>
      </w:pPr>
    </w:p>
    <w:p>
      <w:pPr>
        <w:jc w:val="center"/>
        <w:rPr>
          <w:rFonts w:ascii="微软雅黑" w:hAnsi="微软雅黑" w:cs="微软雅黑"/>
          <w:szCs w:val="21"/>
        </w:rPr>
      </w:pPr>
    </w:p>
    <w:p>
      <w:pPr>
        <w:jc w:val="center"/>
        <w:rPr>
          <w:rFonts w:ascii="微软雅黑" w:hAnsi="微软雅黑" w:cs="微软雅黑"/>
          <w:szCs w:val="21"/>
        </w:rPr>
      </w:pPr>
    </w:p>
    <w:p>
      <w:pPr>
        <w:jc w:val="center"/>
        <w:rPr>
          <w:rFonts w:ascii="微软雅黑" w:hAnsi="微软雅黑" w:cs="微软雅黑"/>
          <w:szCs w:val="21"/>
        </w:rPr>
      </w:pPr>
    </w:p>
    <w:p>
      <w:pPr>
        <w:jc w:val="center"/>
        <w:rPr>
          <w:rFonts w:ascii="微软雅黑" w:hAnsi="微软雅黑" w:cs="微软雅黑"/>
          <w:szCs w:val="21"/>
        </w:rPr>
      </w:pPr>
    </w:p>
    <w:p>
      <w:pPr>
        <w:jc w:val="center"/>
        <w:rPr>
          <w:rFonts w:ascii="微软雅黑" w:hAnsi="微软雅黑" w:cs="微软雅黑"/>
          <w:szCs w:val="21"/>
        </w:rPr>
      </w:pPr>
    </w:p>
    <w:p>
      <w:pPr>
        <w:jc w:val="center"/>
        <w:rPr>
          <w:rFonts w:ascii="微软雅黑" w:hAnsi="微软雅黑" w:cs="微软雅黑"/>
          <w:szCs w:val="21"/>
        </w:rPr>
      </w:pPr>
    </w:p>
    <w:p>
      <w:pPr>
        <w:jc w:val="center"/>
        <w:rPr>
          <w:rFonts w:ascii="微软雅黑" w:hAnsi="微软雅黑" w:cs="微软雅黑"/>
          <w:szCs w:val="21"/>
        </w:rPr>
      </w:pPr>
      <w:r>
        <w:rPr>
          <w:rFonts w:hint="eastAsia" w:ascii="微软雅黑" w:hAnsi="微软雅黑" w:cs="微软雅黑"/>
          <w:szCs w:val="21"/>
        </w:rPr>
        <w:t>.</w:t>
      </w:r>
      <w:r>
        <w:rPr>
          <w:rFonts w:hint="eastAsia" w:ascii="微软雅黑" w:hAnsi="微软雅黑" w:cs="微软雅黑"/>
          <w:szCs w:val="21"/>
        </w:rPr>
        <w:drawing>
          <wp:inline distT="0" distB="0" distL="0" distR="0">
            <wp:extent cx="1362075" cy="1838325"/>
            <wp:effectExtent l="0" t="0" r="9525"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2075" cy="1838325"/>
                    </a:xfrm>
                    <a:prstGeom prst="rect">
                      <a:avLst/>
                    </a:prstGeom>
                    <a:noFill/>
                    <a:ln>
                      <a:noFill/>
                    </a:ln>
                  </pic:spPr>
                </pic:pic>
              </a:graphicData>
            </a:graphic>
          </wp:inline>
        </w:drawing>
      </w:r>
    </w:p>
    <w:p>
      <w:pPr>
        <w:rPr>
          <w:rFonts w:ascii="微软雅黑" w:hAnsi="微软雅黑" w:cs="微软雅黑"/>
          <w:szCs w:val="21"/>
        </w:rPr>
      </w:pPr>
    </w:p>
    <w:p>
      <w:pPr>
        <w:rPr>
          <w:rFonts w:ascii="微软雅黑" w:hAnsi="微软雅黑" w:cs="微软雅黑"/>
          <w:szCs w:val="21"/>
        </w:rPr>
      </w:pPr>
    </w:p>
    <w:p>
      <w:pPr>
        <w:rPr>
          <w:rFonts w:ascii="微软雅黑" w:hAnsi="微软雅黑" w:cs="微软雅黑"/>
          <w:szCs w:val="21"/>
        </w:rPr>
      </w:pPr>
    </w:p>
    <w:p>
      <w:pPr>
        <w:pStyle w:val="17"/>
        <w:rPr>
          <w:rFonts w:ascii="微软雅黑" w:hAnsi="微软雅黑" w:eastAsia="微软雅黑" w:cs="微软雅黑"/>
          <w:sz w:val="52"/>
          <w:szCs w:val="52"/>
        </w:rPr>
      </w:pPr>
      <w:bookmarkStart w:id="0" w:name="_Toc9088"/>
      <w:r>
        <w:rPr>
          <w:rFonts w:hint="eastAsia" w:ascii="微软雅黑" w:hAnsi="微软雅黑" w:eastAsia="微软雅黑" w:cs="微软雅黑"/>
          <w:sz w:val="52"/>
          <w:szCs w:val="52"/>
        </w:rPr>
        <w:t>向日葵-雷锋计划</w:t>
      </w:r>
      <w:bookmarkEnd w:id="0"/>
    </w:p>
    <w:p>
      <w:pPr>
        <w:pStyle w:val="17"/>
        <w:rPr>
          <w:rFonts w:ascii="微软雅黑" w:hAnsi="微软雅黑" w:eastAsia="微软雅黑" w:cs="微软雅黑"/>
        </w:rPr>
      </w:pPr>
      <w:bookmarkStart w:id="1" w:name="_Toc26946"/>
      <w:r>
        <w:rPr>
          <w:rFonts w:hint="eastAsia" w:ascii="微软雅黑" w:hAnsi="微软雅黑" w:eastAsia="微软雅黑" w:cs="微软雅黑"/>
        </w:rPr>
        <w:t>需求说明书</w:t>
      </w:r>
      <w:bookmarkEnd w:id="1"/>
    </w:p>
    <w:p>
      <w:pPr>
        <w:pStyle w:val="38"/>
        <w:jc w:val="both"/>
        <w:rPr>
          <w:rFonts w:ascii="微软雅黑" w:hAnsi="微软雅黑" w:eastAsia="微软雅黑" w:cs="微软雅黑"/>
          <w:sz w:val="52"/>
          <w:szCs w:val="52"/>
        </w:rPr>
      </w:pPr>
      <w:r>
        <w:rPr>
          <w:rFonts w:hint="eastAsia" w:ascii="微软雅黑" w:hAnsi="微软雅黑" w:eastAsia="微软雅黑" w:cs="微软雅黑"/>
          <w:sz w:val="52"/>
          <w:szCs w:val="52"/>
        </w:rPr>
        <w:t xml:space="preserve">                 </w:t>
      </w:r>
    </w:p>
    <w:p>
      <w:pPr>
        <w:pStyle w:val="38"/>
        <w:jc w:val="both"/>
        <w:rPr>
          <w:rFonts w:ascii="微软雅黑" w:hAnsi="微软雅黑" w:eastAsia="微软雅黑" w:cs="微软雅黑"/>
          <w:sz w:val="52"/>
          <w:szCs w:val="52"/>
        </w:rPr>
      </w:pPr>
    </w:p>
    <w:p>
      <w:pPr>
        <w:pStyle w:val="38"/>
        <w:jc w:val="both"/>
        <w:rPr>
          <w:rFonts w:ascii="微软雅黑" w:hAnsi="微软雅黑" w:eastAsia="微软雅黑" w:cs="微软雅黑"/>
          <w:sz w:val="52"/>
          <w:szCs w:val="52"/>
        </w:rPr>
      </w:pPr>
    </w:p>
    <w:p>
      <w:pPr>
        <w:pStyle w:val="38"/>
        <w:jc w:val="both"/>
        <w:rPr>
          <w:rFonts w:ascii="微软雅黑" w:hAnsi="微软雅黑" w:eastAsia="微软雅黑" w:cs="微软雅黑"/>
          <w:sz w:val="52"/>
          <w:szCs w:val="52"/>
        </w:rPr>
      </w:pPr>
    </w:p>
    <w:p>
      <w:pPr>
        <w:pStyle w:val="38"/>
        <w:jc w:val="both"/>
        <w:rPr>
          <w:rFonts w:ascii="微软雅黑" w:hAnsi="微软雅黑" w:eastAsia="微软雅黑" w:cs="微软雅黑"/>
          <w:sz w:val="52"/>
          <w:szCs w:val="52"/>
        </w:rPr>
      </w:pPr>
    </w:p>
    <w:p>
      <w:pPr>
        <w:pStyle w:val="38"/>
        <w:jc w:val="both"/>
        <w:rPr>
          <w:rFonts w:ascii="微软雅黑" w:hAnsi="微软雅黑" w:eastAsia="微软雅黑" w:cs="微软雅黑"/>
          <w:sz w:val="52"/>
          <w:szCs w:val="52"/>
        </w:rPr>
      </w:pPr>
    </w:p>
    <w:p>
      <w:pPr>
        <w:pStyle w:val="16"/>
        <w:spacing w:line="240" w:lineRule="auto"/>
        <w:rPr>
          <w:rFonts w:ascii="微软雅黑" w:hAnsi="微软雅黑" w:eastAsia="微软雅黑" w:cs="微软雅黑"/>
          <w:b w:val="0"/>
          <w:bCs/>
          <w:color w:val="000000"/>
          <w:sz w:val="30"/>
          <w:szCs w:val="30"/>
        </w:rPr>
      </w:pPr>
      <w:r>
        <w:rPr>
          <w:rFonts w:hint="eastAsia" w:ascii="微软雅黑" w:hAnsi="微软雅黑" w:eastAsia="微软雅黑" w:cs="微软雅黑"/>
          <w:b w:val="0"/>
          <w:color w:val="000000"/>
          <w:sz w:val="30"/>
          <w:szCs w:val="30"/>
        </w:rPr>
        <w:t>上海贝锐信息科技股份有限公司</w:t>
      </w:r>
    </w:p>
    <w:p>
      <w:pPr>
        <w:pStyle w:val="38"/>
        <w:jc w:val="both"/>
        <w:rPr>
          <w:rFonts w:ascii="微软雅黑" w:hAnsi="微软雅黑" w:eastAsia="微软雅黑" w:cs="微软雅黑"/>
          <w:szCs w:val="21"/>
        </w:rPr>
      </w:pPr>
    </w:p>
    <w:p>
      <w:pPr>
        <w:rPr>
          <w:rFonts w:ascii="微软雅黑" w:hAnsi="微软雅黑" w:cs="微软雅黑"/>
          <w:szCs w:val="21"/>
        </w:rPr>
      </w:pPr>
    </w:p>
    <w:p>
      <w:pPr>
        <w:rPr>
          <w:rFonts w:ascii="微软雅黑" w:hAnsi="微软雅黑" w:cs="微软雅黑"/>
          <w:szCs w:val="21"/>
        </w:rPr>
      </w:pPr>
    </w:p>
    <w:p>
      <w:pPr>
        <w:rPr>
          <w:rFonts w:ascii="微软雅黑" w:hAnsi="微软雅黑" w:cs="微软雅黑"/>
          <w:szCs w:val="21"/>
        </w:rPr>
      </w:pPr>
    </w:p>
    <w:p>
      <w:pPr>
        <w:rPr>
          <w:rFonts w:ascii="微软雅黑" w:hAnsi="微软雅黑" w:cs="微软雅黑"/>
          <w:szCs w:val="21"/>
        </w:rPr>
      </w:pPr>
    </w:p>
    <w:p>
      <w:pPr>
        <w:rPr>
          <w:rFonts w:ascii="微软雅黑" w:hAnsi="微软雅黑" w:cs="微软雅黑"/>
          <w:szCs w:val="21"/>
        </w:rPr>
      </w:pPr>
    </w:p>
    <w:p>
      <w:pPr>
        <w:rPr>
          <w:rFonts w:ascii="微软雅黑" w:hAnsi="微软雅黑" w:cs="微软雅黑"/>
          <w:szCs w:val="21"/>
        </w:rPr>
      </w:pPr>
    </w:p>
    <w:sdt>
      <w:sdtPr>
        <w:rPr>
          <w:rFonts w:eastAsia="微软雅黑" w:asciiTheme="minorHAnsi" w:hAnsiTheme="minorHAnsi" w:cstheme="minorBidi"/>
          <w:color w:val="auto"/>
          <w:kern w:val="2"/>
          <w:sz w:val="21"/>
          <w:szCs w:val="22"/>
          <w:lang w:val="zh-CN"/>
        </w:rPr>
        <w:id w:val="267286684"/>
        <w:docPartObj>
          <w:docPartGallery w:val="Table of Contents"/>
          <w:docPartUnique/>
        </w:docPartObj>
      </w:sdtPr>
      <w:sdtEndPr>
        <w:rPr>
          <w:rFonts w:eastAsia="微软雅黑" w:asciiTheme="minorHAnsi" w:hAnsiTheme="minorHAnsi" w:cstheme="minorBidi"/>
          <w:b/>
          <w:bCs/>
          <w:color w:val="auto"/>
          <w:kern w:val="2"/>
          <w:sz w:val="21"/>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w:t>
          </w:r>
          <w:r>
            <w:rPr>
              <w:rFonts w:hint="eastAsia" w:ascii="宋体" w:hAnsi="宋体" w:eastAsia="宋体"/>
              <w:sz w:val="21"/>
              <w:lang w:val="en-US" w:eastAsia="zh-CN"/>
            </w:rPr>
            <w:t xml:space="preserve">   </w:t>
          </w:r>
          <w:r>
            <w:rPr>
              <w:rFonts w:ascii="宋体" w:hAnsi="宋体" w:eastAsia="宋体"/>
              <w:sz w:val="21"/>
            </w:rPr>
            <w:t>录</w:t>
          </w:r>
        </w:p>
        <w:p>
          <w:pPr>
            <w:pStyle w:val="14"/>
            <w:tabs>
              <w:tab w:val="right" w:leader="dot" w:pos="15343"/>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_Toc9088 </w:instrText>
          </w:r>
          <w:r>
            <w:rPr>
              <w:bCs/>
              <w:lang w:val="zh-CN"/>
            </w:rPr>
            <w:fldChar w:fldCharType="separate"/>
          </w:r>
          <w:r>
            <w:rPr>
              <w:rFonts w:hint="eastAsia" w:ascii="微软雅黑" w:hAnsi="微软雅黑" w:eastAsia="微软雅黑" w:cs="微软雅黑"/>
              <w:szCs w:val="52"/>
            </w:rPr>
            <w:t>向日葵-雷锋计划</w:t>
          </w:r>
          <w:r>
            <w:tab/>
          </w:r>
          <w:r>
            <w:fldChar w:fldCharType="begin"/>
          </w:r>
          <w:r>
            <w:instrText xml:space="preserve"> PAGEREF _Toc9088 </w:instrText>
          </w:r>
          <w:r>
            <w:fldChar w:fldCharType="separate"/>
          </w:r>
          <w:r>
            <w:t>1</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_Toc26946 </w:instrText>
          </w:r>
          <w:r>
            <w:rPr>
              <w:bCs/>
              <w:lang w:val="zh-CN"/>
            </w:rPr>
            <w:fldChar w:fldCharType="separate"/>
          </w:r>
          <w:r>
            <w:rPr>
              <w:rFonts w:hint="eastAsia" w:ascii="微软雅黑" w:hAnsi="微软雅黑" w:eastAsia="微软雅黑" w:cs="微软雅黑"/>
            </w:rPr>
            <w:t>需求说明书</w:t>
          </w:r>
          <w:r>
            <w:tab/>
          </w:r>
          <w:r>
            <w:fldChar w:fldCharType="begin"/>
          </w:r>
          <w:r>
            <w:instrText xml:space="preserve"> PAGEREF _Toc26946 </w:instrText>
          </w:r>
          <w:r>
            <w:fldChar w:fldCharType="separate"/>
          </w:r>
          <w:r>
            <w:t>1</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_Toc15854 </w:instrText>
          </w:r>
          <w:r>
            <w:rPr>
              <w:bCs/>
              <w:lang w:val="zh-CN"/>
            </w:rPr>
            <w:fldChar w:fldCharType="separate"/>
          </w:r>
          <w:r>
            <w:rPr>
              <w:rFonts w:hint="default"/>
            </w:rPr>
            <w:t xml:space="preserve">1. </w:t>
          </w:r>
          <w:r>
            <w:rPr>
              <w:rFonts w:hint="eastAsia"/>
            </w:rPr>
            <w:t>概述</w:t>
          </w:r>
          <w:r>
            <w:tab/>
          </w:r>
          <w:r>
            <w:fldChar w:fldCharType="begin"/>
          </w:r>
          <w:r>
            <w:instrText xml:space="preserve"> PAGEREF _Toc15854 </w:instrText>
          </w:r>
          <w:r>
            <w:fldChar w:fldCharType="separate"/>
          </w:r>
          <w:r>
            <w:t>3</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_Toc8323 </w:instrText>
          </w:r>
          <w:r>
            <w:rPr>
              <w:bCs/>
              <w:lang w:val="zh-CN"/>
            </w:rPr>
            <w:fldChar w:fldCharType="separate"/>
          </w:r>
          <w:r>
            <w:rPr>
              <w:rFonts w:hint="default"/>
            </w:rPr>
            <w:t xml:space="preserve">2. </w:t>
          </w:r>
          <w:r>
            <w:rPr>
              <w:rFonts w:hint="eastAsia"/>
            </w:rPr>
            <w:t>流程</w:t>
          </w:r>
          <w:r>
            <w:tab/>
          </w:r>
          <w:r>
            <w:fldChar w:fldCharType="begin"/>
          </w:r>
          <w:r>
            <w:instrText xml:space="preserve"> PAGEREF _Toc8323 </w:instrText>
          </w:r>
          <w:r>
            <w:fldChar w:fldCharType="separate"/>
          </w:r>
          <w:r>
            <w:t>4</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_Toc8102 </w:instrText>
          </w:r>
          <w:r>
            <w:rPr>
              <w:bCs/>
              <w:lang w:val="zh-CN"/>
            </w:rPr>
            <w:fldChar w:fldCharType="separate"/>
          </w:r>
          <w:r>
            <w:rPr>
              <w:rFonts w:hint="default"/>
            </w:rPr>
            <w:t xml:space="preserve">3. </w:t>
          </w:r>
          <w:r>
            <w:rPr>
              <w:rFonts w:hint="eastAsia"/>
            </w:rPr>
            <w:t>活动落地页</w:t>
          </w:r>
          <w:r>
            <w:tab/>
          </w:r>
          <w:r>
            <w:fldChar w:fldCharType="begin"/>
          </w:r>
          <w:r>
            <w:instrText xml:space="preserve"> PAGEREF _Toc8102 </w:instrText>
          </w:r>
          <w:r>
            <w:fldChar w:fldCharType="separate"/>
          </w:r>
          <w:r>
            <w:t>5</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_Toc5002 </w:instrText>
          </w:r>
          <w:r>
            <w:rPr>
              <w:bCs/>
              <w:lang w:val="zh-CN"/>
            </w:rPr>
            <w:fldChar w:fldCharType="separate"/>
          </w:r>
          <w:r>
            <w:rPr>
              <w:rFonts w:hint="default"/>
            </w:rPr>
            <w:t xml:space="preserve">4. </w:t>
          </w:r>
          <w:r>
            <w:rPr>
              <w:rFonts w:hint="eastAsia"/>
            </w:rPr>
            <w:t>管理中心</w:t>
          </w:r>
          <w:r>
            <w:rPr>
              <w:rFonts w:hint="eastAsia"/>
              <w:lang w:val="en-US" w:eastAsia="zh-CN"/>
            </w:rPr>
            <w:t>-园丁计划</w:t>
          </w:r>
          <w:r>
            <w:tab/>
          </w:r>
          <w:r>
            <w:fldChar w:fldCharType="begin"/>
          </w:r>
          <w:r>
            <w:instrText xml:space="preserve"> PAGEREF _Toc5002 </w:instrText>
          </w:r>
          <w:r>
            <w:fldChar w:fldCharType="separate"/>
          </w:r>
          <w:r>
            <w:t>7</w:t>
          </w:r>
          <w:r>
            <w:fldChar w:fldCharType="end"/>
          </w:r>
          <w:r>
            <w:rPr>
              <w:bCs/>
              <w:lang w:val="zh-CN"/>
            </w:rPr>
            <w:fldChar w:fldCharType="end"/>
          </w:r>
        </w:p>
        <w:p>
          <w:pPr>
            <w:pStyle w:val="19"/>
            <w:tabs>
              <w:tab w:val="right" w:leader="dot" w:pos="15343"/>
            </w:tabs>
          </w:pPr>
          <w:r>
            <w:rPr>
              <w:bCs/>
              <w:lang w:val="zh-CN"/>
            </w:rPr>
            <w:fldChar w:fldCharType="begin"/>
          </w:r>
          <w:r>
            <w:rPr>
              <w:bCs/>
              <w:lang w:val="zh-CN"/>
            </w:rPr>
            <w:instrText xml:space="preserve"> HYPERLINK \l _Toc29222 </w:instrText>
          </w:r>
          <w:r>
            <w:rPr>
              <w:bCs/>
              <w:lang w:val="zh-CN"/>
            </w:rPr>
            <w:fldChar w:fldCharType="separate"/>
          </w:r>
          <w:r>
            <w:rPr>
              <w:rFonts w:hint="eastAsia"/>
            </w:rPr>
            <w:t xml:space="preserve">4.1. </w:t>
          </w:r>
          <w:r>
            <w:rPr>
              <w:rFonts w:hint="eastAsia"/>
              <w:lang w:eastAsia="zh-CN"/>
            </w:rPr>
            <w:t>相关规则</w:t>
          </w:r>
          <w:r>
            <w:tab/>
          </w:r>
          <w:r>
            <w:fldChar w:fldCharType="begin"/>
          </w:r>
          <w:r>
            <w:instrText xml:space="preserve"> PAGEREF _Toc29222 </w:instrText>
          </w:r>
          <w:r>
            <w:fldChar w:fldCharType="separate"/>
          </w:r>
          <w:r>
            <w:t>12</w:t>
          </w:r>
          <w:r>
            <w:fldChar w:fldCharType="end"/>
          </w:r>
          <w:r>
            <w:rPr>
              <w:bCs/>
              <w:lang w:val="zh-CN"/>
            </w:rPr>
            <w:fldChar w:fldCharType="end"/>
          </w:r>
        </w:p>
        <w:p>
          <w:pPr>
            <w:pStyle w:val="19"/>
            <w:tabs>
              <w:tab w:val="right" w:leader="dot" w:pos="15343"/>
            </w:tabs>
          </w:pPr>
          <w:r>
            <w:rPr>
              <w:bCs/>
              <w:lang w:val="zh-CN"/>
            </w:rPr>
            <w:fldChar w:fldCharType="begin"/>
          </w:r>
          <w:r>
            <w:rPr>
              <w:bCs/>
              <w:lang w:val="zh-CN"/>
            </w:rPr>
            <w:instrText xml:space="preserve"> HYPERLINK \l _Toc15596 </w:instrText>
          </w:r>
          <w:r>
            <w:rPr>
              <w:bCs/>
              <w:lang w:val="zh-CN"/>
            </w:rPr>
            <w:fldChar w:fldCharType="separate"/>
          </w:r>
          <w:r>
            <w:rPr>
              <w:rFonts w:hint="eastAsia"/>
            </w:rPr>
            <w:t xml:space="preserve">4.2. </w:t>
          </w:r>
          <w:r>
            <w:rPr>
              <w:rFonts w:hint="eastAsia"/>
              <w:lang w:eastAsia="zh-CN"/>
            </w:rPr>
            <w:t>推广礼包</w:t>
          </w:r>
          <w:r>
            <w:tab/>
          </w:r>
          <w:r>
            <w:fldChar w:fldCharType="begin"/>
          </w:r>
          <w:r>
            <w:instrText xml:space="preserve"> PAGEREF _Toc15596 </w:instrText>
          </w:r>
          <w:r>
            <w:fldChar w:fldCharType="separate"/>
          </w:r>
          <w:r>
            <w:t>14</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_Toc10358 </w:instrText>
          </w:r>
          <w:r>
            <w:rPr>
              <w:bCs/>
              <w:lang w:val="zh-CN"/>
            </w:rPr>
            <w:fldChar w:fldCharType="separate"/>
          </w:r>
          <w:r>
            <w:rPr>
              <w:rFonts w:hint="default"/>
            </w:rPr>
            <w:t xml:space="preserve">5. </w:t>
          </w:r>
          <w:r>
            <w:rPr>
              <w:rFonts w:hint="eastAsia"/>
            </w:rPr>
            <w:t>兑换码兑换落地页</w:t>
          </w:r>
          <w:r>
            <w:tab/>
          </w:r>
          <w:r>
            <w:fldChar w:fldCharType="begin"/>
          </w:r>
          <w:r>
            <w:instrText xml:space="preserve"> PAGEREF _Toc10358 </w:instrText>
          </w:r>
          <w:r>
            <w:fldChar w:fldCharType="separate"/>
          </w:r>
          <w:r>
            <w:t>16</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_Toc17206 </w:instrText>
          </w:r>
          <w:r>
            <w:rPr>
              <w:bCs/>
              <w:lang w:val="zh-CN"/>
            </w:rPr>
            <w:fldChar w:fldCharType="separate"/>
          </w:r>
          <w:r>
            <w:rPr>
              <w:rFonts w:hint="default"/>
            </w:rPr>
            <w:t xml:space="preserve">6. </w:t>
          </w:r>
          <w:r>
            <w:rPr>
              <w:rFonts w:hint="eastAsia"/>
              <w:lang w:eastAsia="zh-CN"/>
            </w:rPr>
            <w:t>微信公众号入口</w:t>
          </w:r>
          <w:r>
            <w:tab/>
          </w:r>
          <w:r>
            <w:fldChar w:fldCharType="begin"/>
          </w:r>
          <w:r>
            <w:instrText xml:space="preserve"> PAGEREF _Toc17206 </w:instrText>
          </w:r>
          <w:r>
            <w:fldChar w:fldCharType="separate"/>
          </w:r>
          <w:r>
            <w:t>19</w:t>
          </w:r>
          <w:r>
            <w:fldChar w:fldCharType="end"/>
          </w:r>
          <w:r>
            <w:rPr>
              <w:bCs/>
              <w:lang w:val="zh-CN"/>
            </w:rPr>
            <w:fldChar w:fldCharType="end"/>
          </w:r>
        </w:p>
        <w:p>
          <w:pPr>
            <w:pStyle w:val="14"/>
            <w:tabs>
              <w:tab w:val="right" w:leader="dot" w:pos="15343"/>
            </w:tabs>
          </w:pPr>
          <w:r>
            <w:rPr>
              <w:bCs/>
              <w:lang w:val="zh-CN"/>
            </w:rPr>
            <w:fldChar w:fldCharType="begin"/>
          </w:r>
          <w:r>
            <w:rPr>
              <w:bCs/>
              <w:lang w:val="zh-CN"/>
            </w:rPr>
            <w:instrText xml:space="preserve"> HYPERLINK \l _Toc22541 </w:instrText>
          </w:r>
          <w:r>
            <w:rPr>
              <w:bCs/>
              <w:lang w:val="zh-CN"/>
            </w:rPr>
            <w:fldChar w:fldCharType="separate"/>
          </w:r>
          <w:r>
            <w:rPr>
              <w:rFonts w:hint="default"/>
            </w:rPr>
            <w:t xml:space="preserve">7. </w:t>
          </w:r>
          <w:r>
            <w:rPr>
              <w:rFonts w:hint="eastAsia"/>
            </w:rPr>
            <w:t>运营系统</w:t>
          </w:r>
          <w:r>
            <w:tab/>
          </w:r>
          <w:r>
            <w:fldChar w:fldCharType="begin"/>
          </w:r>
          <w:r>
            <w:instrText xml:space="preserve"> PAGEREF _Toc22541 </w:instrText>
          </w:r>
          <w:r>
            <w:fldChar w:fldCharType="separate"/>
          </w:r>
          <w:r>
            <w:t>19</w:t>
          </w:r>
          <w:r>
            <w:fldChar w:fldCharType="end"/>
          </w:r>
          <w:r>
            <w:rPr>
              <w:bCs/>
              <w:lang w:val="zh-CN"/>
            </w:rPr>
            <w:fldChar w:fldCharType="end"/>
          </w:r>
        </w:p>
        <w:p>
          <w:r>
            <w:rPr>
              <w:bCs/>
              <w:lang w:val="zh-CN"/>
            </w:rPr>
            <w:fldChar w:fldCharType="end"/>
          </w:r>
        </w:p>
      </w:sdtContent>
    </w:sdt>
    <w:p>
      <w:pPr>
        <w:widowControl/>
        <w:jc w:val="left"/>
      </w:pPr>
      <w:r>
        <w:br w:type="page"/>
      </w:r>
    </w:p>
    <w:p/>
    <w:p>
      <w:pPr>
        <w:pStyle w:val="2"/>
      </w:pPr>
      <w:bookmarkStart w:id="2" w:name="_Toc15854"/>
      <w:r>
        <w:rPr>
          <w:rFonts w:hint="eastAsia"/>
        </w:rPr>
        <w:t>概述</w:t>
      </w:r>
      <w:bookmarkEnd w:id="2"/>
    </w:p>
    <w:p>
      <w:pPr>
        <w:pStyle w:val="32"/>
        <w:numPr>
          <w:ilvl w:val="0"/>
          <w:numId w:val="2"/>
        </w:numPr>
        <w:ind w:firstLineChars="0"/>
      </w:pPr>
      <w:r>
        <w:rPr>
          <w:rFonts w:hint="eastAsia"/>
        </w:rPr>
        <w:t>雷锋计划：寻找并培养优质的向日葵软件推广渠道</w:t>
      </w:r>
    </w:p>
    <w:p>
      <w:pPr>
        <w:pStyle w:val="32"/>
        <w:numPr>
          <w:ilvl w:val="0"/>
          <w:numId w:val="2"/>
        </w:numPr>
        <w:ind w:firstLineChars="0"/>
      </w:pPr>
      <w:r>
        <w:rPr>
          <w:rFonts w:hint="eastAsia"/>
        </w:rPr>
        <w:t>雷锋计划活动落地页：向日葵软件推广</w:t>
      </w:r>
      <w:r>
        <w:rPr>
          <w:rFonts w:hint="eastAsia"/>
          <w:lang w:eastAsia="zh-CN"/>
        </w:rPr>
        <w:t>园丁</w:t>
      </w:r>
      <w:r>
        <w:rPr>
          <w:rFonts w:hint="eastAsia"/>
        </w:rPr>
        <w:t>招募令（</w:t>
      </w:r>
      <w:r>
        <w:rPr>
          <w:rFonts w:hint="eastAsia"/>
          <w:lang w:eastAsia="zh-CN"/>
        </w:rPr>
        <w:t>以下称为园丁</w:t>
      </w:r>
      <w:r>
        <w:rPr>
          <w:rFonts w:hint="eastAsia"/>
        </w:rPr>
        <w:t>）</w:t>
      </w:r>
    </w:p>
    <w:p>
      <w:pPr>
        <w:pStyle w:val="32"/>
        <w:numPr>
          <w:ilvl w:val="0"/>
          <w:numId w:val="2"/>
        </w:numPr>
        <w:ind w:firstLineChars="0"/>
      </w:pPr>
      <w:r>
        <w:rPr>
          <w:rFonts w:hint="eastAsia"/>
        </w:rPr>
        <w:t>向日葵管理中心-新</w:t>
      </w:r>
      <w:r>
        <w:rPr>
          <w:rFonts w:hint="eastAsia"/>
          <w:lang w:eastAsia="zh-CN"/>
        </w:rPr>
        <w:t>增”园丁计划“</w:t>
      </w:r>
      <w:r>
        <w:t>T</w:t>
      </w:r>
      <w:r>
        <w:rPr>
          <w:rFonts w:hint="eastAsia"/>
        </w:rPr>
        <w:t>ab</w:t>
      </w:r>
    </w:p>
    <w:p>
      <w:pPr>
        <w:pStyle w:val="32"/>
        <w:numPr>
          <w:ilvl w:val="0"/>
          <w:numId w:val="2"/>
        </w:numPr>
        <w:ind w:firstLineChars="0"/>
      </w:pPr>
      <w:r>
        <w:rPr>
          <w:rFonts w:hint="eastAsia"/>
        </w:rPr>
        <w:t>运营系统新增</w:t>
      </w:r>
      <w:r>
        <w:rPr>
          <w:rFonts w:hint="eastAsia"/>
          <w:lang w:eastAsia="zh-CN"/>
        </w:rPr>
        <w:t>园丁计划</w:t>
      </w:r>
      <w:r>
        <w:rPr>
          <w:rFonts w:hint="eastAsia"/>
        </w:rPr>
        <w:t>记录（推广员带来的注册、消费、提现记录）</w:t>
      </w:r>
    </w:p>
    <w:p>
      <w:pPr>
        <w:pStyle w:val="32"/>
        <w:numPr>
          <w:ilvl w:val="1"/>
          <w:numId w:val="2"/>
        </w:numPr>
        <w:ind w:left="840" w:leftChars="0" w:hanging="420" w:firstLineChars="0"/>
      </w:pPr>
      <w:r>
        <w:rPr>
          <w:rFonts w:hint="eastAsia"/>
          <w:lang w:eastAsia="zh-CN"/>
        </w:rPr>
        <w:t>每带来１个有效新注，记录２元奖励</w:t>
      </w:r>
    </w:p>
    <w:p>
      <w:pPr>
        <w:pStyle w:val="32"/>
        <w:numPr>
          <w:ilvl w:val="1"/>
          <w:numId w:val="2"/>
        </w:numPr>
        <w:ind w:left="840" w:leftChars="0" w:hanging="420" w:firstLineChars="0"/>
      </w:pPr>
      <w:r>
        <w:rPr>
          <w:rFonts w:hint="eastAsia"/>
          <w:lang w:eastAsia="zh-CN"/>
        </w:rPr>
        <w:t>带来的新注用户消费每订单提成</w:t>
      </w:r>
      <w:r>
        <w:rPr>
          <w:rFonts w:hint="eastAsia"/>
          <w:lang w:val="en-US" w:eastAsia="zh-CN"/>
        </w:rPr>
        <w:t>10%</w:t>
      </w:r>
    </w:p>
    <w:p/>
    <w:p/>
    <w:p>
      <w:pPr>
        <w:tabs>
          <w:tab w:val="left" w:pos="3573"/>
        </w:tabs>
      </w:pPr>
      <w:r>
        <w:tab/>
      </w:r>
    </w:p>
    <w:p>
      <w:pPr>
        <w:pStyle w:val="2"/>
      </w:pPr>
      <w:bookmarkStart w:id="3" w:name="_Toc8323"/>
      <w:r>
        <w:rPr>
          <w:rFonts w:hint="eastAsia"/>
        </w:rPr>
        <w:t>流程</w:t>
      </w:r>
      <w:bookmarkEnd w:id="3"/>
    </w:p>
    <w:p>
      <w:pPr>
        <w:rPr>
          <w:rFonts w:hint="eastAsia" w:eastAsia="微软雅黑"/>
          <w:lang w:eastAsia="zh-CN"/>
        </w:rPr>
      </w:pPr>
      <w:r>
        <w:rPr>
          <w:rFonts w:hint="eastAsia" w:eastAsia="微软雅黑"/>
          <w:lang w:eastAsia="zh-CN"/>
        </w:rPr>
        <w:drawing>
          <wp:inline distT="0" distB="0" distL="114300" distR="114300">
            <wp:extent cx="9741535" cy="11824970"/>
            <wp:effectExtent l="0" t="0" r="12065" b="5080"/>
            <wp:docPr id="3" name="图片 3"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
                    <pic:cNvPicPr>
                      <a:picLocks noChangeAspect="1"/>
                    </pic:cNvPicPr>
                  </pic:nvPicPr>
                  <pic:blipFill>
                    <a:blip r:embed="rId7"/>
                    <a:stretch>
                      <a:fillRect/>
                    </a:stretch>
                  </pic:blipFill>
                  <pic:spPr>
                    <a:xfrm>
                      <a:off x="0" y="0"/>
                      <a:ext cx="9741535" cy="11824970"/>
                    </a:xfrm>
                    <a:prstGeom prst="rect">
                      <a:avLst/>
                    </a:prstGeom>
                  </pic:spPr>
                </pic:pic>
              </a:graphicData>
            </a:graphic>
          </wp:inline>
        </w:drawing>
      </w:r>
    </w:p>
    <w:p/>
    <w:p/>
    <w:p>
      <w:pPr>
        <w:pStyle w:val="2"/>
      </w:pPr>
      <w:bookmarkStart w:id="4" w:name="_Toc8102"/>
      <w:r>
        <w:rPr>
          <w:rFonts w:hint="eastAsia"/>
        </w:rPr>
        <w:t>活动落地页</w:t>
      </w:r>
      <w:bookmarkEnd w:id="4"/>
    </w:p>
    <w:p>
      <w:r>
        <w:drawing>
          <wp:inline distT="0" distB="0" distL="114300" distR="114300">
            <wp:extent cx="9248775" cy="46958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9248775" cy="4695825"/>
                    </a:xfrm>
                    <a:prstGeom prst="rect">
                      <a:avLst/>
                    </a:prstGeom>
                    <a:noFill/>
                    <a:ln w="9525">
                      <a:noFill/>
                    </a:ln>
                  </pic:spPr>
                </pic:pic>
              </a:graphicData>
            </a:graphic>
          </wp:inline>
        </w:drawing>
      </w:r>
    </w:p>
    <w:p>
      <w:r>
        <w:drawing>
          <wp:inline distT="0" distB="0" distL="114300" distR="114300">
            <wp:extent cx="9182100" cy="53625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9182100" cy="5362575"/>
                    </a:xfrm>
                    <a:prstGeom prst="rect">
                      <a:avLst/>
                    </a:prstGeom>
                    <a:noFill/>
                    <a:ln w="9525">
                      <a:noFill/>
                    </a:ln>
                  </pic:spPr>
                </pic:pic>
              </a:graphicData>
            </a:graphic>
          </wp:inline>
        </w:drawing>
      </w:r>
    </w:p>
    <w:p>
      <w:r>
        <w:drawing>
          <wp:inline distT="0" distB="0" distL="114300" distR="114300">
            <wp:extent cx="9163050" cy="57435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9163050" cy="574357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1）</w:t>
      </w:r>
    </w:p>
    <w:p>
      <w:r>
        <w:drawing>
          <wp:inline distT="0" distB="0" distL="114300" distR="114300">
            <wp:extent cx="5534025" cy="38671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534025" cy="3867150"/>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2）</w:t>
      </w:r>
    </w:p>
    <w:p>
      <w:r>
        <w:drawing>
          <wp:inline distT="0" distB="0" distL="114300" distR="114300">
            <wp:extent cx="5533390" cy="3879215"/>
            <wp:effectExtent l="0" t="0" r="1016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533390" cy="3879215"/>
                    </a:xfrm>
                    <a:prstGeom prst="rect">
                      <a:avLst/>
                    </a:prstGeom>
                    <a:noFill/>
                    <a:ln w="9525">
                      <a:noFill/>
                    </a:ln>
                  </pic:spPr>
                </pic:pic>
              </a:graphicData>
            </a:graphic>
          </wp:inline>
        </w:drawing>
      </w:r>
    </w:p>
    <w:p>
      <w:pPr>
        <w:rPr>
          <w:rFonts w:hint="eastAsia" w:eastAsia="微软雅黑"/>
          <w:lang w:val="en-US" w:eastAsia="zh-CN"/>
        </w:rPr>
      </w:pPr>
      <w:r>
        <w:rPr>
          <w:rFonts w:hint="eastAsia"/>
          <w:lang w:eastAsia="zh-CN"/>
        </w:rPr>
        <w:t>（图</w:t>
      </w:r>
      <w:r>
        <w:rPr>
          <w:rFonts w:hint="eastAsia"/>
          <w:lang w:val="en-US" w:eastAsia="zh-CN"/>
        </w:rPr>
        <w:t>3）</w:t>
      </w:r>
    </w:p>
    <w:p>
      <w:pPr>
        <w:pStyle w:val="32"/>
        <w:numPr>
          <w:ilvl w:val="0"/>
          <w:numId w:val="3"/>
        </w:numPr>
        <w:ind w:firstLineChars="0"/>
      </w:pPr>
      <w:r>
        <w:rPr>
          <w:rFonts w:hint="eastAsia"/>
          <w:color w:val="ED7D31" w:themeColor="accent2"/>
          <w14:textFill>
            <w14:solidFill>
              <w14:schemeClr w14:val="accent2"/>
            </w14:solidFill>
          </w14:textFill>
        </w:rPr>
        <w:t>图</w:t>
      </w:r>
      <w:r>
        <w:rPr>
          <w:rFonts w:hint="eastAsia"/>
          <w:color w:val="ED7D31" w:themeColor="accent2"/>
          <w:lang w:val="en-US" w:eastAsia="zh-CN"/>
          <w14:textFill>
            <w14:solidFill>
              <w14:schemeClr w14:val="accent2"/>
            </w14:solidFill>
          </w14:textFill>
        </w:rPr>
        <w:t>1</w:t>
      </w:r>
      <w:r>
        <w:rPr>
          <w:rFonts w:hint="eastAsia"/>
        </w:rPr>
        <w:t>中</w:t>
      </w:r>
      <w:r>
        <w:rPr>
          <w:rFonts w:hint="eastAsia"/>
          <w:lang w:eastAsia="zh-CN"/>
        </w:rPr>
        <w:t>，点击</w:t>
      </w:r>
      <w:r>
        <w:rPr>
          <w:rFonts w:hint="eastAsia"/>
        </w:rPr>
        <w:t>“</w:t>
      </w:r>
      <w:r>
        <w:rPr>
          <w:rFonts w:hint="eastAsia"/>
          <w:lang w:eastAsia="zh-CN"/>
        </w:rPr>
        <w:t>成为向日葵园丁</w:t>
      </w:r>
      <w:r>
        <w:rPr>
          <w:rFonts w:hint="eastAsia"/>
        </w:rPr>
        <w:t>”按钮，先验证用户是否登录，</w:t>
      </w:r>
      <w:r>
        <w:rPr>
          <w:rFonts w:hint="eastAsia"/>
          <w:lang w:eastAsia="zh-CN"/>
        </w:rPr>
        <w:t>未登录，走弹窗登录流程；</w:t>
      </w:r>
      <w:r>
        <w:rPr>
          <w:rFonts w:hint="eastAsia"/>
        </w:rPr>
        <w:t>若已登录，页面</w:t>
      </w:r>
      <w:r>
        <w:rPr>
          <w:rFonts w:hint="eastAsia"/>
          <w:lang w:eastAsia="zh-CN"/>
        </w:rPr>
        <w:t>弹窗“确认是否成为向日葵园丁”如</w:t>
      </w: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2</w:t>
      </w:r>
    </w:p>
    <w:p>
      <w:pPr>
        <w:pStyle w:val="32"/>
        <w:numPr>
          <w:ilvl w:val="0"/>
          <w:numId w:val="3"/>
        </w:numPr>
        <w:ind w:firstLineChars="0"/>
      </w:pPr>
      <w:r>
        <w:rPr>
          <w:rFonts w:hint="eastAsia"/>
          <w:color w:val="ED7D31" w:themeColor="accent2"/>
          <w:lang w:val="en-US" w:eastAsia="zh-CN"/>
          <w14:textFill>
            <w14:solidFill>
              <w14:schemeClr w14:val="accent2"/>
            </w14:solidFill>
          </w14:textFill>
        </w:rPr>
        <w:t>图2</w:t>
      </w:r>
      <w:r>
        <w:rPr>
          <w:rFonts w:hint="eastAsia"/>
          <w:lang w:val="en-US" w:eastAsia="zh-CN"/>
        </w:rPr>
        <w:t>中，点击“立即加入”按钮，弹窗信息更新为如图3</w:t>
      </w:r>
    </w:p>
    <w:p>
      <w:pPr>
        <w:pStyle w:val="32"/>
        <w:numPr>
          <w:ilvl w:val="0"/>
          <w:numId w:val="3"/>
        </w:numPr>
        <w:ind w:firstLineChars="0"/>
      </w:pP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3</w:t>
      </w:r>
      <w:r>
        <w:rPr>
          <w:rFonts w:hint="eastAsia"/>
          <w:lang w:val="en-US" w:eastAsia="zh-CN"/>
        </w:rPr>
        <w:t>中，包括以下信息</w:t>
      </w:r>
    </w:p>
    <w:p>
      <w:pPr>
        <w:pStyle w:val="32"/>
        <w:numPr>
          <w:ilvl w:val="1"/>
          <w:numId w:val="3"/>
        </w:numPr>
        <w:ind w:left="840" w:leftChars="0" w:hanging="420" w:firstLineChars="0"/>
      </w:pPr>
      <w:r>
        <w:rPr>
          <w:rFonts w:hint="eastAsia"/>
          <w:lang w:val="en-US" w:eastAsia="zh-CN"/>
        </w:rPr>
        <w:t>推广兑换码，点击复制，可复制到剪贴板</w:t>
      </w:r>
    </w:p>
    <w:p>
      <w:pPr>
        <w:pStyle w:val="32"/>
        <w:numPr>
          <w:ilvl w:val="1"/>
          <w:numId w:val="3"/>
        </w:numPr>
        <w:ind w:left="840" w:leftChars="0" w:hanging="420" w:firstLineChars="0"/>
      </w:pPr>
      <w:r>
        <w:rPr>
          <w:rFonts w:hint="eastAsia"/>
          <w:lang w:eastAsia="zh-CN"/>
        </w:rPr>
        <w:t>兑换链接，点击复制，可复制到剪贴板</w:t>
      </w:r>
    </w:p>
    <w:p>
      <w:pPr>
        <w:pStyle w:val="32"/>
        <w:numPr>
          <w:ilvl w:val="1"/>
          <w:numId w:val="3"/>
        </w:numPr>
        <w:ind w:left="840" w:leftChars="0" w:hanging="420" w:firstLineChars="0"/>
      </w:pPr>
      <w:r>
        <w:rPr>
          <w:rFonts w:hint="eastAsia"/>
          <w:lang w:eastAsia="zh-CN"/>
        </w:rPr>
        <w:t>提示信息，点击“向日葵管理中心</w:t>
      </w:r>
      <w:r>
        <w:rPr>
          <w:rFonts w:hint="eastAsia"/>
          <w:lang w:val="en-US" w:eastAsia="zh-CN"/>
        </w:rPr>
        <w:t>-园丁计划”新开跳转到管理中心-园丁计划</w:t>
      </w:r>
    </w:p>
    <w:p>
      <w:pPr>
        <w:pStyle w:val="32"/>
        <w:numPr>
          <w:ilvl w:val="1"/>
          <w:numId w:val="3"/>
        </w:numPr>
        <w:ind w:left="840" w:leftChars="0" w:hanging="420" w:firstLineChars="0"/>
      </w:pPr>
      <w:r>
        <w:rPr>
          <w:rFonts w:hint="eastAsia"/>
          <w:lang w:val="en-US" w:eastAsia="zh-CN"/>
        </w:rPr>
        <w:t>管理员微信二维码</w:t>
      </w:r>
    </w:p>
    <w:p>
      <w:pPr>
        <w:pStyle w:val="32"/>
        <w:numPr>
          <w:ilvl w:val="0"/>
          <w:numId w:val="3"/>
        </w:numPr>
        <w:ind w:firstLineChars="0"/>
      </w:pPr>
      <w:r>
        <w:rPr>
          <w:rFonts w:hint="eastAsia"/>
          <w:lang w:eastAsia="zh-CN"/>
        </w:rPr>
        <w:t>活动页面需适配移动端</w:t>
      </w:r>
      <w:r>
        <w:rPr>
          <w:rFonts w:hint="eastAsia"/>
          <w:lang w:val="en-US" w:eastAsia="zh-CN"/>
        </w:rPr>
        <w:t>web，样式请看原型</w:t>
      </w:r>
    </w:p>
    <w:p>
      <w:pPr>
        <w:pStyle w:val="2"/>
      </w:pPr>
      <w:bookmarkStart w:id="5" w:name="_Toc5002"/>
      <w:r>
        <w:rPr>
          <w:rFonts w:hint="eastAsia"/>
        </w:rPr>
        <w:t>管理中心</w:t>
      </w:r>
      <w:r>
        <w:rPr>
          <w:rFonts w:hint="eastAsia"/>
          <w:lang w:val="en-US" w:eastAsia="zh-CN"/>
        </w:rPr>
        <w:t>-园丁计划</w:t>
      </w:r>
      <w:bookmarkEnd w:id="5"/>
    </w:p>
    <w:p/>
    <w:p>
      <w:r>
        <w:drawing>
          <wp:inline distT="0" distB="0" distL="114300" distR="114300">
            <wp:extent cx="9738360" cy="4587240"/>
            <wp:effectExtent l="0" t="0" r="15240"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9738360" cy="4587240"/>
                    </a:xfrm>
                    <a:prstGeom prst="rect">
                      <a:avLst/>
                    </a:prstGeom>
                    <a:noFill/>
                    <a:ln w="9525">
                      <a:noFill/>
                    </a:ln>
                  </pic:spPr>
                </pic:pic>
              </a:graphicData>
            </a:graphic>
          </wp:inline>
        </w:drawing>
      </w:r>
    </w:p>
    <w:p>
      <w:r>
        <w:drawing>
          <wp:inline distT="0" distB="0" distL="114300" distR="114300">
            <wp:extent cx="9734550" cy="3542665"/>
            <wp:effectExtent l="0" t="0" r="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4"/>
                    <a:stretch>
                      <a:fillRect/>
                    </a:stretch>
                  </pic:blipFill>
                  <pic:spPr>
                    <a:xfrm>
                      <a:off x="0" y="0"/>
                      <a:ext cx="9734550" cy="3542665"/>
                    </a:xfrm>
                    <a:prstGeom prst="rect">
                      <a:avLst/>
                    </a:prstGeom>
                    <a:noFill/>
                    <a:ln w="9525">
                      <a:noFill/>
                    </a:ln>
                  </pic:spPr>
                </pic:pic>
              </a:graphicData>
            </a:graphic>
          </wp:inline>
        </w:drawing>
      </w:r>
    </w:p>
    <w:p>
      <w:r>
        <w:drawing>
          <wp:inline distT="0" distB="0" distL="114300" distR="114300">
            <wp:extent cx="9739630" cy="3219450"/>
            <wp:effectExtent l="0" t="0" r="139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5"/>
                    <a:stretch>
                      <a:fillRect/>
                    </a:stretch>
                  </pic:blipFill>
                  <pic:spPr>
                    <a:xfrm>
                      <a:off x="0" y="0"/>
                      <a:ext cx="9739630" cy="3219450"/>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1）</w:t>
      </w:r>
    </w:p>
    <w:p>
      <w:r>
        <w:drawing>
          <wp:inline distT="0" distB="0" distL="114300" distR="114300">
            <wp:extent cx="4543425" cy="558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6"/>
                    <a:stretch>
                      <a:fillRect/>
                    </a:stretch>
                  </pic:blipFill>
                  <pic:spPr>
                    <a:xfrm>
                      <a:off x="0" y="0"/>
                      <a:ext cx="4543425" cy="5581650"/>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2）</w:t>
      </w:r>
    </w:p>
    <w:p>
      <w:r>
        <w:drawing>
          <wp:inline distT="0" distB="0" distL="114300" distR="114300">
            <wp:extent cx="4505325" cy="2771775"/>
            <wp:effectExtent l="9525" t="9525" r="19050" b="190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17"/>
                    <a:stretch>
                      <a:fillRect/>
                    </a:stretch>
                  </pic:blipFill>
                  <pic:spPr>
                    <a:xfrm>
                      <a:off x="0" y="0"/>
                      <a:ext cx="4505325" cy="2771775"/>
                    </a:xfrm>
                    <a:prstGeom prst="rect">
                      <a:avLst/>
                    </a:prstGeom>
                    <a:noFill/>
                    <a:ln w="3175">
                      <a:solidFill>
                        <a:schemeClr val="bg1">
                          <a:lumMod val="75000"/>
                        </a:schemeClr>
                      </a:solidFill>
                    </a:ln>
                  </pic:spPr>
                </pic:pic>
              </a:graphicData>
            </a:graphic>
          </wp:inline>
        </w:drawing>
      </w:r>
    </w:p>
    <w:p>
      <w:pPr>
        <w:rPr>
          <w:rFonts w:hint="eastAsia"/>
          <w:lang w:val="en-US" w:eastAsia="zh-CN"/>
        </w:rPr>
      </w:pPr>
      <w:r>
        <w:rPr>
          <w:rFonts w:hint="eastAsia"/>
          <w:lang w:eastAsia="zh-CN"/>
        </w:rPr>
        <w:t>（图</w:t>
      </w:r>
      <w:r>
        <w:rPr>
          <w:rFonts w:hint="eastAsia"/>
          <w:lang w:val="en-US" w:eastAsia="zh-CN"/>
        </w:rPr>
        <w:t>3）</w:t>
      </w:r>
    </w:p>
    <w:p>
      <w:r>
        <w:drawing>
          <wp:inline distT="0" distB="0" distL="114300" distR="114300">
            <wp:extent cx="9733915" cy="5459730"/>
            <wp:effectExtent l="0" t="0" r="63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18"/>
                    <a:stretch>
                      <a:fillRect/>
                    </a:stretch>
                  </pic:blipFill>
                  <pic:spPr>
                    <a:xfrm>
                      <a:off x="0" y="0"/>
                      <a:ext cx="9733915" cy="5459730"/>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4）</w:t>
      </w:r>
    </w:p>
    <w:p>
      <w:r>
        <w:drawing>
          <wp:inline distT="0" distB="0" distL="114300" distR="114300">
            <wp:extent cx="9738995" cy="5368290"/>
            <wp:effectExtent l="0" t="0" r="14605" b="381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19"/>
                    <a:stretch>
                      <a:fillRect/>
                    </a:stretch>
                  </pic:blipFill>
                  <pic:spPr>
                    <a:xfrm>
                      <a:off x="0" y="0"/>
                      <a:ext cx="9738995" cy="5368290"/>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5）</w:t>
      </w:r>
    </w:p>
    <w:p>
      <w:r>
        <w:drawing>
          <wp:inline distT="0" distB="0" distL="114300" distR="114300">
            <wp:extent cx="9738360" cy="5495290"/>
            <wp:effectExtent l="0" t="0" r="15240"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0"/>
                    <a:stretch>
                      <a:fillRect/>
                    </a:stretch>
                  </pic:blipFill>
                  <pic:spPr>
                    <a:xfrm>
                      <a:off x="0" y="0"/>
                      <a:ext cx="9738360" cy="5495290"/>
                    </a:xfrm>
                    <a:prstGeom prst="rect">
                      <a:avLst/>
                    </a:prstGeom>
                    <a:noFill/>
                    <a:ln w="9525">
                      <a:noFill/>
                    </a:ln>
                  </pic:spPr>
                </pic:pic>
              </a:graphicData>
            </a:graphic>
          </wp:inline>
        </w:drawing>
      </w:r>
    </w:p>
    <w:p>
      <w:pPr>
        <w:rPr>
          <w:rFonts w:hint="eastAsia" w:eastAsia="微软雅黑"/>
          <w:lang w:val="en-US" w:eastAsia="zh-CN"/>
        </w:rPr>
      </w:pPr>
      <w:r>
        <w:rPr>
          <w:rFonts w:hint="eastAsia"/>
          <w:lang w:eastAsia="zh-CN"/>
        </w:rPr>
        <w:t>（图</w:t>
      </w:r>
      <w:r>
        <w:rPr>
          <w:rFonts w:hint="eastAsia"/>
          <w:lang w:val="en-US" w:eastAsia="zh-CN"/>
        </w:rPr>
        <w:t>6）</w:t>
      </w:r>
    </w:p>
    <w:p>
      <w:r>
        <w:drawing>
          <wp:inline distT="0" distB="0" distL="114300" distR="114300">
            <wp:extent cx="4505325" cy="2686050"/>
            <wp:effectExtent l="9525" t="9525" r="1905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1"/>
                    <a:stretch>
                      <a:fillRect/>
                    </a:stretch>
                  </pic:blipFill>
                  <pic:spPr>
                    <a:xfrm>
                      <a:off x="0" y="0"/>
                      <a:ext cx="4505325" cy="2686050"/>
                    </a:xfrm>
                    <a:prstGeom prst="rect">
                      <a:avLst/>
                    </a:prstGeom>
                    <a:noFill/>
                    <a:ln w="3175">
                      <a:solidFill>
                        <a:schemeClr val="bg1">
                          <a:lumMod val="85000"/>
                        </a:schemeClr>
                      </a:solidFill>
                    </a:ln>
                  </pic:spPr>
                </pic:pic>
              </a:graphicData>
            </a:graphic>
          </wp:inline>
        </w:drawing>
      </w:r>
    </w:p>
    <w:p>
      <w:pPr>
        <w:rPr>
          <w:rFonts w:hint="eastAsia"/>
          <w:lang w:val="en-US" w:eastAsia="zh-CN"/>
        </w:rPr>
      </w:pPr>
      <w:r>
        <w:rPr>
          <w:rFonts w:hint="eastAsia"/>
          <w:lang w:val="en-US" w:eastAsia="zh-CN"/>
        </w:rPr>
        <w:t>（图7）</w:t>
      </w:r>
    </w:p>
    <w:p>
      <w:r>
        <w:drawing>
          <wp:inline distT="0" distB="0" distL="114300" distR="114300">
            <wp:extent cx="4495800" cy="2066925"/>
            <wp:effectExtent l="9525" t="9525" r="9525" b="1905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22"/>
                    <a:stretch>
                      <a:fillRect/>
                    </a:stretch>
                  </pic:blipFill>
                  <pic:spPr>
                    <a:xfrm>
                      <a:off x="0" y="0"/>
                      <a:ext cx="4495800" cy="2066925"/>
                    </a:xfrm>
                    <a:prstGeom prst="rect">
                      <a:avLst/>
                    </a:prstGeom>
                    <a:noFill/>
                    <a:ln w="3175">
                      <a:solidFill>
                        <a:schemeClr val="bg1">
                          <a:lumMod val="85000"/>
                        </a:schemeClr>
                      </a:solidFill>
                    </a:ln>
                  </pic:spPr>
                </pic:pic>
              </a:graphicData>
            </a:graphic>
          </wp:inline>
        </w:drawing>
      </w:r>
    </w:p>
    <w:p>
      <w:pPr>
        <w:rPr>
          <w:rFonts w:hint="eastAsia" w:eastAsia="微软雅黑"/>
          <w:lang w:val="en-US" w:eastAsia="zh-CN"/>
        </w:rPr>
      </w:pPr>
      <w:r>
        <w:rPr>
          <w:rFonts w:hint="eastAsia"/>
          <w:lang w:eastAsia="zh-CN"/>
        </w:rPr>
        <w:t>（图</w:t>
      </w:r>
      <w:r>
        <w:rPr>
          <w:rFonts w:hint="eastAsia"/>
          <w:lang w:val="en-US" w:eastAsia="zh-CN"/>
        </w:rPr>
        <w:t>8）</w:t>
      </w:r>
    </w:p>
    <w:p>
      <w:pPr>
        <w:pStyle w:val="32"/>
        <w:numPr>
          <w:ilvl w:val="0"/>
          <w:numId w:val="4"/>
        </w:numPr>
        <w:ind w:firstLineChars="0"/>
      </w:pPr>
      <w:r>
        <w:rPr>
          <w:rFonts w:hint="eastAsia"/>
        </w:rPr>
        <w:t>在向日葵管理中心</w:t>
      </w:r>
      <w:r>
        <w:rPr>
          <w:rFonts w:hint="eastAsia"/>
          <w:lang w:eastAsia="zh-CN"/>
        </w:rPr>
        <w:t>导航栏</w:t>
      </w:r>
      <w:r>
        <w:rPr>
          <w:rFonts w:hint="eastAsia"/>
        </w:rPr>
        <w:t>-新增“</w:t>
      </w:r>
      <w:r>
        <w:rPr>
          <w:rFonts w:hint="eastAsia"/>
          <w:lang w:eastAsia="zh-CN"/>
        </w:rPr>
        <w:t>园丁计划</w:t>
      </w:r>
      <w:r>
        <w:rPr>
          <w:rFonts w:hint="eastAsia"/>
        </w:rPr>
        <w:t>”Tab，如</w:t>
      </w:r>
      <w:r>
        <w:rPr>
          <w:rFonts w:hint="eastAsia"/>
          <w:color w:val="ED7D31" w:themeColor="accent2"/>
          <w14:textFill>
            <w14:solidFill>
              <w14:schemeClr w14:val="accent2"/>
            </w14:solidFill>
          </w14:textFill>
        </w:rPr>
        <w:t>图</w:t>
      </w:r>
      <w:r>
        <w:rPr>
          <w:rFonts w:hint="eastAsia"/>
          <w:color w:val="ED7D31" w:themeColor="accent2"/>
          <w:lang w:val="en-US" w:eastAsia="zh-CN"/>
          <w14:textFill>
            <w14:solidFill>
              <w14:schemeClr w14:val="accent2"/>
            </w14:solidFill>
          </w14:textFill>
        </w:rPr>
        <w:t>1</w:t>
      </w:r>
      <w:r>
        <w:rPr>
          <w:rFonts w:hint="eastAsia"/>
          <w:lang w:val="en-US" w:eastAsia="zh-CN"/>
        </w:rPr>
        <w:t>；用户在园丁计划招募活动界面成为向日葵园丁，展示；用户不是园丁，则隐藏</w:t>
      </w:r>
    </w:p>
    <w:p>
      <w:pPr>
        <w:pStyle w:val="32"/>
        <w:numPr>
          <w:ilvl w:val="0"/>
          <w:numId w:val="4"/>
        </w:numPr>
        <w:ind w:firstLineChars="0"/>
      </w:pP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1</w:t>
      </w:r>
      <w:r>
        <w:rPr>
          <w:rFonts w:hint="eastAsia"/>
          <w:lang w:val="en-US" w:eastAsia="zh-CN"/>
        </w:rPr>
        <w:t>，页面信息元素</w:t>
      </w:r>
    </w:p>
    <w:p>
      <w:pPr>
        <w:pStyle w:val="32"/>
        <w:numPr>
          <w:ilvl w:val="1"/>
          <w:numId w:val="4"/>
        </w:numPr>
        <w:ind w:left="840" w:leftChars="0" w:hanging="420" w:firstLineChars="0"/>
      </w:pPr>
      <w:r>
        <w:rPr>
          <w:rFonts w:hint="eastAsia"/>
          <w:lang w:val="en-US" w:eastAsia="zh-CN"/>
        </w:rPr>
        <w:t>推广兑换码：是园丁拿去分享给其他人兑换向日葵产品；（兑换码承载服务是：7天入门版服务）</w:t>
      </w:r>
    </w:p>
    <w:p>
      <w:pPr>
        <w:pStyle w:val="32"/>
        <w:numPr>
          <w:ilvl w:val="1"/>
          <w:numId w:val="4"/>
        </w:numPr>
        <w:ind w:left="840" w:leftChars="0" w:hanging="420" w:firstLineChars="0"/>
      </w:pPr>
      <w:r>
        <w:rPr>
          <w:rFonts w:hint="eastAsia"/>
          <w:lang w:val="en-US" w:eastAsia="zh-CN"/>
        </w:rPr>
        <w:t>兑换链接：是兑换向日葵服务的页面</w:t>
      </w:r>
    </w:p>
    <w:p>
      <w:pPr>
        <w:pStyle w:val="32"/>
        <w:numPr>
          <w:ilvl w:val="1"/>
          <w:numId w:val="4"/>
        </w:numPr>
        <w:ind w:left="840" w:leftChars="0" w:hanging="420" w:firstLineChars="0"/>
      </w:pPr>
      <w:r>
        <w:rPr>
          <w:rFonts w:hint="eastAsia"/>
          <w:lang w:val="en-US" w:eastAsia="zh-CN"/>
        </w:rPr>
        <w:t>注册人数：是园丁带来的新注用户数</w:t>
      </w:r>
    </w:p>
    <w:p>
      <w:pPr>
        <w:pStyle w:val="32"/>
        <w:numPr>
          <w:ilvl w:val="1"/>
          <w:numId w:val="4"/>
        </w:numPr>
        <w:ind w:left="840" w:leftChars="0" w:hanging="420" w:firstLineChars="0"/>
      </w:pPr>
      <w:r>
        <w:rPr>
          <w:rFonts w:hint="eastAsia"/>
          <w:lang w:val="en-US" w:eastAsia="zh-CN"/>
        </w:rPr>
        <w:t>消费人数：是园丁带来的新注用户消费数</w:t>
      </w:r>
    </w:p>
    <w:p>
      <w:pPr>
        <w:pStyle w:val="32"/>
        <w:numPr>
          <w:ilvl w:val="1"/>
          <w:numId w:val="4"/>
        </w:numPr>
        <w:ind w:left="840" w:leftChars="0" w:hanging="420" w:firstLineChars="0"/>
      </w:pPr>
      <w:r>
        <w:rPr>
          <w:rFonts w:hint="eastAsia"/>
          <w:lang w:val="en-US" w:eastAsia="zh-CN"/>
        </w:rPr>
        <w:t>奖励余额：园丁可提现的钱额</w:t>
      </w:r>
    </w:p>
    <w:p>
      <w:pPr>
        <w:pStyle w:val="32"/>
        <w:numPr>
          <w:ilvl w:val="1"/>
          <w:numId w:val="4"/>
        </w:numPr>
        <w:ind w:left="840" w:leftChars="0" w:hanging="420" w:firstLineChars="0"/>
      </w:pPr>
      <w:r>
        <w:rPr>
          <w:rFonts w:hint="eastAsia"/>
          <w:lang w:val="en-US" w:eastAsia="zh-CN"/>
        </w:rPr>
        <w:t>已提现：园丁已申请提现钱额</w:t>
      </w:r>
    </w:p>
    <w:p>
      <w:pPr>
        <w:pStyle w:val="32"/>
        <w:numPr>
          <w:ilvl w:val="0"/>
          <w:numId w:val="4"/>
        </w:numPr>
        <w:ind w:firstLineChars="0"/>
      </w:pP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1</w:t>
      </w:r>
      <w:r>
        <w:rPr>
          <w:rFonts w:hint="eastAsia"/>
          <w:lang w:val="en-US" w:eastAsia="zh-CN"/>
        </w:rPr>
        <w:t>，交互</w:t>
      </w:r>
    </w:p>
    <w:p>
      <w:pPr>
        <w:pStyle w:val="32"/>
        <w:widowControl w:val="0"/>
        <w:numPr>
          <w:ilvl w:val="1"/>
          <w:numId w:val="4"/>
        </w:numPr>
        <w:ind w:left="840" w:leftChars="0" w:hanging="420" w:firstLineChars="0"/>
        <w:jc w:val="both"/>
      </w:pPr>
      <w:r>
        <w:rPr>
          <w:rFonts w:hint="eastAsia"/>
          <w:lang w:eastAsia="zh-CN"/>
        </w:rPr>
        <w:t>点击”复制“，复制信息到剪贴板</w:t>
      </w:r>
    </w:p>
    <w:p>
      <w:pPr>
        <w:pStyle w:val="32"/>
        <w:widowControl w:val="0"/>
        <w:numPr>
          <w:ilvl w:val="1"/>
          <w:numId w:val="4"/>
        </w:numPr>
        <w:ind w:left="840" w:leftChars="0" w:hanging="420" w:firstLineChars="0"/>
        <w:jc w:val="both"/>
      </w:pPr>
      <w:r>
        <w:rPr>
          <w:rFonts w:hint="eastAsia"/>
          <w:lang w:eastAsia="zh-CN"/>
        </w:rPr>
        <w:t>点击”注册人数“进入注册人数详情列表，如</w:t>
      </w: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4</w:t>
      </w:r>
    </w:p>
    <w:p>
      <w:pPr>
        <w:pStyle w:val="32"/>
        <w:widowControl w:val="0"/>
        <w:numPr>
          <w:ilvl w:val="1"/>
          <w:numId w:val="4"/>
        </w:numPr>
        <w:ind w:left="840" w:leftChars="0" w:hanging="420" w:firstLineChars="0"/>
        <w:jc w:val="both"/>
      </w:pPr>
      <w:r>
        <w:rPr>
          <w:rFonts w:hint="eastAsia"/>
          <w:lang w:eastAsia="zh-CN"/>
        </w:rPr>
        <w:t>点击”消费人数“进入消费人数详情列表，如</w:t>
      </w: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5</w:t>
      </w:r>
    </w:p>
    <w:p>
      <w:pPr>
        <w:pStyle w:val="32"/>
        <w:widowControl w:val="0"/>
        <w:numPr>
          <w:ilvl w:val="1"/>
          <w:numId w:val="4"/>
        </w:numPr>
        <w:ind w:left="840" w:leftChars="0" w:hanging="420" w:firstLineChars="0"/>
        <w:jc w:val="both"/>
      </w:pPr>
      <w:r>
        <w:rPr>
          <w:rFonts w:hint="eastAsia"/>
          <w:lang w:eastAsia="zh-CN"/>
        </w:rPr>
        <w:t>点击”已提现“进入提现记录详情列表，如</w:t>
      </w: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6</w:t>
      </w:r>
    </w:p>
    <w:p>
      <w:pPr>
        <w:pStyle w:val="32"/>
        <w:widowControl w:val="0"/>
        <w:numPr>
          <w:ilvl w:val="1"/>
          <w:numId w:val="4"/>
        </w:numPr>
        <w:ind w:left="840" w:leftChars="0" w:hanging="420" w:firstLineChars="0"/>
        <w:jc w:val="both"/>
      </w:pPr>
      <w:r>
        <w:rPr>
          <w:rFonts w:hint="eastAsia"/>
          <w:lang w:val="en-US" w:eastAsia="zh-CN"/>
        </w:rPr>
        <w:t>点击”奖励详情“下拉弹层，展示：推广奖励总额，新注奖励，提成奖励，</w:t>
      </w:r>
      <w:r>
        <w:rPr>
          <w:rFonts w:hint="eastAsia"/>
          <w:color w:val="ED7D31" w:themeColor="accent2"/>
          <w:lang w:val="en-US" w:eastAsia="zh-CN"/>
          <w14:textFill>
            <w14:solidFill>
              <w14:schemeClr w14:val="accent2"/>
            </w14:solidFill>
          </w14:textFill>
        </w:rPr>
        <w:t>如下图</w:t>
      </w:r>
    </w:p>
    <w:p>
      <w:pPr>
        <w:pStyle w:val="32"/>
        <w:widowControl w:val="0"/>
        <w:numPr>
          <w:numId w:val="0"/>
        </w:numPr>
        <w:ind w:left="420" w:leftChars="0"/>
        <w:jc w:val="both"/>
        <w:rPr>
          <w:rFonts w:hint="eastAsia" w:eastAsia="微软雅黑"/>
          <w:lang w:eastAsia="zh-CN"/>
        </w:rPr>
      </w:pPr>
      <w:r>
        <w:drawing>
          <wp:inline distT="0" distB="0" distL="114300" distR="114300">
            <wp:extent cx="2314575" cy="1647825"/>
            <wp:effectExtent l="0" t="0" r="952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3"/>
                    <a:stretch>
                      <a:fillRect/>
                    </a:stretch>
                  </pic:blipFill>
                  <pic:spPr>
                    <a:xfrm>
                      <a:off x="0" y="0"/>
                      <a:ext cx="2314575" cy="1647825"/>
                    </a:xfrm>
                    <a:prstGeom prst="rect">
                      <a:avLst/>
                    </a:prstGeom>
                    <a:noFill/>
                    <a:ln w="9525">
                      <a:noFill/>
                    </a:ln>
                  </pic:spPr>
                </pic:pic>
              </a:graphicData>
            </a:graphic>
          </wp:inline>
        </w:drawing>
      </w:r>
    </w:p>
    <w:p>
      <w:pPr>
        <w:pStyle w:val="32"/>
        <w:widowControl w:val="0"/>
        <w:numPr>
          <w:ilvl w:val="1"/>
          <w:numId w:val="4"/>
        </w:numPr>
        <w:ind w:left="840" w:leftChars="0" w:hanging="420" w:firstLineChars="0"/>
        <w:jc w:val="both"/>
      </w:pPr>
      <w:r>
        <w:rPr>
          <w:rFonts w:hint="eastAsia"/>
          <w:lang w:val="en-US" w:eastAsia="zh-CN"/>
        </w:rPr>
        <w:t>点击”立即提现“（在合约期&amp;奖励余额&gt;=100）进入提现流程，如</w:t>
      </w:r>
      <w:r>
        <w:rPr>
          <w:rFonts w:hint="eastAsia"/>
          <w:color w:val="ED7D31" w:themeColor="accent2"/>
          <w:lang w:val="en-US" w:eastAsia="zh-CN"/>
          <w14:textFill>
            <w14:solidFill>
              <w14:schemeClr w14:val="accent2"/>
            </w14:solidFill>
          </w14:textFill>
        </w:rPr>
        <w:t>图7</w:t>
      </w:r>
      <w:r>
        <w:rPr>
          <w:rFonts w:hint="eastAsia"/>
          <w:lang w:val="en-US" w:eastAsia="zh-CN"/>
        </w:rPr>
        <w:t>；点击</w:t>
      </w:r>
      <w:r>
        <w:rPr>
          <w:rFonts w:hint="eastAsia"/>
          <w:color w:val="ED7D31" w:themeColor="accent2"/>
          <w:lang w:val="en-US" w:eastAsia="zh-CN"/>
          <w14:textFill>
            <w14:solidFill>
              <w14:schemeClr w14:val="accent2"/>
            </w14:solidFill>
          </w14:textFill>
        </w:rPr>
        <w:t>图7</w:t>
      </w:r>
      <w:r>
        <w:rPr>
          <w:rFonts w:hint="eastAsia"/>
          <w:lang w:val="en-US" w:eastAsia="zh-CN"/>
        </w:rPr>
        <w:t>中的”确定“按钮，系统响应提现申请，等待财务打钱（7个工作日）</w:t>
      </w:r>
    </w:p>
    <w:p>
      <w:pPr>
        <w:pStyle w:val="32"/>
        <w:widowControl w:val="0"/>
        <w:numPr>
          <w:ilvl w:val="1"/>
          <w:numId w:val="4"/>
        </w:numPr>
        <w:ind w:left="840" w:leftChars="0" w:hanging="420" w:firstLineChars="0"/>
        <w:jc w:val="both"/>
      </w:pPr>
      <w:r>
        <w:rPr>
          <w:rFonts w:hint="eastAsia"/>
          <w:lang w:eastAsia="zh-CN"/>
        </w:rPr>
        <w:t>点击”合约详情“弹窗展示合约详情</w:t>
      </w:r>
    </w:p>
    <w:p>
      <w:pPr>
        <w:pStyle w:val="32"/>
        <w:numPr>
          <w:ilvl w:val="0"/>
          <w:numId w:val="4"/>
        </w:numPr>
        <w:ind w:firstLineChars="0"/>
      </w:pPr>
      <w:r>
        <w:rPr>
          <w:rFonts w:hint="eastAsia"/>
          <w:lang w:eastAsia="zh-CN"/>
        </w:rPr>
        <w:t>园丁必须签约，才能获得提现权利，当园丁没有签约时，展示“立即签约”按钮，</w:t>
      </w:r>
      <w:r>
        <w:rPr>
          <w:rFonts w:hint="eastAsia"/>
          <w:color w:val="ED7D31" w:themeColor="accent2"/>
          <w:lang w:eastAsia="zh-CN"/>
          <w14:textFill>
            <w14:solidFill>
              <w14:schemeClr w14:val="accent2"/>
            </w14:solidFill>
          </w14:textFill>
        </w:rPr>
        <w:t>如下图</w:t>
      </w:r>
      <w:r>
        <w:rPr>
          <w:rFonts w:hint="eastAsia"/>
          <w:lang w:eastAsia="zh-CN"/>
        </w:rPr>
        <w:t>；点击立即签约，弹窗</w:t>
      </w:r>
      <w:r>
        <w:rPr>
          <w:rFonts w:hint="eastAsia"/>
          <w:lang w:val="en-US" w:eastAsia="zh-CN"/>
        </w:rPr>
        <w:t>-电子合同，如图2；签约成功，如</w:t>
      </w:r>
      <w:r>
        <w:rPr>
          <w:rFonts w:hint="eastAsia"/>
          <w:color w:val="ED7D31" w:themeColor="accent2"/>
          <w:lang w:val="en-US" w:eastAsia="zh-CN"/>
          <w14:textFill>
            <w14:solidFill>
              <w14:schemeClr w14:val="accent2"/>
            </w14:solidFill>
          </w14:textFill>
        </w:rPr>
        <w:t>图3</w:t>
      </w:r>
    </w:p>
    <w:p>
      <w:pPr>
        <w:pStyle w:val="32"/>
        <w:numPr>
          <w:numId w:val="0"/>
        </w:numPr>
        <w:ind w:leftChars="0"/>
      </w:pPr>
      <w:r>
        <w:drawing>
          <wp:inline distT="0" distB="0" distL="114300" distR="114300">
            <wp:extent cx="3114675" cy="2095500"/>
            <wp:effectExtent l="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3114675" cy="2095500"/>
                    </a:xfrm>
                    <a:prstGeom prst="rect">
                      <a:avLst/>
                    </a:prstGeom>
                    <a:noFill/>
                    <a:ln w="9525">
                      <a:noFill/>
                    </a:ln>
                  </pic:spPr>
                </pic:pic>
              </a:graphicData>
            </a:graphic>
          </wp:inline>
        </w:drawing>
      </w:r>
    </w:p>
    <w:p>
      <w:pPr>
        <w:pStyle w:val="32"/>
        <w:numPr>
          <w:ilvl w:val="0"/>
          <w:numId w:val="4"/>
        </w:numPr>
        <w:ind w:firstLineChars="0"/>
      </w:pPr>
      <w:r>
        <w:rPr>
          <w:rFonts w:hint="eastAsia"/>
          <w:lang w:val="en-US" w:eastAsia="zh-CN"/>
        </w:rPr>
        <w:t xml:space="preserve"> 园丁合约到期后，展示“续约”按钮，</w:t>
      </w:r>
      <w:r>
        <w:rPr>
          <w:rFonts w:hint="eastAsia"/>
          <w:color w:val="ED7D31" w:themeColor="accent2"/>
          <w:lang w:val="en-US" w:eastAsia="zh-CN"/>
          <w14:textFill>
            <w14:solidFill>
              <w14:schemeClr w14:val="accent2"/>
            </w14:solidFill>
          </w14:textFill>
        </w:rPr>
        <w:t>如下图</w:t>
      </w:r>
    </w:p>
    <w:p>
      <w:pPr>
        <w:pStyle w:val="32"/>
        <w:numPr>
          <w:numId w:val="0"/>
        </w:numPr>
        <w:ind w:leftChars="0"/>
      </w:pPr>
      <w:r>
        <w:drawing>
          <wp:inline distT="0" distB="0" distL="114300" distR="114300">
            <wp:extent cx="3124200" cy="20859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3124200" cy="2085975"/>
                    </a:xfrm>
                    <a:prstGeom prst="rect">
                      <a:avLst/>
                    </a:prstGeom>
                    <a:noFill/>
                    <a:ln w="9525">
                      <a:noFill/>
                    </a:ln>
                  </pic:spPr>
                </pic:pic>
              </a:graphicData>
            </a:graphic>
          </wp:inline>
        </w:drawing>
      </w:r>
    </w:p>
    <w:p>
      <w:pPr>
        <w:pStyle w:val="3"/>
      </w:pPr>
      <w:bookmarkStart w:id="6" w:name="_Toc29222"/>
      <w:r>
        <w:rPr>
          <w:rFonts w:hint="eastAsia"/>
          <w:lang w:eastAsia="zh-CN"/>
        </w:rPr>
        <w:t>相关规则</w:t>
      </w:r>
      <w:bookmarkEnd w:id="6"/>
    </w:p>
    <w:p>
      <w:r>
        <w:drawing>
          <wp:inline distT="0" distB="0" distL="114300" distR="114300">
            <wp:extent cx="9733915" cy="4610100"/>
            <wp:effectExtent l="0" t="0" r="635"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26"/>
                    <a:stretch>
                      <a:fillRect/>
                    </a:stretch>
                  </pic:blipFill>
                  <pic:spPr>
                    <a:xfrm>
                      <a:off x="0" y="0"/>
                      <a:ext cx="9733915" cy="4610100"/>
                    </a:xfrm>
                    <a:prstGeom prst="rect">
                      <a:avLst/>
                    </a:prstGeom>
                    <a:noFill/>
                    <a:ln w="9525">
                      <a:noFill/>
                    </a:ln>
                  </pic:spPr>
                </pic:pic>
              </a:graphicData>
            </a:graphic>
          </wp:inline>
        </w:drawing>
      </w:r>
    </w:p>
    <w:p>
      <w:r>
        <w:drawing>
          <wp:inline distT="0" distB="0" distL="114300" distR="114300">
            <wp:extent cx="9732010" cy="3449955"/>
            <wp:effectExtent l="0" t="0" r="2540" b="1714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27"/>
                    <a:stretch>
                      <a:fillRect/>
                    </a:stretch>
                  </pic:blipFill>
                  <pic:spPr>
                    <a:xfrm>
                      <a:off x="0" y="0"/>
                      <a:ext cx="9732010" cy="344995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1）</w:t>
      </w:r>
    </w:p>
    <w:p>
      <w:pPr>
        <w:numPr>
          <w:ilvl w:val="0"/>
          <w:numId w:val="5"/>
        </w:numPr>
        <w:ind w:left="425" w:leftChars="0" w:hanging="425" w:firstLineChars="0"/>
        <w:rPr>
          <w:rFonts w:hint="eastAsia"/>
          <w:lang w:val="en-US" w:eastAsia="zh-CN"/>
        </w:rPr>
      </w:pPr>
      <w:r>
        <w:rPr>
          <w:rFonts w:hint="eastAsia"/>
          <w:lang w:val="en-US" w:eastAsia="zh-CN"/>
        </w:rPr>
        <w:t>相关规则下每项展开状态，如</w:t>
      </w:r>
      <w:r>
        <w:rPr>
          <w:rFonts w:hint="eastAsia"/>
          <w:color w:val="ED7D31" w:themeColor="accent2"/>
          <w:lang w:val="en-US" w:eastAsia="zh-CN"/>
          <w14:textFill>
            <w14:solidFill>
              <w14:schemeClr w14:val="accent2"/>
            </w14:solidFill>
          </w14:textFill>
        </w:rPr>
        <w:t>图１</w:t>
      </w:r>
    </w:p>
    <w:p>
      <w:pPr>
        <w:numPr>
          <w:ilvl w:val="0"/>
          <w:numId w:val="5"/>
        </w:numPr>
        <w:ind w:left="425" w:leftChars="0" w:hanging="425" w:firstLineChars="0"/>
        <w:rPr>
          <w:rFonts w:hint="eastAsia"/>
          <w:lang w:val="en-US" w:eastAsia="zh-CN"/>
        </w:rPr>
      </w:pPr>
      <w:r>
        <w:rPr>
          <w:rFonts w:hint="eastAsia"/>
          <w:lang w:val="en-US" w:eastAsia="zh-CN"/>
        </w:rPr>
        <w:t>新注奖励规则</w:t>
      </w:r>
    </w:p>
    <w:p>
      <w:pPr>
        <w:numPr>
          <w:numId w:val="0"/>
        </w:numPr>
        <w:ind w:left="420" w:leftChars="0"/>
        <w:rPr>
          <w:rFonts w:hint="eastAsia"/>
          <w:lang w:val="en-US" w:eastAsia="zh-CN"/>
        </w:rPr>
      </w:pPr>
      <w:r>
        <w:rPr>
          <w:rFonts w:hint="eastAsia"/>
          <w:lang w:val="en-US" w:eastAsia="zh-CN"/>
        </w:rPr>
        <w:t>1、如何算是你带来的新注用户</w:t>
      </w:r>
    </w:p>
    <w:p>
      <w:pPr>
        <w:numPr>
          <w:numId w:val="0"/>
        </w:numPr>
        <w:ind w:left="420" w:leftChars="0"/>
        <w:rPr>
          <w:rFonts w:hint="eastAsia"/>
          <w:lang w:val="en-US" w:eastAsia="zh-CN"/>
        </w:rPr>
      </w:pPr>
      <w:r>
        <w:rPr>
          <w:rFonts w:hint="eastAsia"/>
          <w:lang w:val="en-US" w:eastAsia="zh-CN"/>
        </w:rPr>
        <w:t>必须在兑换链接通过手机号完成注册并输入你的推广兑换码领取产品</w:t>
      </w:r>
    </w:p>
    <w:p>
      <w:pPr>
        <w:numPr>
          <w:numId w:val="0"/>
        </w:numPr>
        <w:ind w:left="420" w:leftChars="0"/>
        <w:rPr>
          <w:rFonts w:hint="eastAsia"/>
          <w:lang w:val="en-US" w:eastAsia="zh-CN"/>
        </w:rPr>
      </w:pPr>
      <w:r>
        <w:rPr>
          <w:rFonts w:hint="eastAsia"/>
          <w:lang w:val="en-US" w:eastAsia="zh-CN"/>
        </w:rPr>
        <w:t>2、如何获得新注奖励</w:t>
      </w:r>
    </w:p>
    <w:p>
      <w:pPr>
        <w:numPr>
          <w:numId w:val="0"/>
        </w:numPr>
        <w:ind w:left="420" w:leftChars="0"/>
        <w:rPr>
          <w:rFonts w:hint="eastAsia"/>
          <w:lang w:val="en-US" w:eastAsia="zh-CN"/>
        </w:rPr>
      </w:pPr>
      <w:r>
        <w:rPr>
          <w:rFonts w:hint="eastAsia"/>
          <w:lang w:val="en-US" w:eastAsia="zh-CN"/>
        </w:rPr>
        <w:t>你带来的每个新注用户，自注册日起，7天内登录向日葵软件发生远控行为，奖励2元</w:t>
      </w:r>
    </w:p>
    <w:p>
      <w:pPr>
        <w:numPr>
          <w:ilvl w:val="0"/>
          <w:numId w:val="5"/>
        </w:numPr>
        <w:ind w:left="425" w:leftChars="0" w:hanging="425" w:firstLineChars="0"/>
        <w:rPr>
          <w:rFonts w:hint="eastAsia"/>
          <w:lang w:val="en-US" w:eastAsia="zh-CN"/>
        </w:rPr>
      </w:pPr>
      <w:r>
        <w:rPr>
          <w:rFonts w:hint="eastAsia"/>
          <w:lang w:val="en-US" w:eastAsia="zh-CN"/>
        </w:rPr>
        <w:t>提成判定规则</w:t>
      </w:r>
    </w:p>
    <w:p>
      <w:pPr>
        <w:numPr>
          <w:numId w:val="0"/>
        </w:numPr>
        <w:ind w:left="420" w:leftChars="0"/>
        <w:rPr>
          <w:rFonts w:hint="eastAsia"/>
          <w:lang w:val="en-US" w:eastAsia="zh-CN"/>
        </w:rPr>
      </w:pPr>
      <w:r>
        <w:rPr>
          <w:rFonts w:hint="eastAsia"/>
          <w:lang w:val="en-US" w:eastAsia="zh-CN"/>
        </w:rPr>
        <w:t>1、推广提成被认定的条件</w:t>
      </w:r>
    </w:p>
    <w:p>
      <w:pPr>
        <w:numPr>
          <w:numId w:val="0"/>
        </w:numPr>
        <w:ind w:left="420" w:leftChars="0"/>
        <w:rPr>
          <w:rFonts w:hint="eastAsia"/>
          <w:lang w:val="en-US" w:eastAsia="zh-CN"/>
        </w:rPr>
      </w:pPr>
      <w:r>
        <w:rPr>
          <w:rFonts w:hint="eastAsia"/>
          <w:lang w:val="en-US" w:eastAsia="zh-CN"/>
        </w:rPr>
        <w:t>1）客户通过你的推广兑换码兑换服务，成为你的下线用户，建立有效的推广关系；</w:t>
      </w:r>
    </w:p>
    <w:p>
      <w:pPr>
        <w:numPr>
          <w:numId w:val="0"/>
        </w:numPr>
        <w:ind w:left="420" w:leftChars="0"/>
        <w:rPr>
          <w:rFonts w:hint="eastAsia"/>
          <w:lang w:val="en-US" w:eastAsia="zh-CN"/>
        </w:rPr>
      </w:pPr>
      <w:r>
        <w:rPr>
          <w:rFonts w:hint="eastAsia"/>
          <w:lang w:val="en-US" w:eastAsia="zh-CN"/>
        </w:rPr>
        <w:t>2）客户未曾购买过向日葵服务；</w:t>
      </w:r>
    </w:p>
    <w:p>
      <w:pPr>
        <w:numPr>
          <w:numId w:val="0"/>
        </w:numPr>
        <w:ind w:left="420" w:leftChars="0"/>
        <w:rPr>
          <w:rFonts w:hint="eastAsia"/>
          <w:lang w:val="en-US" w:eastAsia="zh-CN"/>
        </w:rPr>
      </w:pPr>
      <w:r>
        <w:rPr>
          <w:rFonts w:hint="eastAsia"/>
          <w:lang w:val="en-US" w:eastAsia="zh-CN"/>
        </w:rPr>
        <w:t>3）客户下单并支付购卖；</w:t>
      </w:r>
    </w:p>
    <w:p>
      <w:pPr>
        <w:numPr>
          <w:numId w:val="0"/>
        </w:numPr>
        <w:ind w:left="420" w:leftChars="0"/>
        <w:rPr>
          <w:rFonts w:hint="eastAsia"/>
          <w:lang w:val="en-US" w:eastAsia="zh-CN"/>
        </w:rPr>
      </w:pPr>
      <w:r>
        <w:rPr>
          <w:rFonts w:hint="eastAsia"/>
          <w:lang w:val="en-US" w:eastAsia="zh-CN"/>
        </w:rPr>
        <w:t>4）7天内未发生退款。</w:t>
      </w:r>
    </w:p>
    <w:p>
      <w:pPr>
        <w:numPr>
          <w:numId w:val="0"/>
        </w:numPr>
        <w:ind w:left="420" w:leftChars="0"/>
        <w:rPr>
          <w:rFonts w:hint="eastAsia"/>
          <w:lang w:val="en-US" w:eastAsia="zh-CN"/>
        </w:rPr>
      </w:pPr>
      <w:r>
        <w:rPr>
          <w:rFonts w:hint="eastAsia"/>
          <w:lang w:val="en-US" w:eastAsia="zh-CN"/>
        </w:rPr>
        <w:t>2、如何确认与客户建立有效的推广关系</w:t>
      </w:r>
    </w:p>
    <w:p>
      <w:pPr>
        <w:numPr>
          <w:numId w:val="0"/>
        </w:numPr>
        <w:ind w:left="420" w:leftChars="0"/>
        <w:rPr>
          <w:rFonts w:hint="eastAsia"/>
          <w:lang w:val="en-US" w:eastAsia="zh-CN"/>
        </w:rPr>
      </w:pPr>
      <w:r>
        <w:rPr>
          <w:rFonts w:hint="eastAsia"/>
          <w:lang w:val="en-US" w:eastAsia="zh-CN"/>
        </w:rPr>
        <w:t>通过【管理中心-向日葵-园丁计划】查看是否有客户帐号记录</w:t>
      </w:r>
    </w:p>
    <w:p>
      <w:pPr>
        <w:numPr>
          <w:numId w:val="0"/>
        </w:numPr>
        <w:ind w:left="420" w:leftChars="0"/>
        <w:rPr>
          <w:rFonts w:hint="eastAsia"/>
          <w:lang w:val="en-US" w:eastAsia="zh-CN"/>
        </w:rPr>
      </w:pPr>
      <w:r>
        <w:rPr>
          <w:rFonts w:hint="eastAsia"/>
          <w:lang w:val="en-US" w:eastAsia="zh-CN"/>
        </w:rPr>
        <w:t>3、如何确认是否提成</w:t>
      </w:r>
    </w:p>
    <w:p>
      <w:pPr>
        <w:numPr>
          <w:numId w:val="0"/>
        </w:numPr>
        <w:ind w:left="420" w:leftChars="0"/>
        <w:rPr>
          <w:rFonts w:hint="eastAsia"/>
          <w:lang w:val="en-US" w:eastAsia="zh-CN"/>
        </w:rPr>
      </w:pPr>
      <w:r>
        <w:rPr>
          <w:rFonts w:hint="eastAsia"/>
          <w:lang w:val="en-US" w:eastAsia="zh-CN"/>
        </w:rPr>
        <w:t>通过【管理中心-向日葵-园丁计划】查看订单是否获得提成；每个订单按照支付金额的10%进行提成</w:t>
      </w:r>
    </w:p>
    <w:p>
      <w:pPr>
        <w:numPr>
          <w:numId w:val="0"/>
        </w:numPr>
        <w:ind w:left="420" w:leftChars="0"/>
        <w:rPr>
          <w:rFonts w:hint="eastAsia"/>
          <w:lang w:val="en-US" w:eastAsia="zh-CN"/>
        </w:rPr>
      </w:pPr>
      <w:r>
        <w:rPr>
          <w:rFonts w:hint="eastAsia"/>
          <w:lang w:val="en-US" w:eastAsia="zh-CN"/>
        </w:rPr>
        <w:t>4、向哪些客户推广不进行提成</w:t>
      </w:r>
    </w:p>
    <w:p>
      <w:pPr>
        <w:numPr>
          <w:numId w:val="0"/>
        </w:numPr>
        <w:ind w:left="420" w:leftChars="0"/>
        <w:rPr>
          <w:rFonts w:hint="eastAsia"/>
          <w:lang w:val="en-US" w:eastAsia="zh-CN"/>
        </w:rPr>
      </w:pPr>
      <w:r>
        <w:rPr>
          <w:rFonts w:hint="eastAsia"/>
          <w:lang w:val="en-US" w:eastAsia="zh-CN"/>
        </w:rPr>
        <w:t>已与Oray进行定制项目或与代理商合作，不建立推广关系，也不会提成</w:t>
      </w:r>
    </w:p>
    <w:p>
      <w:pPr>
        <w:numPr>
          <w:ilvl w:val="0"/>
          <w:numId w:val="5"/>
        </w:numPr>
        <w:ind w:left="425" w:leftChars="0" w:hanging="425" w:firstLineChars="0"/>
        <w:rPr>
          <w:rFonts w:hint="eastAsia"/>
          <w:lang w:val="en-US" w:eastAsia="zh-CN"/>
        </w:rPr>
      </w:pPr>
      <w:r>
        <w:rPr>
          <w:rFonts w:hint="eastAsia"/>
          <w:lang w:val="en-US" w:eastAsia="zh-CN"/>
        </w:rPr>
        <w:t>提现规则</w:t>
      </w:r>
    </w:p>
    <w:p>
      <w:pPr>
        <w:numPr>
          <w:numId w:val="0"/>
        </w:numPr>
        <w:ind w:left="420" w:leftChars="0"/>
        <w:rPr>
          <w:rFonts w:hint="eastAsia"/>
          <w:lang w:val="en-US" w:eastAsia="zh-CN"/>
        </w:rPr>
      </w:pPr>
      <w:r>
        <w:rPr>
          <w:rFonts w:hint="eastAsia"/>
          <w:lang w:val="en-US" w:eastAsia="zh-CN"/>
        </w:rPr>
        <w:t>1、签约获取提现权限</w:t>
      </w:r>
    </w:p>
    <w:p>
      <w:pPr>
        <w:numPr>
          <w:numId w:val="0"/>
        </w:numPr>
        <w:ind w:left="420" w:leftChars="0"/>
        <w:rPr>
          <w:rFonts w:hint="eastAsia"/>
          <w:lang w:val="en-US" w:eastAsia="zh-CN"/>
        </w:rPr>
      </w:pPr>
      <w:r>
        <w:rPr>
          <w:rFonts w:hint="eastAsia"/>
          <w:lang w:val="en-US" w:eastAsia="zh-CN"/>
        </w:rPr>
        <w:t>成为向日葵园丁后，你需要与我司签约，获取提现权限</w:t>
      </w:r>
    </w:p>
    <w:p>
      <w:pPr>
        <w:numPr>
          <w:numId w:val="0"/>
        </w:numPr>
        <w:ind w:left="420" w:leftChars="0"/>
        <w:rPr>
          <w:rFonts w:hint="eastAsia"/>
          <w:lang w:val="en-US" w:eastAsia="zh-CN"/>
        </w:rPr>
      </w:pPr>
      <w:r>
        <w:rPr>
          <w:rFonts w:hint="eastAsia"/>
          <w:lang w:val="en-US" w:eastAsia="zh-CN"/>
        </w:rPr>
        <w:t>２、如何提现</w:t>
      </w:r>
    </w:p>
    <w:p>
      <w:pPr>
        <w:numPr>
          <w:numId w:val="0"/>
        </w:numPr>
        <w:ind w:left="420" w:leftChars="0"/>
        <w:rPr>
          <w:rFonts w:hint="eastAsia"/>
          <w:lang w:val="en-US" w:eastAsia="zh-CN"/>
        </w:rPr>
      </w:pPr>
      <w:r>
        <w:rPr>
          <w:rFonts w:hint="eastAsia"/>
          <w:lang w:val="en-US" w:eastAsia="zh-CN"/>
        </w:rPr>
        <w:t>当奖励余额（新注奖励+订单提成）累计至100元时，可进行提现；支持自由定义提现金额</w:t>
      </w:r>
    </w:p>
    <w:p>
      <w:pPr>
        <w:numPr>
          <w:numId w:val="0"/>
        </w:numPr>
        <w:ind w:left="420" w:leftChars="0"/>
        <w:rPr>
          <w:rFonts w:hint="eastAsia"/>
          <w:lang w:val="en-US" w:eastAsia="zh-CN"/>
        </w:rPr>
      </w:pPr>
      <w:r>
        <w:rPr>
          <w:rFonts w:hint="eastAsia"/>
          <w:lang w:val="en-US" w:eastAsia="zh-CN"/>
        </w:rPr>
        <w:t>提现申请提交后，需等待1到7个工作日处理，请耐心等候</w:t>
      </w:r>
    </w:p>
    <w:p>
      <w:pPr>
        <w:numPr>
          <w:ilvl w:val="0"/>
          <w:numId w:val="5"/>
        </w:numPr>
        <w:ind w:left="425" w:leftChars="0" w:hanging="425" w:firstLineChars="0"/>
        <w:rPr>
          <w:rFonts w:hint="eastAsia"/>
          <w:lang w:val="en-US" w:eastAsia="zh-CN"/>
        </w:rPr>
      </w:pPr>
      <w:r>
        <w:rPr>
          <w:rFonts w:hint="eastAsia"/>
          <w:lang w:val="en-US" w:eastAsia="zh-CN"/>
        </w:rPr>
        <w:t>推广礼包领取规则</w:t>
      </w:r>
    </w:p>
    <w:p>
      <w:pPr>
        <w:numPr>
          <w:ilvl w:val="1"/>
          <w:numId w:val="5"/>
        </w:numPr>
        <w:ind w:left="840" w:leftChars="0" w:hanging="420" w:firstLineChars="0"/>
        <w:rPr>
          <w:rFonts w:hint="eastAsia"/>
          <w:lang w:val="en-US" w:eastAsia="zh-CN"/>
        </w:rPr>
      </w:pPr>
      <w:r>
        <w:rPr>
          <w:rFonts w:hint="eastAsia"/>
          <w:lang w:val="en-US" w:eastAsia="zh-CN"/>
        </w:rPr>
        <w:t>规定时间内，完成目标，即可领取助力推广的礼包</w:t>
      </w:r>
    </w:p>
    <w:p>
      <w:pPr>
        <w:numPr>
          <w:ilvl w:val="1"/>
          <w:numId w:val="5"/>
        </w:numPr>
        <w:ind w:left="840" w:leftChars="0" w:hanging="420" w:firstLineChars="0"/>
        <w:rPr>
          <w:rFonts w:hint="eastAsia"/>
          <w:lang w:val="en-US" w:eastAsia="zh-CN"/>
        </w:rPr>
      </w:pPr>
      <w:r>
        <w:rPr>
          <w:rFonts w:hint="eastAsia"/>
          <w:lang w:val="en-US" w:eastAsia="zh-CN"/>
        </w:rPr>
        <w:t>若连续３个月，没达到目标，将暂停园丁身份（推广兑换码失效）</w:t>
      </w:r>
    </w:p>
    <w:p>
      <w:pPr>
        <w:numPr>
          <w:ilvl w:val="1"/>
          <w:numId w:val="5"/>
        </w:numPr>
        <w:ind w:left="840" w:leftChars="0" w:hanging="420" w:firstLineChars="0"/>
        <w:rPr>
          <w:rFonts w:hint="eastAsia"/>
          <w:lang w:val="en-US" w:eastAsia="zh-CN"/>
        </w:rPr>
      </w:pPr>
      <w:r>
        <w:rPr>
          <w:rFonts w:hint="eastAsia"/>
          <w:lang w:val="en-US" w:eastAsia="zh-CN"/>
        </w:rPr>
        <w:t>推广兑换码失效后，需７天后才能重新申请有效或者联系管理员申请（微信号：xrk）</w:t>
      </w:r>
    </w:p>
    <w:p>
      <w:pPr>
        <w:numPr>
          <w:ilvl w:val="0"/>
          <w:numId w:val="5"/>
        </w:numPr>
        <w:ind w:left="425" w:leftChars="0" w:hanging="425" w:firstLineChars="0"/>
        <w:rPr>
          <w:rFonts w:hint="eastAsia"/>
          <w:lang w:val="en-US" w:eastAsia="zh-CN"/>
        </w:rPr>
      </w:pPr>
      <w:r>
        <w:rPr>
          <w:rFonts w:hint="eastAsia"/>
          <w:lang w:val="en-US" w:eastAsia="zh-CN"/>
        </w:rPr>
        <w:t>其他问题</w:t>
      </w:r>
    </w:p>
    <w:p>
      <w:pPr>
        <w:pStyle w:val="3"/>
      </w:pPr>
      <w:bookmarkStart w:id="7" w:name="_Toc15596"/>
      <w:r>
        <w:rPr>
          <w:rFonts w:hint="eastAsia"/>
          <w:lang w:eastAsia="zh-CN"/>
        </w:rPr>
        <w:t>推广礼包</w:t>
      </w:r>
      <w:bookmarkEnd w:id="7"/>
    </w:p>
    <w:p>
      <w:r>
        <w:drawing>
          <wp:inline distT="0" distB="0" distL="114300" distR="114300">
            <wp:extent cx="9429750" cy="4972050"/>
            <wp:effectExtent l="9525" t="9525" r="9525"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28"/>
                    <a:stretch>
                      <a:fillRect/>
                    </a:stretch>
                  </pic:blipFill>
                  <pic:spPr>
                    <a:xfrm>
                      <a:off x="0" y="0"/>
                      <a:ext cx="9429750" cy="4972050"/>
                    </a:xfrm>
                    <a:prstGeom prst="rect">
                      <a:avLst/>
                    </a:prstGeom>
                    <a:noFill/>
                    <a:ln w="3175">
                      <a:solidFill>
                        <a:schemeClr val="bg1">
                          <a:lumMod val="85000"/>
                        </a:schemeClr>
                      </a:solidFill>
                    </a:ln>
                  </pic:spPr>
                </pic:pic>
              </a:graphicData>
            </a:graphic>
          </wp:inline>
        </w:drawing>
      </w:r>
    </w:p>
    <w:p>
      <w:pPr>
        <w:rPr>
          <w:rFonts w:hint="eastAsia"/>
          <w:lang w:val="en-US" w:eastAsia="zh-CN"/>
        </w:rPr>
      </w:pPr>
      <w:r>
        <w:rPr>
          <w:rFonts w:hint="eastAsia"/>
          <w:lang w:eastAsia="zh-CN"/>
        </w:rPr>
        <w:t>（图</w:t>
      </w:r>
      <w:r>
        <w:rPr>
          <w:rFonts w:hint="eastAsia"/>
          <w:lang w:val="en-US" w:eastAsia="zh-CN"/>
        </w:rPr>
        <w:t>1）</w:t>
      </w:r>
    </w:p>
    <w:p>
      <w:r>
        <w:drawing>
          <wp:inline distT="0" distB="0" distL="114300" distR="114300">
            <wp:extent cx="6210300" cy="4152900"/>
            <wp:effectExtent l="0" t="0" r="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29"/>
                    <a:stretch>
                      <a:fillRect/>
                    </a:stretch>
                  </pic:blipFill>
                  <pic:spPr>
                    <a:xfrm>
                      <a:off x="0" y="0"/>
                      <a:ext cx="6210300" cy="4152900"/>
                    </a:xfrm>
                    <a:prstGeom prst="rect">
                      <a:avLst/>
                    </a:prstGeom>
                    <a:noFill/>
                    <a:ln w="9525">
                      <a:noFill/>
                    </a:ln>
                  </pic:spPr>
                </pic:pic>
              </a:graphicData>
            </a:graphic>
          </wp:inline>
        </w:drawing>
      </w:r>
    </w:p>
    <w:p>
      <w:pPr>
        <w:rPr>
          <w:rFonts w:hint="eastAsia"/>
          <w:lang w:val="en-US" w:eastAsia="zh-CN"/>
        </w:rPr>
      </w:pPr>
      <w:r>
        <w:rPr>
          <w:rFonts w:hint="eastAsia"/>
          <w:lang w:eastAsia="zh-CN"/>
        </w:rPr>
        <w:t>（</w:t>
      </w:r>
      <w:r>
        <w:rPr>
          <w:rFonts w:hint="eastAsia"/>
          <w:lang w:val="en-US" w:eastAsia="zh-CN"/>
        </w:rPr>
        <w:t>图2）</w:t>
      </w:r>
    </w:p>
    <w:p>
      <w:r>
        <w:drawing>
          <wp:inline distT="0" distB="0" distL="114300" distR="114300">
            <wp:extent cx="7667625" cy="163830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0"/>
                    <a:stretch>
                      <a:fillRect/>
                    </a:stretch>
                  </pic:blipFill>
                  <pic:spPr>
                    <a:xfrm>
                      <a:off x="0" y="0"/>
                      <a:ext cx="7667625" cy="1638300"/>
                    </a:xfrm>
                    <a:prstGeom prst="rect">
                      <a:avLst/>
                    </a:prstGeom>
                    <a:noFill/>
                    <a:ln w="9525">
                      <a:noFill/>
                    </a:ln>
                  </pic:spPr>
                </pic:pic>
              </a:graphicData>
            </a:graphic>
          </wp:inline>
        </w:drawing>
      </w:r>
    </w:p>
    <w:p>
      <w:pPr>
        <w:rPr>
          <w:rFonts w:hint="eastAsia"/>
          <w:lang w:val="en-US" w:eastAsia="zh-CN"/>
        </w:rPr>
      </w:pPr>
      <w:r>
        <w:rPr>
          <w:rFonts w:hint="eastAsia"/>
          <w:lang w:val="en-US" w:eastAsia="zh-CN"/>
        </w:rPr>
        <w:t>（图3）</w:t>
      </w:r>
    </w:p>
    <w:p>
      <w:r>
        <w:drawing>
          <wp:inline distT="0" distB="0" distL="114300" distR="114300">
            <wp:extent cx="6181725" cy="4162425"/>
            <wp:effectExtent l="0" t="0" r="9525"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1"/>
                    <a:stretch>
                      <a:fillRect/>
                    </a:stretch>
                  </pic:blipFill>
                  <pic:spPr>
                    <a:xfrm>
                      <a:off x="0" y="0"/>
                      <a:ext cx="6181725" cy="416242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4）</w:t>
      </w:r>
    </w:p>
    <w:p>
      <w:r>
        <w:drawing>
          <wp:inline distT="0" distB="0" distL="114300" distR="114300">
            <wp:extent cx="6972300" cy="1571625"/>
            <wp:effectExtent l="0" t="0" r="0" b="952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32"/>
                    <a:stretch>
                      <a:fillRect/>
                    </a:stretch>
                  </pic:blipFill>
                  <pic:spPr>
                    <a:xfrm>
                      <a:off x="0" y="0"/>
                      <a:ext cx="6972300" cy="157162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5）</w:t>
      </w:r>
    </w:p>
    <w:p>
      <w:r>
        <w:drawing>
          <wp:inline distT="0" distB="0" distL="114300" distR="114300">
            <wp:extent cx="6915150" cy="3038475"/>
            <wp:effectExtent l="0" t="0" r="0" b="952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33"/>
                    <a:stretch>
                      <a:fillRect/>
                    </a:stretch>
                  </pic:blipFill>
                  <pic:spPr>
                    <a:xfrm>
                      <a:off x="0" y="0"/>
                      <a:ext cx="6915150" cy="3038475"/>
                    </a:xfrm>
                    <a:prstGeom prst="rect">
                      <a:avLst/>
                    </a:prstGeom>
                    <a:noFill/>
                    <a:ln w="9525">
                      <a:noFill/>
                    </a:ln>
                  </pic:spPr>
                </pic:pic>
              </a:graphicData>
            </a:graphic>
          </wp:inline>
        </w:drawing>
      </w:r>
    </w:p>
    <w:p>
      <w:pPr>
        <w:rPr>
          <w:rFonts w:hint="eastAsia" w:eastAsia="微软雅黑"/>
          <w:lang w:val="en-US" w:eastAsia="zh-CN"/>
        </w:rPr>
      </w:pPr>
      <w:r>
        <w:rPr>
          <w:rFonts w:hint="eastAsia"/>
          <w:lang w:eastAsia="zh-CN"/>
        </w:rPr>
        <w:t>（</w:t>
      </w:r>
      <w:r>
        <w:rPr>
          <w:rFonts w:hint="eastAsia"/>
          <w:lang w:val="en-US" w:eastAsia="zh-CN"/>
        </w:rPr>
        <w:t>图6）</w:t>
      </w:r>
    </w:p>
    <w:p>
      <w:pPr>
        <w:numPr>
          <w:ilvl w:val="0"/>
          <w:numId w:val="6"/>
        </w:numPr>
        <w:ind w:left="425" w:leftChars="0" w:hanging="425" w:firstLineChars="0"/>
        <w:rPr>
          <w:rFonts w:hint="eastAsia"/>
          <w:lang w:val="en-US" w:eastAsia="zh-CN"/>
        </w:rPr>
      </w:pPr>
      <w:r>
        <w:rPr>
          <w:rFonts w:hint="eastAsia"/>
          <w:lang w:val="en-US" w:eastAsia="zh-CN"/>
        </w:rPr>
        <w:t>点击”已领取的助力包“，弹窗展示-已领取的推广礼包列表，如</w:t>
      </w:r>
      <w:r>
        <w:rPr>
          <w:rFonts w:hint="eastAsia"/>
          <w:color w:val="ED7D31" w:themeColor="accent2"/>
          <w:lang w:val="en-US" w:eastAsia="zh-CN"/>
          <w14:textFill>
            <w14:solidFill>
              <w14:schemeClr w14:val="accent2"/>
            </w14:solidFill>
          </w14:textFill>
        </w:rPr>
        <w:t>图2</w:t>
      </w:r>
    </w:p>
    <w:p>
      <w:pPr>
        <w:numPr>
          <w:ilvl w:val="0"/>
          <w:numId w:val="6"/>
        </w:numPr>
        <w:ind w:left="425" w:leftChars="0" w:hanging="425" w:firstLineChars="0"/>
        <w:rPr>
          <w:rFonts w:hint="eastAsia"/>
          <w:lang w:val="en-US" w:eastAsia="zh-CN"/>
        </w:rPr>
      </w:pPr>
      <w:r>
        <w:rPr>
          <w:rFonts w:hint="eastAsia"/>
          <w:lang w:val="en-US" w:eastAsia="zh-CN"/>
        </w:rPr>
        <w:t>目标完成后，“领取”按钮为可点击状态，点击领取，弹窗提示-领取成功，如图4；更新助力包样式，提示已达目标，如</w:t>
      </w:r>
      <w:r>
        <w:rPr>
          <w:rFonts w:hint="eastAsia"/>
          <w:color w:val="ED7D31" w:themeColor="accent2"/>
          <w:lang w:val="en-US" w:eastAsia="zh-CN"/>
          <w14:textFill>
            <w14:solidFill>
              <w14:schemeClr w14:val="accent2"/>
            </w14:solidFill>
          </w14:textFill>
        </w:rPr>
        <w:t>图5</w:t>
      </w:r>
    </w:p>
    <w:p>
      <w:pPr>
        <w:numPr>
          <w:ilvl w:val="0"/>
          <w:numId w:val="6"/>
        </w:numPr>
        <w:ind w:left="425" w:leftChars="0" w:hanging="425" w:firstLineChars="0"/>
      </w:pPr>
      <w:r>
        <w:rPr>
          <w:rFonts w:hint="eastAsia"/>
          <w:lang w:val="en-US" w:eastAsia="zh-CN"/>
        </w:rPr>
        <w:t>剩余时间为0，园丁还未达目标，提示-未达目标，如</w:t>
      </w:r>
      <w:r>
        <w:rPr>
          <w:rFonts w:hint="eastAsia"/>
          <w:color w:val="ED7D31" w:themeColor="accent2"/>
          <w:lang w:val="en-US" w:eastAsia="zh-CN"/>
          <w14:textFill>
            <w14:solidFill>
              <w14:schemeClr w14:val="accent2"/>
            </w14:solidFill>
          </w14:textFill>
        </w:rPr>
        <w:t>图6</w:t>
      </w:r>
      <w:r>
        <w:rPr>
          <w:rFonts w:hint="eastAsia"/>
          <w:lang w:val="en-US" w:eastAsia="zh-CN"/>
        </w:rPr>
        <w:t>；点击更新助力包，更新到下一期的助力包目标，系统记录未达目标数据</w:t>
      </w:r>
    </w:p>
    <w:p>
      <w:pPr>
        <w:pStyle w:val="2"/>
      </w:pPr>
      <w:bookmarkStart w:id="8" w:name="_Toc10358"/>
      <w:r>
        <w:rPr>
          <w:rFonts w:hint="eastAsia"/>
        </w:rPr>
        <w:t>兑换码兑换落地页</w:t>
      </w:r>
      <w:bookmarkEnd w:id="8"/>
    </w:p>
    <w:p>
      <w:r>
        <w:drawing>
          <wp:inline distT="0" distB="0" distL="114300" distR="114300">
            <wp:extent cx="9740265" cy="5412105"/>
            <wp:effectExtent l="0" t="0" r="1333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4"/>
                    <a:stretch>
                      <a:fillRect/>
                    </a:stretch>
                  </pic:blipFill>
                  <pic:spPr>
                    <a:xfrm>
                      <a:off x="0" y="0"/>
                      <a:ext cx="9740265" cy="541210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1）</w:t>
      </w:r>
    </w:p>
    <w:p>
      <w:r>
        <w:drawing>
          <wp:inline distT="0" distB="0" distL="114300" distR="114300">
            <wp:extent cx="4257675" cy="288607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5"/>
                    <a:stretch>
                      <a:fillRect/>
                    </a:stretch>
                  </pic:blipFill>
                  <pic:spPr>
                    <a:xfrm>
                      <a:off x="0" y="0"/>
                      <a:ext cx="4257675" cy="288607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2）</w:t>
      </w:r>
    </w:p>
    <w:p>
      <w:r>
        <w:drawing>
          <wp:inline distT="0" distB="0" distL="114300" distR="114300">
            <wp:extent cx="9735185" cy="5412105"/>
            <wp:effectExtent l="0" t="0" r="18415" b="171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6"/>
                    <a:stretch>
                      <a:fillRect/>
                    </a:stretch>
                  </pic:blipFill>
                  <pic:spPr>
                    <a:xfrm>
                      <a:off x="0" y="0"/>
                      <a:ext cx="9735185" cy="541210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3）</w:t>
      </w:r>
    </w:p>
    <w:p>
      <w:r>
        <w:drawing>
          <wp:inline distT="0" distB="0" distL="114300" distR="114300">
            <wp:extent cx="9740900" cy="3402965"/>
            <wp:effectExtent l="0" t="0" r="1270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7"/>
                    <a:stretch>
                      <a:fillRect/>
                    </a:stretch>
                  </pic:blipFill>
                  <pic:spPr>
                    <a:xfrm>
                      <a:off x="0" y="0"/>
                      <a:ext cx="9740900" cy="3402965"/>
                    </a:xfrm>
                    <a:prstGeom prst="rect">
                      <a:avLst/>
                    </a:prstGeom>
                    <a:noFill/>
                    <a:ln w="9525">
                      <a:noFill/>
                    </a:ln>
                  </pic:spPr>
                </pic:pic>
              </a:graphicData>
            </a:graphic>
          </wp:inline>
        </w:drawing>
      </w:r>
    </w:p>
    <w:p>
      <w:pPr>
        <w:rPr>
          <w:rFonts w:hint="eastAsia" w:eastAsia="微软雅黑"/>
          <w:lang w:val="en-US" w:eastAsia="zh-CN"/>
        </w:rPr>
      </w:pPr>
      <w:r>
        <w:rPr>
          <w:rFonts w:hint="eastAsia"/>
          <w:lang w:val="en-US" w:eastAsia="zh-CN"/>
        </w:rPr>
        <w:t xml:space="preserve">  </w:t>
      </w:r>
      <w:r>
        <w:drawing>
          <wp:inline distT="0" distB="0" distL="114300" distR="114300">
            <wp:extent cx="9740900" cy="3950970"/>
            <wp:effectExtent l="0" t="0" r="12700"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8"/>
                    <a:stretch>
                      <a:fillRect/>
                    </a:stretch>
                  </pic:blipFill>
                  <pic:spPr>
                    <a:xfrm>
                      <a:off x="0" y="0"/>
                      <a:ext cx="9740900" cy="3950970"/>
                    </a:xfrm>
                    <a:prstGeom prst="rect">
                      <a:avLst/>
                    </a:prstGeom>
                    <a:noFill/>
                    <a:ln w="9525">
                      <a:noFill/>
                    </a:ln>
                  </pic:spPr>
                </pic:pic>
              </a:graphicData>
            </a:graphic>
          </wp:inline>
        </w:drawing>
      </w:r>
      <w:r>
        <w:rPr>
          <w:rFonts w:hint="eastAsia"/>
          <w:lang w:val="en-US" w:eastAsia="zh-CN"/>
        </w:rPr>
        <w:t xml:space="preserve"> </w:t>
      </w:r>
    </w:p>
    <w:p>
      <w:pPr>
        <w:rPr>
          <w:rFonts w:hint="eastAsia"/>
          <w:lang w:val="en-US" w:eastAsia="zh-CN"/>
        </w:rPr>
      </w:pPr>
      <w:r>
        <w:rPr>
          <w:rFonts w:hint="eastAsia"/>
          <w:lang w:eastAsia="zh-CN"/>
        </w:rPr>
        <w:t>（图</w:t>
      </w:r>
      <w:r>
        <w:rPr>
          <w:rFonts w:hint="eastAsia"/>
          <w:lang w:val="en-US" w:eastAsia="zh-CN"/>
        </w:rPr>
        <w:t>4）</w:t>
      </w:r>
    </w:p>
    <w:p>
      <w:r>
        <w:drawing>
          <wp:inline distT="0" distB="0" distL="114300" distR="114300">
            <wp:extent cx="9742170" cy="5079365"/>
            <wp:effectExtent l="0" t="0" r="11430"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9"/>
                    <a:stretch>
                      <a:fillRect/>
                    </a:stretch>
                  </pic:blipFill>
                  <pic:spPr>
                    <a:xfrm>
                      <a:off x="0" y="0"/>
                      <a:ext cx="9742170" cy="5079365"/>
                    </a:xfrm>
                    <a:prstGeom prst="rect">
                      <a:avLst/>
                    </a:prstGeom>
                    <a:noFill/>
                    <a:ln w="9525">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5）</w:t>
      </w:r>
    </w:p>
    <w:p>
      <w:r>
        <w:drawing>
          <wp:inline distT="0" distB="0" distL="114300" distR="114300">
            <wp:extent cx="4295775" cy="297180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0"/>
                    <a:stretch>
                      <a:fillRect/>
                    </a:stretch>
                  </pic:blipFill>
                  <pic:spPr>
                    <a:xfrm>
                      <a:off x="0" y="0"/>
                      <a:ext cx="4295775" cy="2971800"/>
                    </a:xfrm>
                    <a:prstGeom prst="rect">
                      <a:avLst/>
                    </a:prstGeom>
                    <a:noFill/>
                    <a:ln w="9525">
                      <a:noFill/>
                    </a:ln>
                  </pic:spPr>
                </pic:pic>
              </a:graphicData>
            </a:graphic>
          </wp:inline>
        </w:drawing>
      </w:r>
    </w:p>
    <w:p>
      <w:pPr>
        <w:rPr>
          <w:rFonts w:hint="eastAsia" w:eastAsia="微软雅黑"/>
          <w:lang w:val="en-US" w:eastAsia="zh-CN"/>
        </w:rPr>
      </w:pPr>
      <w:r>
        <w:rPr>
          <w:rFonts w:hint="eastAsia"/>
          <w:lang w:eastAsia="zh-CN"/>
        </w:rPr>
        <w:t>（图</w:t>
      </w:r>
      <w:r>
        <w:rPr>
          <w:rFonts w:hint="eastAsia"/>
          <w:lang w:val="en-US" w:eastAsia="zh-CN"/>
        </w:rPr>
        <w:t>6）</w:t>
      </w:r>
    </w:p>
    <w:p>
      <w:pPr>
        <w:pStyle w:val="32"/>
        <w:numPr>
          <w:ilvl w:val="0"/>
          <w:numId w:val="7"/>
        </w:numPr>
        <w:ind w:firstLineChars="0"/>
      </w:pP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1</w:t>
      </w:r>
      <w:r>
        <w:rPr>
          <w:rFonts w:hint="eastAsia"/>
          <w:lang w:val="en-US" w:eastAsia="zh-CN"/>
        </w:rPr>
        <w:t>中，用户点击登录，弹出登录弹窗，如</w:t>
      </w:r>
      <w:r>
        <w:rPr>
          <w:rFonts w:hint="eastAsia"/>
          <w:color w:val="ED7D31" w:themeColor="accent2"/>
          <w:lang w:val="en-US" w:eastAsia="zh-CN"/>
          <w14:textFill>
            <w14:solidFill>
              <w14:schemeClr w14:val="accent2"/>
            </w14:solidFill>
          </w14:textFill>
        </w:rPr>
        <w:t>图2</w:t>
      </w:r>
    </w:p>
    <w:p>
      <w:pPr>
        <w:pStyle w:val="32"/>
        <w:numPr>
          <w:ilvl w:val="0"/>
          <w:numId w:val="7"/>
        </w:numPr>
        <w:ind w:firstLineChars="0"/>
      </w:pPr>
      <w:r>
        <w:rPr>
          <w:rFonts w:hint="eastAsia"/>
          <w:color w:val="ED7D31" w:themeColor="accent2"/>
          <w:lang w:val="en-US" w:eastAsia="zh-CN"/>
          <w14:textFill>
            <w14:solidFill>
              <w14:schemeClr w14:val="accent2"/>
            </w14:solidFill>
          </w14:textFill>
        </w:rPr>
        <w:t>图2</w:t>
      </w:r>
      <w:r>
        <w:rPr>
          <w:rFonts w:hint="eastAsia"/>
          <w:lang w:val="en-US" w:eastAsia="zh-CN"/>
        </w:rPr>
        <w:t>中，点击登录，登录成功后，页面上展示用户登录帐号，如</w:t>
      </w:r>
      <w:r>
        <w:rPr>
          <w:rFonts w:hint="eastAsia"/>
          <w:color w:val="ED7D31" w:themeColor="accent2"/>
          <w:lang w:val="en-US" w:eastAsia="zh-CN"/>
          <w14:textFill>
            <w14:solidFill>
              <w14:schemeClr w14:val="accent2"/>
            </w14:solidFill>
          </w14:textFill>
        </w:rPr>
        <w:t>图3</w:t>
      </w:r>
    </w:p>
    <w:p>
      <w:pPr>
        <w:pStyle w:val="32"/>
        <w:numPr>
          <w:ilvl w:val="0"/>
          <w:numId w:val="7"/>
        </w:numPr>
        <w:ind w:firstLineChars="0"/>
      </w:pPr>
      <w:r>
        <w:rPr>
          <w:rFonts w:hint="eastAsia"/>
          <w:color w:val="ED7D31" w:themeColor="accent2"/>
          <w:lang w:val="en-US" w:eastAsia="zh-CN"/>
          <w14:textFill>
            <w14:solidFill>
              <w14:schemeClr w14:val="accent2"/>
            </w14:solidFill>
          </w14:textFill>
        </w:rPr>
        <w:t>图3</w:t>
      </w:r>
      <w:r>
        <w:rPr>
          <w:rFonts w:hint="eastAsia"/>
          <w:lang w:val="en-US" w:eastAsia="zh-CN"/>
        </w:rPr>
        <w:t>中，用户输入兑换码，点击“兑换”，系统将兑换码承载的产品兑换到登录的帐号，兑换成功后，展示“成功提示”及向日葵软件载入口，如</w:t>
      </w:r>
      <w:r>
        <w:rPr>
          <w:rFonts w:hint="eastAsia"/>
          <w:color w:val="ED7D31" w:themeColor="accent2"/>
          <w:lang w:val="en-US" w:eastAsia="zh-CN"/>
          <w14:textFill>
            <w14:solidFill>
              <w14:schemeClr w14:val="accent2"/>
            </w14:solidFill>
          </w14:textFill>
        </w:rPr>
        <w:t>图4</w:t>
      </w:r>
    </w:p>
    <w:p>
      <w:pPr>
        <w:pStyle w:val="32"/>
        <w:numPr>
          <w:ilvl w:val="0"/>
          <w:numId w:val="7"/>
        </w:numPr>
        <w:ind w:firstLineChars="0"/>
      </w:pPr>
      <w:r>
        <w:rPr>
          <w:rFonts w:hint="eastAsia"/>
          <w:color w:val="ED7D31" w:themeColor="accent2"/>
          <w:lang w:eastAsia="zh-CN"/>
          <w14:textFill>
            <w14:solidFill>
              <w14:schemeClr w14:val="accent2"/>
            </w14:solidFill>
          </w14:textFill>
        </w:rPr>
        <w:t>图</w:t>
      </w:r>
      <w:r>
        <w:rPr>
          <w:rFonts w:hint="eastAsia"/>
          <w:color w:val="ED7D31" w:themeColor="accent2"/>
          <w:lang w:val="en-US" w:eastAsia="zh-CN"/>
          <w14:textFill>
            <w14:solidFill>
              <w14:schemeClr w14:val="accent2"/>
            </w14:solidFill>
          </w14:textFill>
        </w:rPr>
        <w:t>1</w:t>
      </w:r>
      <w:r>
        <w:rPr>
          <w:rFonts w:hint="eastAsia"/>
          <w:lang w:val="en-US" w:eastAsia="zh-CN"/>
        </w:rPr>
        <w:t>中，用户点击注册按钮，弹窗-注册，如</w:t>
      </w:r>
      <w:r>
        <w:rPr>
          <w:rFonts w:hint="eastAsia"/>
          <w:color w:val="ED7D31" w:themeColor="accent2"/>
          <w:lang w:val="en-US" w:eastAsia="zh-CN"/>
          <w14:textFill>
            <w14:solidFill>
              <w14:schemeClr w14:val="accent2"/>
            </w14:solidFill>
          </w14:textFill>
        </w:rPr>
        <w:t>图5</w:t>
      </w:r>
      <w:r>
        <w:rPr>
          <w:rFonts w:hint="eastAsia"/>
          <w:lang w:val="en-US" w:eastAsia="zh-CN"/>
        </w:rPr>
        <w:t>；点击注册，注册成功后，弹窗信息-提示用户去兑换产品，如</w:t>
      </w:r>
      <w:r>
        <w:rPr>
          <w:rFonts w:hint="eastAsia"/>
          <w:color w:val="ED7D31" w:themeColor="accent2"/>
          <w:lang w:val="en-US" w:eastAsia="zh-CN"/>
          <w14:textFill>
            <w14:solidFill>
              <w14:schemeClr w14:val="accent2"/>
            </w14:solidFill>
          </w14:textFill>
        </w:rPr>
        <w:t>图6</w:t>
      </w:r>
      <w:r>
        <w:rPr>
          <w:rFonts w:hint="eastAsia"/>
          <w:lang w:val="en-US" w:eastAsia="zh-CN"/>
        </w:rPr>
        <w:t>，点击“马上兑换”，返回兑换产品，如</w:t>
      </w:r>
      <w:r>
        <w:rPr>
          <w:rFonts w:hint="eastAsia"/>
          <w:color w:val="ED7D31" w:themeColor="accent2"/>
          <w:lang w:val="en-US" w:eastAsia="zh-CN"/>
          <w14:textFill>
            <w14:solidFill>
              <w14:schemeClr w14:val="accent2"/>
            </w14:solidFill>
          </w14:textFill>
        </w:rPr>
        <w:t>图3</w:t>
      </w:r>
    </w:p>
    <w:p>
      <w:pPr>
        <w:pStyle w:val="32"/>
        <w:numPr>
          <w:ilvl w:val="0"/>
          <w:numId w:val="7"/>
        </w:numPr>
        <w:ind w:firstLineChars="0"/>
      </w:pPr>
      <w:r>
        <w:rPr>
          <w:rFonts w:hint="eastAsia"/>
          <w:lang w:eastAsia="zh-CN"/>
        </w:rPr>
        <w:t>从兑换链接注册的用户，并使用兑换码兑换了产品，给兑换码关联的园丁，记录新注数据</w:t>
      </w:r>
      <w:r>
        <w:rPr>
          <w:rFonts w:hint="eastAsia"/>
          <w:lang w:val="en-US" w:eastAsia="zh-CN"/>
        </w:rPr>
        <w:t>+1；</w:t>
      </w:r>
    </w:p>
    <w:p>
      <w:pPr>
        <w:pStyle w:val="32"/>
        <w:numPr>
          <w:ilvl w:val="1"/>
          <w:numId w:val="7"/>
        </w:numPr>
        <w:ind w:left="840" w:leftChars="0" w:hanging="420" w:firstLineChars="0"/>
      </w:pPr>
      <w:r>
        <w:rPr>
          <w:rFonts w:hint="eastAsia"/>
          <w:lang w:val="en-US" w:eastAsia="zh-CN"/>
        </w:rPr>
        <w:t>系统计算，该新用户自注册日起，是否发生远控行为；若发生，则给园丁记录新注奖励+1；</w:t>
      </w:r>
    </w:p>
    <w:p>
      <w:pPr>
        <w:pStyle w:val="32"/>
        <w:numPr>
          <w:ilvl w:val="1"/>
          <w:numId w:val="7"/>
        </w:numPr>
        <w:ind w:left="840" w:leftChars="0" w:hanging="420" w:firstLineChars="0"/>
      </w:pPr>
      <w:r>
        <w:rPr>
          <w:rFonts w:hint="eastAsia"/>
          <w:lang w:val="en-US" w:eastAsia="zh-CN"/>
        </w:rPr>
        <w:t>若不发生，则不记录奖励；但该用户仍然算是该园丁带来的注册用户。</w:t>
      </w:r>
    </w:p>
    <w:p>
      <w:pPr>
        <w:pStyle w:val="32"/>
        <w:numPr>
          <w:ilvl w:val="0"/>
          <w:numId w:val="7"/>
        </w:numPr>
        <w:ind w:firstLineChars="0"/>
      </w:pPr>
      <w:r>
        <w:rPr>
          <w:rFonts w:hint="eastAsia"/>
          <w:lang w:val="en-US" w:eastAsia="zh-CN"/>
        </w:rPr>
        <w:t>兑换界面需做适配移动端web，样式请看原型图</w:t>
      </w:r>
    </w:p>
    <w:p>
      <w:pPr>
        <w:pStyle w:val="2"/>
      </w:pPr>
      <w:bookmarkStart w:id="9" w:name="_Toc17206"/>
      <w:r>
        <w:rPr>
          <w:rFonts w:hint="eastAsia"/>
          <w:lang w:eastAsia="zh-CN"/>
        </w:rPr>
        <w:t>微信公众号入口</w:t>
      </w:r>
      <w:bookmarkEnd w:id="9"/>
    </w:p>
    <w:p>
      <w:r>
        <w:drawing>
          <wp:inline distT="0" distB="0" distL="114300" distR="114300">
            <wp:extent cx="2857500" cy="4933950"/>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1"/>
                    <a:stretch>
                      <a:fillRect/>
                    </a:stretch>
                  </pic:blipFill>
                  <pic:spPr>
                    <a:xfrm>
                      <a:off x="0" y="0"/>
                      <a:ext cx="2857500" cy="4933950"/>
                    </a:xfrm>
                    <a:prstGeom prst="rect">
                      <a:avLst/>
                    </a:prstGeom>
                    <a:noFill/>
                    <a:ln w="9525">
                      <a:noFill/>
                    </a:ln>
                  </pic:spPr>
                </pic:pic>
              </a:graphicData>
            </a:graphic>
          </wp:inline>
        </w:drawing>
      </w:r>
    </w:p>
    <w:p>
      <w:pPr>
        <w:numPr>
          <w:ilvl w:val="0"/>
          <w:numId w:val="8"/>
        </w:numPr>
        <w:ind w:left="425" w:leftChars="0" w:hanging="425" w:firstLineChars="0"/>
      </w:pPr>
      <w:r>
        <w:rPr>
          <w:rFonts w:hint="eastAsia"/>
          <w:lang w:eastAsia="zh-CN"/>
        </w:rPr>
        <w:t>点击“成为向日葵园丁”进入，园丁招募活动落地页</w:t>
      </w:r>
    </w:p>
    <w:p>
      <w:pPr>
        <w:pStyle w:val="2"/>
      </w:pPr>
      <w:bookmarkStart w:id="10" w:name="_Toc22541"/>
      <w:r>
        <w:rPr>
          <w:rFonts w:hint="eastAsia"/>
        </w:rPr>
        <w:t>运营系统</w:t>
      </w:r>
      <w:bookmarkEnd w:id="10"/>
    </w:p>
    <w:p>
      <w:r>
        <w:drawing>
          <wp:inline distT="0" distB="0" distL="114300" distR="114300">
            <wp:extent cx="9742170" cy="2755900"/>
            <wp:effectExtent l="9525" t="9525" r="20955" b="1587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2"/>
                    <a:stretch>
                      <a:fillRect/>
                    </a:stretch>
                  </pic:blipFill>
                  <pic:spPr>
                    <a:xfrm>
                      <a:off x="0" y="0"/>
                      <a:ext cx="9742170" cy="2755900"/>
                    </a:xfrm>
                    <a:prstGeom prst="rect">
                      <a:avLst/>
                    </a:prstGeom>
                    <a:noFill/>
                    <a:ln w="3175">
                      <a:solidFill>
                        <a:schemeClr val="bg1">
                          <a:lumMod val="75000"/>
                        </a:schemeClr>
                      </a:solidFill>
                    </a:ln>
                  </pic:spPr>
                </pic:pic>
              </a:graphicData>
            </a:graphic>
          </wp:inline>
        </w:drawing>
      </w:r>
    </w:p>
    <w:p>
      <w:pPr>
        <w:rPr>
          <w:rFonts w:hint="eastAsia"/>
          <w:lang w:val="en-US" w:eastAsia="zh-CN"/>
        </w:rPr>
      </w:pPr>
      <w:r>
        <w:rPr>
          <w:rFonts w:hint="eastAsia"/>
          <w:lang w:eastAsia="zh-CN"/>
        </w:rPr>
        <w:t>（图</w:t>
      </w:r>
      <w:r>
        <w:rPr>
          <w:rFonts w:hint="eastAsia"/>
          <w:lang w:val="en-US" w:eastAsia="zh-CN"/>
        </w:rPr>
        <w:t>1）</w:t>
      </w:r>
    </w:p>
    <w:p>
      <w:r>
        <w:drawing>
          <wp:inline distT="0" distB="0" distL="114300" distR="114300">
            <wp:extent cx="9741535" cy="4093845"/>
            <wp:effectExtent l="0" t="0" r="12065" b="190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43"/>
                    <a:stretch>
                      <a:fillRect/>
                    </a:stretch>
                  </pic:blipFill>
                  <pic:spPr>
                    <a:xfrm>
                      <a:off x="0" y="0"/>
                      <a:ext cx="9741535" cy="4093845"/>
                    </a:xfrm>
                    <a:prstGeom prst="rect">
                      <a:avLst/>
                    </a:prstGeom>
                    <a:noFill/>
                    <a:ln w="9525">
                      <a:noFill/>
                    </a:ln>
                  </pic:spPr>
                </pic:pic>
              </a:graphicData>
            </a:graphic>
          </wp:inline>
        </w:drawing>
      </w:r>
    </w:p>
    <w:p>
      <w:pPr>
        <w:rPr>
          <w:rFonts w:hint="eastAsia"/>
          <w:lang w:val="en-US" w:eastAsia="zh-CN"/>
        </w:rPr>
      </w:pPr>
      <w:r>
        <w:rPr>
          <w:rFonts w:hint="eastAsia"/>
          <w:lang w:val="en-US" w:eastAsia="zh-CN"/>
        </w:rPr>
        <w:t>（图2）</w:t>
      </w:r>
    </w:p>
    <w:p>
      <w:r>
        <w:drawing>
          <wp:inline distT="0" distB="0" distL="114300" distR="114300">
            <wp:extent cx="9740900" cy="4906010"/>
            <wp:effectExtent l="9525" t="9525" r="22225" b="1841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44"/>
                    <a:stretch>
                      <a:fillRect/>
                    </a:stretch>
                  </pic:blipFill>
                  <pic:spPr>
                    <a:xfrm>
                      <a:off x="0" y="0"/>
                      <a:ext cx="9740900" cy="4906010"/>
                    </a:xfrm>
                    <a:prstGeom prst="rect">
                      <a:avLst/>
                    </a:prstGeom>
                    <a:noFill/>
                    <a:ln w="3175">
                      <a:solidFill>
                        <a:schemeClr val="bg1">
                          <a:lumMod val="85000"/>
                        </a:schemeClr>
                      </a:solidFill>
                    </a:ln>
                  </pic:spPr>
                </pic:pic>
              </a:graphicData>
            </a:graphic>
          </wp:inline>
        </w:drawing>
      </w:r>
    </w:p>
    <w:p>
      <w:pPr>
        <w:rPr>
          <w:rFonts w:hint="eastAsia" w:eastAsia="微软雅黑"/>
          <w:lang w:val="en-US" w:eastAsia="zh-CN"/>
        </w:rPr>
      </w:pPr>
      <w:r>
        <w:rPr>
          <w:rFonts w:hint="eastAsia"/>
          <w:lang w:eastAsia="zh-CN"/>
        </w:rPr>
        <w:t>（图</w:t>
      </w:r>
      <w:r>
        <w:rPr>
          <w:rFonts w:hint="eastAsia"/>
          <w:lang w:val="en-US" w:eastAsia="zh-CN"/>
        </w:rPr>
        <w:t>3</w:t>
      </w:r>
      <w:r>
        <w:rPr>
          <w:rFonts w:hint="eastAsia"/>
          <w:lang w:eastAsia="zh-CN"/>
        </w:rPr>
        <w:t>）</w:t>
      </w:r>
    </w:p>
    <w:p>
      <w:pPr>
        <w:numPr>
          <w:ilvl w:val="0"/>
          <w:numId w:val="9"/>
        </w:numPr>
        <w:ind w:left="425" w:leftChars="0" w:hanging="425" w:firstLineChars="0"/>
        <w:rPr>
          <w:rFonts w:hint="eastAsia"/>
          <w:lang w:val="en-US" w:eastAsia="zh-CN"/>
        </w:rPr>
      </w:pPr>
      <w:r>
        <w:rPr>
          <w:rFonts w:hint="eastAsia"/>
          <w:lang w:val="en-US" w:eastAsia="zh-CN"/>
        </w:rPr>
        <w:t>路径：运营系统-渠道管理--推广员管理下，新增”园丁计划员“tab，列表数据记录，如</w:t>
      </w:r>
      <w:r>
        <w:rPr>
          <w:rFonts w:hint="eastAsia"/>
          <w:color w:val="ED7D31" w:themeColor="accent2"/>
          <w:lang w:val="en-US" w:eastAsia="zh-CN"/>
          <w14:textFill>
            <w14:solidFill>
              <w14:schemeClr w14:val="accent2"/>
            </w14:solidFill>
          </w14:textFill>
        </w:rPr>
        <w:t>图1</w:t>
      </w:r>
    </w:p>
    <w:p>
      <w:pPr>
        <w:numPr>
          <w:ilvl w:val="1"/>
          <w:numId w:val="9"/>
        </w:numPr>
        <w:ind w:left="840" w:leftChars="0" w:hanging="420" w:firstLineChars="0"/>
        <w:rPr>
          <w:rFonts w:hint="eastAsia"/>
          <w:lang w:val="en-US" w:eastAsia="zh-CN"/>
        </w:rPr>
      </w:pPr>
      <w:r>
        <w:rPr>
          <w:rFonts w:hint="eastAsia"/>
          <w:lang w:val="en-US" w:eastAsia="zh-CN"/>
        </w:rPr>
        <w:t>服务代码、推广员（园丁）帐号；读取推广员帐号基本信息</w:t>
      </w:r>
    </w:p>
    <w:p>
      <w:pPr>
        <w:numPr>
          <w:ilvl w:val="1"/>
          <w:numId w:val="9"/>
        </w:numPr>
        <w:ind w:left="840" w:leftChars="0" w:hanging="420" w:firstLineChars="0"/>
        <w:rPr>
          <w:rFonts w:hint="eastAsia"/>
          <w:lang w:val="en-US" w:eastAsia="zh-CN"/>
        </w:rPr>
      </w:pPr>
      <w:r>
        <w:rPr>
          <w:rFonts w:hint="eastAsia"/>
          <w:lang w:val="en-US" w:eastAsia="zh-CN"/>
        </w:rPr>
        <w:t>注册人数；通过兑换链接注册，并兑换了兑换码的用户；有效注册人数，自注册日起，7天内，该新用户发生远控行为</w:t>
      </w:r>
    </w:p>
    <w:p>
      <w:pPr>
        <w:numPr>
          <w:ilvl w:val="1"/>
          <w:numId w:val="9"/>
        </w:numPr>
        <w:ind w:left="840" w:leftChars="0" w:hanging="420" w:firstLineChars="0"/>
        <w:rPr>
          <w:rFonts w:hint="eastAsia"/>
          <w:lang w:val="en-US" w:eastAsia="zh-CN"/>
        </w:rPr>
      </w:pPr>
      <w:r>
        <w:rPr>
          <w:rFonts w:hint="eastAsia"/>
          <w:lang w:val="en-US" w:eastAsia="zh-CN"/>
        </w:rPr>
        <w:t>消费人数：推广员带来的新注购买产品，点击跳转兑换链接的查询结果清单，如</w:t>
      </w:r>
      <w:r>
        <w:rPr>
          <w:rFonts w:hint="eastAsia"/>
          <w:color w:val="ED7D31" w:themeColor="accent2"/>
          <w:lang w:val="en-US" w:eastAsia="zh-CN"/>
          <w14:textFill>
            <w14:solidFill>
              <w14:schemeClr w14:val="accent2"/>
            </w14:solidFill>
          </w14:textFill>
        </w:rPr>
        <w:t>图2</w:t>
      </w:r>
    </w:p>
    <w:p>
      <w:pPr>
        <w:numPr>
          <w:ilvl w:val="1"/>
          <w:numId w:val="9"/>
        </w:numPr>
        <w:ind w:left="840" w:leftChars="0" w:hanging="420" w:firstLineChars="0"/>
        <w:rPr>
          <w:rFonts w:hint="eastAsia"/>
          <w:lang w:val="en-US" w:eastAsia="zh-CN"/>
        </w:rPr>
      </w:pPr>
      <w:r>
        <w:rPr>
          <w:rFonts w:hint="eastAsia"/>
          <w:lang w:val="en-US" w:eastAsia="zh-CN"/>
        </w:rPr>
        <w:t>新注奖励：有效注册人数X2</w:t>
      </w:r>
    </w:p>
    <w:p>
      <w:pPr>
        <w:numPr>
          <w:ilvl w:val="1"/>
          <w:numId w:val="9"/>
        </w:numPr>
        <w:ind w:left="840" w:leftChars="0" w:hanging="420" w:firstLineChars="0"/>
        <w:rPr>
          <w:rFonts w:hint="eastAsia"/>
          <w:lang w:val="en-US" w:eastAsia="zh-CN"/>
        </w:rPr>
      </w:pPr>
      <w:r>
        <w:rPr>
          <w:rFonts w:hint="eastAsia"/>
          <w:lang w:val="en-US" w:eastAsia="zh-CN"/>
        </w:rPr>
        <w:t>累计成交金额：消费人数的消费总额</w:t>
      </w:r>
    </w:p>
    <w:p>
      <w:pPr>
        <w:numPr>
          <w:ilvl w:val="1"/>
          <w:numId w:val="9"/>
        </w:numPr>
        <w:ind w:left="840" w:leftChars="0" w:hanging="420" w:firstLineChars="0"/>
        <w:rPr>
          <w:rFonts w:hint="eastAsia"/>
          <w:lang w:val="en-US" w:eastAsia="zh-CN"/>
        </w:rPr>
      </w:pPr>
      <w:r>
        <w:rPr>
          <w:rFonts w:hint="eastAsia"/>
          <w:lang w:val="en-US" w:eastAsia="zh-CN"/>
        </w:rPr>
        <w:t>累计提成金额：累计成交金额x10%</w:t>
      </w:r>
    </w:p>
    <w:p>
      <w:pPr>
        <w:numPr>
          <w:ilvl w:val="1"/>
          <w:numId w:val="9"/>
        </w:numPr>
        <w:ind w:left="840" w:leftChars="0" w:hanging="420" w:firstLineChars="0"/>
        <w:rPr>
          <w:rFonts w:hint="eastAsia"/>
          <w:lang w:val="en-US" w:eastAsia="zh-CN"/>
        </w:rPr>
      </w:pPr>
      <w:r>
        <w:rPr>
          <w:rFonts w:hint="eastAsia"/>
          <w:lang w:val="en-US" w:eastAsia="zh-CN"/>
        </w:rPr>
        <w:t>推广总奖励：新注奖励+累计提成总额</w:t>
      </w:r>
    </w:p>
    <w:p>
      <w:pPr>
        <w:numPr>
          <w:ilvl w:val="1"/>
          <w:numId w:val="9"/>
        </w:numPr>
        <w:ind w:left="840" w:leftChars="0" w:hanging="420" w:firstLineChars="0"/>
        <w:rPr>
          <w:rFonts w:hint="eastAsia"/>
          <w:lang w:val="en-US" w:eastAsia="zh-CN"/>
        </w:rPr>
      </w:pPr>
      <w:r>
        <w:rPr>
          <w:rFonts w:hint="eastAsia"/>
          <w:lang w:val="en-US" w:eastAsia="zh-CN"/>
        </w:rPr>
        <w:t>已提现金额：用户总申请提现的金额</w:t>
      </w:r>
    </w:p>
    <w:p>
      <w:pPr>
        <w:numPr>
          <w:ilvl w:val="1"/>
          <w:numId w:val="9"/>
        </w:numPr>
        <w:ind w:left="840" w:leftChars="0" w:hanging="420" w:firstLineChars="0"/>
        <w:rPr>
          <w:rFonts w:hint="eastAsia"/>
          <w:lang w:val="en-US" w:eastAsia="zh-CN"/>
        </w:rPr>
      </w:pPr>
      <w:r>
        <w:rPr>
          <w:rFonts w:hint="eastAsia"/>
          <w:lang w:val="en-US" w:eastAsia="zh-CN"/>
        </w:rPr>
        <w:t>未提现金额：推广总金额 - 已提现金额</w:t>
      </w:r>
    </w:p>
    <w:p>
      <w:pPr>
        <w:numPr>
          <w:ilvl w:val="1"/>
          <w:numId w:val="9"/>
        </w:numPr>
        <w:ind w:left="840" w:leftChars="0" w:hanging="420" w:firstLineChars="0"/>
        <w:rPr>
          <w:rFonts w:hint="eastAsia"/>
          <w:lang w:val="en-US" w:eastAsia="zh-CN"/>
        </w:rPr>
      </w:pPr>
      <w:r>
        <w:rPr>
          <w:rFonts w:hint="eastAsia"/>
          <w:lang w:val="en-US" w:eastAsia="zh-CN"/>
        </w:rPr>
        <w:t>已支付金额：财务累计支付金额</w:t>
      </w:r>
    </w:p>
    <w:p>
      <w:pPr>
        <w:numPr>
          <w:ilvl w:val="1"/>
          <w:numId w:val="9"/>
        </w:numPr>
        <w:ind w:left="840" w:leftChars="0" w:hanging="420" w:firstLineChars="0"/>
        <w:rPr>
          <w:rFonts w:hint="eastAsia"/>
          <w:lang w:val="en-US" w:eastAsia="zh-CN"/>
        </w:rPr>
      </w:pPr>
      <w:r>
        <w:rPr>
          <w:rFonts w:hint="eastAsia"/>
          <w:lang w:val="en-US" w:eastAsia="zh-CN"/>
        </w:rPr>
        <w:t>待支付金额：推广员已申请提现，财务未打钱</w:t>
      </w:r>
    </w:p>
    <w:p>
      <w:pPr>
        <w:numPr>
          <w:ilvl w:val="1"/>
          <w:numId w:val="9"/>
        </w:numPr>
        <w:ind w:left="840" w:leftChars="0" w:hanging="420" w:firstLineChars="0"/>
        <w:rPr>
          <w:rFonts w:hint="eastAsia"/>
          <w:lang w:val="en-US" w:eastAsia="zh-CN"/>
        </w:rPr>
      </w:pPr>
      <w:r>
        <w:rPr>
          <w:rFonts w:hint="eastAsia"/>
          <w:lang w:val="en-US" w:eastAsia="zh-CN"/>
        </w:rPr>
        <w:t>资质有效期：与用户签订合同的年限：第一期为半年</w:t>
      </w:r>
    </w:p>
    <w:p>
      <w:pPr>
        <w:numPr>
          <w:ilvl w:val="1"/>
          <w:numId w:val="9"/>
        </w:numPr>
        <w:ind w:left="840" w:leftChars="0" w:hanging="420" w:firstLineChars="0"/>
        <w:rPr>
          <w:rFonts w:hint="eastAsia"/>
          <w:lang w:val="en-US" w:eastAsia="zh-CN"/>
        </w:rPr>
      </w:pPr>
      <w:r>
        <w:rPr>
          <w:rFonts w:hint="eastAsia"/>
          <w:lang w:val="en-US" w:eastAsia="zh-CN"/>
        </w:rPr>
        <w:t>创建时间：用户签订电子合同时间</w:t>
      </w:r>
    </w:p>
    <w:p>
      <w:pPr>
        <w:numPr>
          <w:ilvl w:val="1"/>
          <w:numId w:val="9"/>
        </w:numPr>
        <w:ind w:left="840" w:leftChars="0" w:hanging="420" w:firstLineChars="0"/>
        <w:rPr>
          <w:rFonts w:hint="eastAsia"/>
          <w:lang w:val="en-US" w:eastAsia="zh-CN"/>
        </w:rPr>
      </w:pPr>
      <w:r>
        <w:rPr>
          <w:rFonts w:hint="eastAsia"/>
          <w:lang w:val="en-US" w:eastAsia="zh-CN"/>
        </w:rPr>
        <w:t>更新时间：最后修改时间</w:t>
      </w:r>
    </w:p>
    <w:p>
      <w:pPr>
        <w:numPr>
          <w:ilvl w:val="0"/>
          <w:numId w:val="9"/>
        </w:numPr>
        <w:ind w:left="425" w:leftChars="0" w:hanging="425" w:firstLineChars="0"/>
        <w:rPr>
          <w:rFonts w:hint="eastAsia"/>
          <w:lang w:val="en-US" w:eastAsia="zh-CN"/>
        </w:rPr>
      </w:pPr>
      <w:r>
        <w:rPr>
          <w:rFonts w:hint="eastAsia"/>
          <w:color w:val="ED7D31" w:themeColor="accent2"/>
          <w:lang w:val="en-US" w:eastAsia="zh-CN"/>
          <w14:textFill>
            <w14:solidFill>
              <w14:schemeClr w14:val="accent2"/>
            </w14:solidFill>
          </w14:textFill>
        </w:rPr>
        <w:t>图1</w:t>
      </w:r>
      <w:r>
        <w:rPr>
          <w:rFonts w:hint="eastAsia"/>
          <w:lang w:val="en-US" w:eastAsia="zh-CN"/>
        </w:rPr>
        <w:t>中交互</w:t>
      </w:r>
    </w:p>
    <w:p>
      <w:pPr>
        <w:numPr>
          <w:ilvl w:val="1"/>
          <w:numId w:val="9"/>
        </w:numPr>
        <w:tabs>
          <w:tab w:val="clear" w:pos="840"/>
        </w:tabs>
        <w:ind w:left="840" w:leftChars="0" w:hanging="420" w:firstLineChars="0"/>
        <w:rPr>
          <w:rFonts w:hint="eastAsia"/>
          <w:lang w:val="en-US" w:eastAsia="zh-CN"/>
        </w:rPr>
      </w:pPr>
      <w:r>
        <w:rPr>
          <w:rFonts w:hint="eastAsia"/>
          <w:lang w:val="en-US" w:eastAsia="zh-CN"/>
        </w:rPr>
        <w:t>点击操作按钮：进入详情页面：如</w:t>
      </w:r>
      <w:r>
        <w:rPr>
          <w:rFonts w:hint="eastAsia"/>
          <w:color w:val="ED7D31" w:themeColor="accent2"/>
          <w:lang w:val="en-US" w:eastAsia="zh-CN"/>
          <w14:textFill>
            <w14:solidFill>
              <w14:schemeClr w14:val="accent2"/>
            </w14:solidFill>
          </w14:textFill>
        </w:rPr>
        <w:t>图3</w:t>
      </w:r>
    </w:p>
    <w:p>
      <w:pPr>
        <w:numPr>
          <w:ilvl w:val="1"/>
          <w:numId w:val="9"/>
        </w:numPr>
        <w:tabs>
          <w:tab w:val="clear" w:pos="840"/>
        </w:tabs>
        <w:ind w:left="840" w:leftChars="0" w:hanging="420" w:firstLineChars="0"/>
        <w:rPr>
          <w:rFonts w:hint="eastAsia"/>
          <w:lang w:val="en-US" w:eastAsia="zh-CN"/>
        </w:rPr>
      </w:pPr>
      <w:r>
        <w:rPr>
          <w:rFonts w:hint="eastAsia"/>
          <w:lang w:val="en-US" w:eastAsia="zh-CN"/>
        </w:rPr>
        <w:t>点击查询栏的导入按钮，财务转账后更新已支付金额，其他数据需根据已支付金额更新</w:t>
      </w:r>
    </w:p>
    <w:p>
      <w:pPr>
        <w:numPr>
          <w:ilvl w:val="1"/>
          <w:numId w:val="9"/>
        </w:numPr>
        <w:tabs>
          <w:tab w:val="clear" w:pos="840"/>
        </w:tabs>
        <w:ind w:left="840" w:leftChars="0" w:hanging="420" w:firstLineChars="0"/>
        <w:rPr>
          <w:rFonts w:hint="eastAsia"/>
          <w:lang w:val="en-US" w:eastAsia="zh-CN"/>
        </w:rPr>
      </w:pPr>
      <w:r>
        <w:rPr>
          <w:rFonts w:hint="eastAsia"/>
          <w:lang w:val="en-US" w:eastAsia="zh-CN"/>
        </w:rPr>
        <w:t>点击导出，以excel格式导出数据：列表项包括：服务代码，帐号名，注册人数，有效注册人数，消费人数，新注奖励，累计成交金额，累计提成金额，推广总奖励，已提取金额，未提取金额，已支付金额，待支付金额。</w:t>
      </w:r>
    </w:p>
    <w:p>
      <w:pPr>
        <w:pStyle w:val="21"/>
        <w:spacing w:before="0" w:beforeAutospacing="0" w:after="0" w:afterAutospacing="0"/>
        <w:rPr>
          <w:rFonts w:ascii="Helvetica" w:hAnsi="Helvetica" w:cs="Helvetica"/>
          <w:color w:val="141414"/>
          <w:sz w:val="21"/>
          <w:szCs w:val="21"/>
        </w:rPr>
      </w:pPr>
    </w:p>
    <w:p>
      <w:pPr>
        <w:pStyle w:val="21"/>
        <w:numPr>
          <w:ilvl w:val="0"/>
          <w:numId w:val="9"/>
        </w:numPr>
        <w:spacing w:before="0" w:beforeAutospacing="0" w:after="0" w:afterAutospacing="0"/>
        <w:ind w:left="425" w:leftChars="0" w:hanging="425" w:firstLineChars="0"/>
        <w:rPr>
          <w:rFonts w:ascii="Helvetica" w:hAnsi="Helvetica" w:cs="Helvetica"/>
          <w:color w:val="141414"/>
          <w:sz w:val="21"/>
          <w:szCs w:val="21"/>
        </w:rPr>
      </w:pPr>
      <w:r>
        <w:rPr>
          <w:rFonts w:hint="eastAsia" w:ascii="微软雅黑" w:hAnsi="微软雅黑" w:eastAsia="微软雅黑" w:cs="Helvetica"/>
          <w:color w:val="ED7D31" w:themeColor="accent2"/>
          <w:sz w:val="21"/>
          <w:szCs w:val="21"/>
          <w:lang w:eastAsia="zh-CN"/>
          <w14:textFill>
            <w14:solidFill>
              <w14:schemeClr w14:val="accent2"/>
            </w14:solidFill>
          </w14:textFill>
        </w:rPr>
        <w:t>图</w:t>
      </w:r>
      <w:r>
        <w:rPr>
          <w:rFonts w:hint="eastAsia" w:ascii="微软雅黑" w:hAnsi="微软雅黑" w:eastAsia="微软雅黑" w:cs="Helvetica"/>
          <w:color w:val="ED7D31" w:themeColor="accent2"/>
          <w:sz w:val="21"/>
          <w:szCs w:val="21"/>
          <w:lang w:val="en-US" w:eastAsia="zh-CN"/>
          <w14:textFill>
            <w14:solidFill>
              <w14:schemeClr w14:val="accent2"/>
            </w14:solidFill>
          </w14:textFill>
        </w:rPr>
        <w:t>3</w:t>
      </w:r>
      <w:r>
        <w:rPr>
          <w:rFonts w:hint="eastAsia" w:ascii="微软雅黑" w:hAnsi="微软雅黑" w:eastAsia="微软雅黑" w:cs="Helvetica"/>
          <w:color w:val="141414"/>
          <w:sz w:val="21"/>
          <w:szCs w:val="21"/>
          <w:lang w:val="en-US" w:eastAsia="zh-CN"/>
        </w:rPr>
        <w:t>详情：</w:t>
      </w:r>
      <w:r>
        <w:rPr>
          <w:rFonts w:hint="eastAsia" w:ascii="微软雅黑" w:hAnsi="微软雅黑" w:eastAsia="微软雅黑" w:cs="Helvetica"/>
          <w:color w:val="141414"/>
          <w:sz w:val="21"/>
          <w:szCs w:val="21"/>
        </w:rPr>
        <w:t>内容：</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基本信息：服务代码、帐号名、注册人数、消费人数、资质有效期、创建时间、收款银行、收款账户、收款人、电子合同</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业绩管理：</w:t>
      </w:r>
      <w:r>
        <w:rPr>
          <w:rFonts w:hint="eastAsia" w:ascii="微软雅黑" w:hAnsi="微软雅黑" w:eastAsia="微软雅黑" w:cs="Helvetica"/>
          <w:color w:val="141414"/>
          <w:sz w:val="21"/>
          <w:szCs w:val="21"/>
          <w:lang w:eastAsia="zh-CN"/>
        </w:rPr>
        <w:t>新注奖励，</w:t>
      </w:r>
      <w:r>
        <w:rPr>
          <w:rFonts w:hint="eastAsia" w:ascii="微软雅黑" w:hAnsi="微软雅黑" w:eastAsia="微软雅黑" w:cs="Helvetica"/>
          <w:color w:val="141414"/>
          <w:sz w:val="21"/>
          <w:szCs w:val="21"/>
        </w:rPr>
        <w:t>累计成交金额、累计提成金额、</w:t>
      </w:r>
      <w:r>
        <w:rPr>
          <w:rFonts w:hint="eastAsia" w:ascii="微软雅黑" w:hAnsi="微软雅黑" w:eastAsia="微软雅黑" w:cs="Helvetica"/>
          <w:color w:val="141414"/>
          <w:sz w:val="21"/>
          <w:szCs w:val="21"/>
          <w:lang w:eastAsia="zh-CN"/>
        </w:rPr>
        <w:t>推广总奖励，</w:t>
      </w:r>
      <w:bookmarkStart w:id="11" w:name="_GoBack"/>
      <w:bookmarkEnd w:id="11"/>
      <w:r>
        <w:rPr>
          <w:rFonts w:hint="eastAsia" w:ascii="微软雅黑" w:hAnsi="微软雅黑" w:eastAsia="微软雅黑" w:cs="Helvetica"/>
          <w:color w:val="141414"/>
          <w:sz w:val="21"/>
          <w:szCs w:val="21"/>
        </w:rPr>
        <w:t>已提取金额、未提取金额、已支付金额、待支付金额</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支付记录：金额、支付时间（即</w:t>
      </w:r>
      <w:r>
        <w:rPr>
          <w:rFonts w:hint="eastAsia" w:ascii="微软雅黑" w:hAnsi="微软雅黑" w:eastAsia="微软雅黑" w:cs="Helvetica"/>
          <w:color w:val="666666"/>
          <w:sz w:val="21"/>
          <w:szCs w:val="21"/>
        </w:rPr>
        <w:t>财务每月转账后导入数据的时间</w:t>
      </w:r>
      <w:r>
        <w:rPr>
          <w:rFonts w:hint="eastAsia" w:ascii="微软雅黑" w:hAnsi="微软雅黑" w:eastAsia="微软雅黑" w:cs="Helvetica"/>
          <w:color w:val="141414"/>
          <w:sz w:val="21"/>
          <w:szCs w:val="21"/>
        </w:rPr>
        <w:t>）、提现申请时间</w:t>
      </w:r>
    </w:p>
    <w:p>
      <w:pPr>
        <w:pStyle w:val="21"/>
        <w:spacing w:before="0" w:beforeAutospacing="0" w:after="0" w:afterAutospacing="0"/>
        <w:rPr>
          <w:rFonts w:ascii="Helvetica" w:hAnsi="Helvetica" w:cs="Helvetica"/>
          <w:color w:val="141414"/>
          <w:sz w:val="21"/>
          <w:szCs w:val="21"/>
        </w:rPr>
      </w:pPr>
    </w:p>
    <w:p>
      <w:pPr>
        <w:pStyle w:val="21"/>
        <w:numPr>
          <w:ilvl w:val="0"/>
          <w:numId w:val="9"/>
        </w:numPr>
        <w:spacing w:before="0" w:beforeAutospacing="0" w:after="0" w:afterAutospacing="0"/>
        <w:ind w:left="425" w:leftChars="0" w:hanging="425" w:firstLineChars="0"/>
        <w:rPr>
          <w:rFonts w:ascii="Helvetica" w:hAnsi="Helvetica" w:cs="Helvetica"/>
          <w:color w:val="141414"/>
          <w:sz w:val="21"/>
          <w:szCs w:val="21"/>
        </w:rPr>
      </w:pPr>
      <w:r>
        <w:rPr>
          <w:rFonts w:hint="eastAsia" w:ascii="Helvetica" w:hAnsi="Helvetica" w:cs="Helvetica"/>
          <w:color w:val="141414"/>
          <w:sz w:val="21"/>
          <w:szCs w:val="21"/>
          <w:lang w:eastAsia="zh-CN"/>
        </w:rPr>
        <w:t>路径：运营系统</w:t>
      </w:r>
      <w:r>
        <w:rPr>
          <w:rFonts w:hint="eastAsia" w:ascii="Helvetica" w:hAnsi="Helvetica" w:cs="Helvetica"/>
          <w:color w:val="141414"/>
          <w:sz w:val="21"/>
          <w:szCs w:val="21"/>
          <w:lang w:val="en-US" w:eastAsia="zh-CN"/>
        </w:rPr>
        <w:t>-财务管理-支付记录管理；记录数据，如</w:t>
      </w:r>
      <w:r>
        <w:rPr>
          <w:rFonts w:hint="eastAsia" w:ascii="Helvetica" w:hAnsi="Helvetica" w:cs="Helvetica"/>
          <w:color w:val="ED7D31" w:themeColor="accent2"/>
          <w:sz w:val="21"/>
          <w:szCs w:val="21"/>
          <w:lang w:val="en-US" w:eastAsia="zh-CN"/>
          <w14:textFill>
            <w14:solidFill>
              <w14:schemeClr w14:val="accent2"/>
            </w14:solidFill>
          </w14:textFill>
        </w:rPr>
        <w:t>图3</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服务代码、帐号名、：读取申请帐号的基本信息</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提现金额：用户每月自动发起提现的金额</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银行、账户、收款人：读取提现帐号的银行账户（签合同的时候已填写）</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更新时间：最后更新的时间</w:t>
      </w:r>
    </w:p>
    <w:p>
      <w:pPr>
        <w:pStyle w:val="21"/>
        <w:numPr>
          <w:ilvl w:val="1"/>
          <w:numId w:val="9"/>
        </w:numPr>
        <w:spacing w:before="0" w:beforeAutospacing="0" w:after="0" w:afterAutospacing="0"/>
        <w:ind w:left="840" w:leftChars="0" w:hanging="420" w:firstLineChars="0"/>
        <w:rPr>
          <w:rFonts w:ascii="Helvetica" w:hAnsi="Helvetica" w:cs="Helvetica"/>
          <w:color w:val="141414"/>
          <w:sz w:val="21"/>
          <w:szCs w:val="21"/>
        </w:rPr>
      </w:pPr>
      <w:r>
        <w:rPr>
          <w:rFonts w:hint="eastAsia" w:ascii="微软雅黑" w:hAnsi="微软雅黑" w:eastAsia="微软雅黑" w:cs="Helvetica"/>
          <w:color w:val="141414"/>
          <w:sz w:val="21"/>
          <w:szCs w:val="21"/>
        </w:rPr>
        <w:t>创建时间：提交提现申请的时间</w:t>
      </w:r>
    </w:p>
    <w:p>
      <w:pPr>
        <w:pStyle w:val="21"/>
        <w:numPr>
          <w:ilvl w:val="1"/>
          <w:numId w:val="9"/>
        </w:numPr>
        <w:spacing w:before="0" w:beforeAutospacing="0" w:after="0" w:afterAutospacing="0"/>
        <w:ind w:left="840" w:leftChars="0" w:hanging="420" w:firstLineChars="0"/>
      </w:pPr>
      <w:r>
        <w:rPr>
          <w:rFonts w:hint="eastAsia" w:ascii="微软雅黑" w:hAnsi="微软雅黑" w:eastAsia="微软雅黑" w:cs="Helvetica"/>
          <w:color w:val="141414"/>
          <w:sz w:val="21"/>
          <w:szCs w:val="21"/>
        </w:rPr>
        <w:t>查询：服务代码/帐号名、银行、收款人、账户、创建时间、更新时间</w:t>
      </w:r>
    </w:p>
    <w:p/>
    <w:p>
      <w:pPr>
        <w:rPr>
          <w:rFonts w:hint="eastAsia"/>
        </w:rPr>
      </w:pPr>
    </w:p>
    <w:sectPr>
      <w:headerReference r:id="rId3" w:type="default"/>
      <w:footerReference r:id="rId4" w:type="default"/>
      <w:pgSz w:w="16783" w:h="23757"/>
      <w:pgMar w:top="720" w:right="720" w:bottom="720" w:left="72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tab w:relativeTo="margin" w:alignment="right" w:leader="none"/>
    </w:r>
    <w:r>
      <w:rPr>
        <w:lang w:val="zh-CN"/>
      </w:rPr>
      <w:t xml:space="preserve"> Page</w:t>
    </w:r>
    <w:r>
      <w:rPr>
        <w:b/>
        <w:bCs/>
      </w:rPr>
      <w:fldChar w:fldCharType="begin"/>
    </w:r>
    <w:r>
      <w:rPr>
        <w:b/>
        <w:bCs/>
      </w:rPr>
      <w:instrText xml:space="preserve">PAGE  \* Arabic  \* MERGEFORMAT</w:instrText>
    </w:r>
    <w:r>
      <w:rPr>
        <w:b/>
        <w:bCs/>
      </w:rPr>
      <w:fldChar w:fldCharType="separate"/>
    </w:r>
    <w:r>
      <w:rPr>
        <w:b/>
        <w:bCs/>
        <w:lang w:val="zh-CN"/>
      </w:rPr>
      <w:t>2</w:t>
    </w:r>
    <w:r>
      <w:rPr>
        <w:b/>
        <w:bCs/>
      </w:rPr>
      <w:fldChar w:fldCharType="end"/>
    </w:r>
    <w:r>
      <w:rPr>
        <w:lang w:val="zh-CN"/>
      </w:rPr>
      <w:t xml:space="preserve"> Total </w:t>
    </w:r>
    <w:r>
      <w:rPr>
        <w:b/>
        <w:bCs/>
      </w:rPr>
      <w:fldChar w:fldCharType="begin"/>
    </w:r>
    <w:r>
      <w:rPr>
        <w:b/>
        <w:bCs/>
      </w:rPr>
      <w:instrText xml:space="preserve">NUMPAGES  \* Arabic  \* MERGEFORMAT</w:instrText>
    </w:r>
    <w:r>
      <w:rPr>
        <w:b/>
        <w:bCs/>
      </w:rPr>
      <w:fldChar w:fldCharType="separate"/>
    </w:r>
    <w:r>
      <w:rPr>
        <w:b/>
        <w:bCs/>
        <w:lang w:val="zh-CN"/>
      </w:rPr>
      <w:t>6</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4D3B61"/>
    <w:multiLevelType w:val="singleLevel"/>
    <w:tmpl w:val="9C4D3B61"/>
    <w:lvl w:ilvl="0" w:tentative="0">
      <w:start w:val="1"/>
      <w:numFmt w:val="decimal"/>
      <w:lvlText w:val="%1)"/>
      <w:lvlJc w:val="left"/>
      <w:pPr>
        <w:ind w:left="425" w:hanging="425"/>
      </w:pPr>
      <w:rPr>
        <w:rFonts w:hint="default"/>
      </w:rPr>
    </w:lvl>
  </w:abstractNum>
  <w:abstractNum w:abstractNumId="1">
    <w:nsid w:val="C488954B"/>
    <w:multiLevelType w:val="multilevel"/>
    <w:tmpl w:val="C488954B"/>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0A417F47"/>
    <w:multiLevelType w:val="multilevel"/>
    <w:tmpl w:val="0A417F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DD30BBC"/>
    <w:multiLevelType w:val="multilevel"/>
    <w:tmpl w:val="0DD30BBC"/>
    <w:lvl w:ilvl="0" w:tentative="0">
      <w:start w:val="1"/>
      <w:numFmt w:val="decimal"/>
      <w:lvlText w:val="%1)"/>
      <w:lvlJc w:val="left"/>
      <w:pPr>
        <w:ind w:left="420" w:hanging="420"/>
      </w:pPr>
      <w:rPr>
        <w:rFonts w:hint="eastAsia"/>
        <w:spacing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7CD2CF7"/>
    <w:multiLevelType w:val="multilevel"/>
    <w:tmpl w:val="27CD2CF7"/>
    <w:lvl w:ilvl="0" w:tentative="0">
      <w:start w:val="1"/>
      <w:numFmt w:val="decimal"/>
      <w:lvlText w:val="%1)"/>
      <w:lvlJc w:val="left"/>
      <w:pPr>
        <w:ind w:left="420" w:hanging="420"/>
      </w:pPr>
      <w:rPr>
        <w:rFonts w:hint="eastAsia"/>
        <w:spacing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7CFA2D4"/>
    <w:multiLevelType w:val="singleLevel"/>
    <w:tmpl w:val="37CFA2D4"/>
    <w:lvl w:ilvl="0" w:tentative="0">
      <w:start w:val="1"/>
      <w:numFmt w:val="decimal"/>
      <w:lvlText w:val="%1)"/>
      <w:lvlJc w:val="left"/>
      <w:pPr>
        <w:ind w:left="425" w:hanging="425"/>
      </w:pPr>
      <w:rPr>
        <w:rFonts w:hint="default"/>
      </w:rPr>
    </w:lvl>
  </w:abstractNum>
  <w:abstractNum w:abstractNumId="6">
    <w:nsid w:val="3853D6D4"/>
    <w:multiLevelType w:val="multilevel"/>
    <w:tmpl w:val="3853D6D4"/>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3FA556D0"/>
    <w:multiLevelType w:val="multilevel"/>
    <w:tmpl w:val="3FA556D0"/>
    <w:lvl w:ilvl="0" w:tentative="0">
      <w:start w:val="1"/>
      <w:numFmt w:val="decimal"/>
      <w:pStyle w:val="2"/>
      <w:lvlText w:val="%1."/>
      <w:lvlJc w:val="left"/>
      <w:pPr>
        <w:ind w:left="425" w:hanging="425"/>
      </w:pPr>
      <w:rPr>
        <w:rFonts w:hint="default"/>
      </w:rPr>
    </w:lvl>
    <w:lvl w:ilvl="1" w:tentative="0">
      <w:start w:val="1"/>
      <w:numFmt w:val="decimal"/>
      <w:pStyle w:val="3"/>
      <w:lvlText w:val="%1.%2."/>
      <w:lvlJc w:val="left"/>
      <w:pPr>
        <w:ind w:left="567" w:hanging="567"/>
      </w:pPr>
      <w:rPr>
        <w:rFonts w:hint="eastAsia"/>
      </w:rPr>
    </w:lvl>
    <w:lvl w:ilvl="2" w:tentative="0">
      <w:start w:val="1"/>
      <w:numFmt w:val="decimal"/>
      <w:pStyle w:val="4"/>
      <w:lvlText w:val="%1.%2.%3."/>
      <w:lvlJc w:val="left"/>
      <w:pPr>
        <w:ind w:left="709" w:hanging="709"/>
      </w:pPr>
      <w:rPr>
        <w:rFonts w:hint="eastAsia"/>
      </w:rPr>
    </w:lvl>
    <w:lvl w:ilvl="3" w:tentative="0">
      <w:start w:val="1"/>
      <w:numFmt w:val="decimal"/>
      <w:pStyle w:val="5"/>
      <w:lvlText w:val="%1.%2.%3.%4."/>
      <w:lvlJc w:val="left"/>
      <w:pPr>
        <w:ind w:left="851" w:hanging="851"/>
      </w:pPr>
      <w:rPr>
        <w:rFonts w:hint="eastAsia"/>
      </w:rPr>
    </w:lvl>
    <w:lvl w:ilvl="4" w:tentative="0">
      <w:start w:val="1"/>
      <w:numFmt w:val="decimal"/>
      <w:pStyle w:val="6"/>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8">
    <w:nsid w:val="6E1A303A"/>
    <w:multiLevelType w:val="multilevel"/>
    <w:tmpl w:val="6E1A303A"/>
    <w:lvl w:ilvl="0" w:tentative="0">
      <w:start w:val="1"/>
      <w:numFmt w:val="decimal"/>
      <w:lvlText w:val="%1)"/>
      <w:lvlJc w:val="left"/>
      <w:pPr>
        <w:ind w:left="420" w:hanging="420"/>
      </w:pPr>
      <w:rPr>
        <w:rFonts w:hint="eastAsia"/>
        <w:spacing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2"/>
  </w:num>
  <w:num w:numId="3">
    <w:abstractNumId w:val="8"/>
  </w:num>
  <w:num w:numId="4">
    <w:abstractNumId w:val="3"/>
  </w:num>
  <w:num w:numId="5">
    <w:abstractNumId w:val="6"/>
  </w:num>
  <w:num w:numId="6">
    <w:abstractNumId w:val="5"/>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B9C"/>
    <w:rsid w:val="0000023F"/>
    <w:rsid w:val="00000CAC"/>
    <w:rsid w:val="0000124F"/>
    <w:rsid w:val="00001B3B"/>
    <w:rsid w:val="000024B3"/>
    <w:rsid w:val="00003B5F"/>
    <w:rsid w:val="000044B8"/>
    <w:rsid w:val="000049C8"/>
    <w:rsid w:val="00004B2F"/>
    <w:rsid w:val="00005054"/>
    <w:rsid w:val="00011843"/>
    <w:rsid w:val="00011CE4"/>
    <w:rsid w:val="00011E50"/>
    <w:rsid w:val="00015BCA"/>
    <w:rsid w:val="00016200"/>
    <w:rsid w:val="0001675E"/>
    <w:rsid w:val="00021E32"/>
    <w:rsid w:val="0002382E"/>
    <w:rsid w:val="00026363"/>
    <w:rsid w:val="00026DEC"/>
    <w:rsid w:val="00026F73"/>
    <w:rsid w:val="0002793C"/>
    <w:rsid w:val="00030BE5"/>
    <w:rsid w:val="00031F5B"/>
    <w:rsid w:val="000322A1"/>
    <w:rsid w:val="00032BEE"/>
    <w:rsid w:val="00033F9F"/>
    <w:rsid w:val="00037A6C"/>
    <w:rsid w:val="00037E7B"/>
    <w:rsid w:val="0004002C"/>
    <w:rsid w:val="000403A7"/>
    <w:rsid w:val="00042297"/>
    <w:rsid w:val="0004254E"/>
    <w:rsid w:val="0004524F"/>
    <w:rsid w:val="00047C17"/>
    <w:rsid w:val="00050F7B"/>
    <w:rsid w:val="00051075"/>
    <w:rsid w:val="00052B61"/>
    <w:rsid w:val="00052D92"/>
    <w:rsid w:val="00053005"/>
    <w:rsid w:val="00054530"/>
    <w:rsid w:val="000561AA"/>
    <w:rsid w:val="00063FF0"/>
    <w:rsid w:val="00066E3C"/>
    <w:rsid w:val="000728DA"/>
    <w:rsid w:val="00073977"/>
    <w:rsid w:val="00075FDC"/>
    <w:rsid w:val="00077E33"/>
    <w:rsid w:val="00080B7C"/>
    <w:rsid w:val="00082A5B"/>
    <w:rsid w:val="00085BF2"/>
    <w:rsid w:val="00087EE7"/>
    <w:rsid w:val="000901BC"/>
    <w:rsid w:val="00093FF7"/>
    <w:rsid w:val="0009763E"/>
    <w:rsid w:val="000979B4"/>
    <w:rsid w:val="000A431A"/>
    <w:rsid w:val="000B04F4"/>
    <w:rsid w:val="000B309E"/>
    <w:rsid w:val="000B35F2"/>
    <w:rsid w:val="000B53CF"/>
    <w:rsid w:val="000B7D26"/>
    <w:rsid w:val="000C007A"/>
    <w:rsid w:val="000C18A7"/>
    <w:rsid w:val="000C5A0E"/>
    <w:rsid w:val="000C71FE"/>
    <w:rsid w:val="000D0419"/>
    <w:rsid w:val="000D1F22"/>
    <w:rsid w:val="000D4836"/>
    <w:rsid w:val="000D4C46"/>
    <w:rsid w:val="000D5513"/>
    <w:rsid w:val="000D777C"/>
    <w:rsid w:val="000E123E"/>
    <w:rsid w:val="000E4407"/>
    <w:rsid w:val="000E5986"/>
    <w:rsid w:val="000E6845"/>
    <w:rsid w:val="000E7B10"/>
    <w:rsid w:val="000F0678"/>
    <w:rsid w:val="000F24ED"/>
    <w:rsid w:val="000F3E1B"/>
    <w:rsid w:val="000F5B89"/>
    <w:rsid w:val="000F7314"/>
    <w:rsid w:val="00100BCE"/>
    <w:rsid w:val="0010207A"/>
    <w:rsid w:val="00104CDC"/>
    <w:rsid w:val="00105460"/>
    <w:rsid w:val="00105A26"/>
    <w:rsid w:val="001067A6"/>
    <w:rsid w:val="00106B9A"/>
    <w:rsid w:val="00106F00"/>
    <w:rsid w:val="00107237"/>
    <w:rsid w:val="001135B5"/>
    <w:rsid w:val="00113D32"/>
    <w:rsid w:val="00117D69"/>
    <w:rsid w:val="001232B6"/>
    <w:rsid w:val="001247F1"/>
    <w:rsid w:val="00125D86"/>
    <w:rsid w:val="001266F8"/>
    <w:rsid w:val="00130D69"/>
    <w:rsid w:val="001312B1"/>
    <w:rsid w:val="00131C6C"/>
    <w:rsid w:val="001330A7"/>
    <w:rsid w:val="0013558C"/>
    <w:rsid w:val="00135BC4"/>
    <w:rsid w:val="0013664C"/>
    <w:rsid w:val="00136C43"/>
    <w:rsid w:val="001400AC"/>
    <w:rsid w:val="001411A5"/>
    <w:rsid w:val="00143A7F"/>
    <w:rsid w:val="00144907"/>
    <w:rsid w:val="0014633A"/>
    <w:rsid w:val="001473F2"/>
    <w:rsid w:val="00147942"/>
    <w:rsid w:val="001502FF"/>
    <w:rsid w:val="0015051B"/>
    <w:rsid w:val="0015197E"/>
    <w:rsid w:val="00152288"/>
    <w:rsid w:val="00154231"/>
    <w:rsid w:val="00155245"/>
    <w:rsid w:val="001621B8"/>
    <w:rsid w:val="00162538"/>
    <w:rsid w:val="00162928"/>
    <w:rsid w:val="00162CB9"/>
    <w:rsid w:val="001636AB"/>
    <w:rsid w:val="00164969"/>
    <w:rsid w:val="00164E63"/>
    <w:rsid w:val="00165E86"/>
    <w:rsid w:val="001664E7"/>
    <w:rsid w:val="00167410"/>
    <w:rsid w:val="00167743"/>
    <w:rsid w:val="00171543"/>
    <w:rsid w:val="00172354"/>
    <w:rsid w:val="00174D21"/>
    <w:rsid w:val="001751EB"/>
    <w:rsid w:val="00177445"/>
    <w:rsid w:val="00181DA5"/>
    <w:rsid w:val="00182434"/>
    <w:rsid w:val="0018445C"/>
    <w:rsid w:val="00187090"/>
    <w:rsid w:val="00187FF8"/>
    <w:rsid w:val="001902B0"/>
    <w:rsid w:val="0019132B"/>
    <w:rsid w:val="00193D0A"/>
    <w:rsid w:val="001941F1"/>
    <w:rsid w:val="00194692"/>
    <w:rsid w:val="001948E7"/>
    <w:rsid w:val="00197053"/>
    <w:rsid w:val="001A2A04"/>
    <w:rsid w:val="001A36FD"/>
    <w:rsid w:val="001A3D0B"/>
    <w:rsid w:val="001A4746"/>
    <w:rsid w:val="001A4B5D"/>
    <w:rsid w:val="001A4C4C"/>
    <w:rsid w:val="001A5D42"/>
    <w:rsid w:val="001A6355"/>
    <w:rsid w:val="001B3AF5"/>
    <w:rsid w:val="001B3EE7"/>
    <w:rsid w:val="001C1CA6"/>
    <w:rsid w:val="001C40BB"/>
    <w:rsid w:val="001C4A1F"/>
    <w:rsid w:val="001C741E"/>
    <w:rsid w:val="001C79F5"/>
    <w:rsid w:val="001D1D2B"/>
    <w:rsid w:val="001D4649"/>
    <w:rsid w:val="001D62F5"/>
    <w:rsid w:val="001D79D1"/>
    <w:rsid w:val="001E2E1E"/>
    <w:rsid w:val="001E4188"/>
    <w:rsid w:val="001E6335"/>
    <w:rsid w:val="001E66FE"/>
    <w:rsid w:val="001E6A64"/>
    <w:rsid w:val="001F0B60"/>
    <w:rsid w:val="001F1ECD"/>
    <w:rsid w:val="001F243E"/>
    <w:rsid w:val="001F28A7"/>
    <w:rsid w:val="001F2E7A"/>
    <w:rsid w:val="001F6645"/>
    <w:rsid w:val="00201060"/>
    <w:rsid w:val="0020194A"/>
    <w:rsid w:val="0020300F"/>
    <w:rsid w:val="00205433"/>
    <w:rsid w:val="002077D7"/>
    <w:rsid w:val="00210593"/>
    <w:rsid w:val="00210DC3"/>
    <w:rsid w:val="00214583"/>
    <w:rsid w:val="00214BCD"/>
    <w:rsid w:val="00216730"/>
    <w:rsid w:val="00216BF3"/>
    <w:rsid w:val="002176BD"/>
    <w:rsid w:val="00221EA8"/>
    <w:rsid w:val="002237FB"/>
    <w:rsid w:val="00224600"/>
    <w:rsid w:val="0023105B"/>
    <w:rsid w:val="00231C33"/>
    <w:rsid w:val="002331BF"/>
    <w:rsid w:val="0023353A"/>
    <w:rsid w:val="00235048"/>
    <w:rsid w:val="00235A9E"/>
    <w:rsid w:val="00235AE5"/>
    <w:rsid w:val="00236841"/>
    <w:rsid w:val="00236911"/>
    <w:rsid w:val="00237105"/>
    <w:rsid w:val="00237349"/>
    <w:rsid w:val="00237BF9"/>
    <w:rsid w:val="00242B81"/>
    <w:rsid w:val="00243594"/>
    <w:rsid w:val="00244DA4"/>
    <w:rsid w:val="00244FC9"/>
    <w:rsid w:val="00247A7F"/>
    <w:rsid w:val="00251ADC"/>
    <w:rsid w:val="002523F6"/>
    <w:rsid w:val="00253F99"/>
    <w:rsid w:val="0025430F"/>
    <w:rsid w:val="00255338"/>
    <w:rsid w:val="00255884"/>
    <w:rsid w:val="0025735F"/>
    <w:rsid w:val="0026038B"/>
    <w:rsid w:val="002621D8"/>
    <w:rsid w:val="00263F03"/>
    <w:rsid w:val="002643EB"/>
    <w:rsid w:val="00264A4E"/>
    <w:rsid w:val="00264EF0"/>
    <w:rsid w:val="002657F8"/>
    <w:rsid w:val="00265805"/>
    <w:rsid w:val="002742C6"/>
    <w:rsid w:val="002769AD"/>
    <w:rsid w:val="00277193"/>
    <w:rsid w:val="00280672"/>
    <w:rsid w:val="002816FC"/>
    <w:rsid w:val="00281D8E"/>
    <w:rsid w:val="00282072"/>
    <w:rsid w:val="00282D7A"/>
    <w:rsid w:val="00283021"/>
    <w:rsid w:val="00283656"/>
    <w:rsid w:val="0028447C"/>
    <w:rsid w:val="00285DE5"/>
    <w:rsid w:val="0028652E"/>
    <w:rsid w:val="00286FEC"/>
    <w:rsid w:val="0029106B"/>
    <w:rsid w:val="00293533"/>
    <w:rsid w:val="002955D1"/>
    <w:rsid w:val="00296121"/>
    <w:rsid w:val="002967E0"/>
    <w:rsid w:val="00297168"/>
    <w:rsid w:val="00297D5A"/>
    <w:rsid w:val="00297ED8"/>
    <w:rsid w:val="002A0840"/>
    <w:rsid w:val="002A4B1C"/>
    <w:rsid w:val="002A6A3E"/>
    <w:rsid w:val="002A6BAA"/>
    <w:rsid w:val="002A710D"/>
    <w:rsid w:val="002A757A"/>
    <w:rsid w:val="002A7698"/>
    <w:rsid w:val="002B1C84"/>
    <w:rsid w:val="002B1E60"/>
    <w:rsid w:val="002B3635"/>
    <w:rsid w:val="002B5C54"/>
    <w:rsid w:val="002B6010"/>
    <w:rsid w:val="002B6732"/>
    <w:rsid w:val="002C678F"/>
    <w:rsid w:val="002C69E3"/>
    <w:rsid w:val="002D2511"/>
    <w:rsid w:val="002D2D86"/>
    <w:rsid w:val="002D36C1"/>
    <w:rsid w:val="002D3DD2"/>
    <w:rsid w:val="002D748A"/>
    <w:rsid w:val="002D7BC4"/>
    <w:rsid w:val="002E0748"/>
    <w:rsid w:val="002E1225"/>
    <w:rsid w:val="002E2D92"/>
    <w:rsid w:val="002E5163"/>
    <w:rsid w:val="002E539D"/>
    <w:rsid w:val="002E6DB1"/>
    <w:rsid w:val="002F1F11"/>
    <w:rsid w:val="00300010"/>
    <w:rsid w:val="00300D04"/>
    <w:rsid w:val="003041D4"/>
    <w:rsid w:val="00304E66"/>
    <w:rsid w:val="003063E7"/>
    <w:rsid w:val="00310313"/>
    <w:rsid w:val="00310C58"/>
    <w:rsid w:val="003111A1"/>
    <w:rsid w:val="003154BA"/>
    <w:rsid w:val="00317C5A"/>
    <w:rsid w:val="00320655"/>
    <w:rsid w:val="003209F5"/>
    <w:rsid w:val="00322667"/>
    <w:rsid w:val="00323729"/>
    <w:rsid w:val="003325E8"/>
    <w:rsid w:val="003339E7"/>
    <w:rsid w:val="00335B2F"/>
    <w:rsid w:val="00335F14"/>
    <w:rsid w:val="00335F64"/>
    <w:rsid w:val="00337DA8"/>
    <w:rsid w:val="003407BD"/>
    <w:rsid w:val="00341A2E"/>
    <w:rsid w:val="00341E22"/>
    <w:rsid w:val="0034217F"/>
    <w:rsid w:val="00342225"/>
    <w:rsid w:val="00344A3C"/>
    <w:rsid w:val="00345670"/>
    <w:rsid w:val="00347CF9"/>
    <w:rsid w:val="00353C1B"/>
    <w:rsid w:val="003541BC"/>
    <w:rsid w:val="003551E8"/>
    <w:rsid w:val="00355D3D"/>
    <w:rsid w:val="00357D52"/>
    <w:rsid w:val="00361C8A"/>
    <w:rsid w:val="00362A04"/>
    <w:rsid w:val="00362DD7"/>
    <w:rsid w:val="00363D51"/>
    <w:rsid w:val="00364508"/>
    <w:rsid w:val="003646A2"/>
    <w:rsid w:val="0036576D"/>
    <w:rsid w:val="00365B5C"/>
    <w:rsid w:val="00366D83"/>
    <w:rsid w:val="00367DCD"/>
    <w:rsid w:val="00370F0E"/>
    <w:rsid w:val="003720C0"/>
    <w:rsid w:val="00373379"/>
    <w:rsid w:val="00374D9B"/>
    <w:rsid w:val="003757A8"/>
    <w:rsid w:val="00376B8D"/>
    <w:rsid w:val="0037712B"/>
    <w:rsid w:val="00377380"/>
    <w:rsid w:val="00377B3F"/>
    <w:rsid w:val="00377C07"/>
    <w:rsid w:val="00381ED3"/>
    <w:rsid w:val="00383DFA"/>
    <w:rsid w:val="00387D2F"/>
    <w:rsid w:val="003901AA"/>
    <w:rsid w:val="003911B7"/>
    <w:rsid w:val="00391383"/>
    <w:rsid w:val="00397828"/>
    <w:rsid w:val="003A0A8B"/>
    <w:rsid w:val="003A0AEC"/>
    <w:rsid w:val="003A1026"/>
    <w:rsid w:val="003A1FA5"/>
    <w:rsid w:val="003A21DF"/>
    <w:rsid w:val="003A37F1"/>
    <w:rsid w:val="003A7E8C"/>
    <w:rsid w:val="003B1102"/>
    <w:rsid w:val="003B3676"/>
    <w:rsid w:val="003B3BBA"/>
    <w:rsid w:val="003B5FB1"/>
    <w:rsid w:val="003B6962"/>
    <w:rsid w:val="003B6CBC"/>
    <w:rsid w:val="003B7B07"/>
    <w:rsid w:val="003C02FA"/>
    <w:rsid w:val="003C54D6"/>
    <w:rsid w:val="003C6E50"/>
    <w:rsid w:val="003D0A9D"/>
    <w:rsid w:val="003D15D1"/>
    <w:rsid w:val="003D1DFB"/>
    <w:rsid w:val="003D3811"/>
    <w:rsid w:val="003D7A4F"/>
    <w:rsid w:val="003E1001"/>
    <w:rsid w:val="003E3B75"/>
    <w:rsid w:val="003E440C"/>
    <w:rsid w:val="003E532E"/>
    <w:rsid w:val="003F3A17"/>
    <w:rsid w:val="003F4008"/>
    <w:rsid w:val="003F43BE"/>
    <w:rsid w:val="003F5DE9"/>
    <w:rsid w:val="00400DEC"/>
    <w:rsid w:val="00400E22"/>
    <w:rsid w:val="00403D8B"/>
    <w:rsid w:val="00404884"/>
    <w:rsid w:val="0040657C"/>
    <w:rsid w:val="004072B1"/>
    <w:rsid w:val="0040745B"/>
    <w:rsid w:val="004079E1"/>
    <w:rsid w:val="0041057E"/>
    <w:rsid w:val="0041065E"/>
    <w:rsid w:val="0041298F"/>
    <w:rsid w:val="00415E48"/>
    <w:rsid w:val="00416AB5"/>
    <w:rsid w:val="0041793B"/>
    <w:rsid w:val="00421BAC"/>
    <w:rsid w:val="00424CA5"/>
    <w:rsid w:val="0043277A"/>
    <w:rsid w:val="004353AB"/>
    <w:rsid w:val="00436F1E"/>
    <w:rsid w:val="0043741C"/>
    <w:rsid w:val="00437D5D"/>
    <w:rsid w:val="004401BB"/>
    <w:rsid w:val="00440743"/>
    <w:rsid w:val="00440BF4"/>
    <w:rsid w:val="0044212E"/>
    <w:rsid w:val="0044417F"/>
    <w:rsid w:val="00444B19"/>
    <w:rsid w:val="00444EA1"/>
    <w:rsid w:val="00444FAD"/>
    <w:rsid w:val="004452AE"/>
    <w:rsid w:val="00446780"/>
    <w:rsid w:val="00446F51"/>
    <w:rsid w:val="00447461"/>
    <w:rsid w:val="00450267"/>
    <w:rsid w:val="00450EA5"/>
    <w:rsid w:val="00454A58"/>
    <w:rsid w:val="00454B46"/>
    <w:rsid w:val="004566A7"/>
    <w:rsid w:val="0045714F"/>
    <w:rsid w:val="00457239"/>
    <w:rsid w:val="00461B18"/>
    <w:rsid w:val="00466E80"/>
    <w:rsid w:val="004674DE"/>
    <w:rsid w:val="00471EA8"/>
    <w:rsid w:val="0047207D"/>
    <w:rsid w:val="00472224"/>
    <w:rsid w:val="004756FE"/>
    <w:rsid w:val="00480505"/>
    <w:rsid w:val="00480E06"/>
    <w:rsid w:val="00481E4D"/>
    <w:rsid w:val="0048203B"/>
    <w:rsid w:val="00483F06"/>
    <w:rsid w:val="00493092"/>
    <w:rsid w:val="0049556C"/>
    <w:rsid w:val="004956A9"/>
    <w:rsid w:val="00496757"/>
    <w:rsid w:val="004A02DF"/>
    <w:rsid w:val="004A09A1"/>
    <w:rsid w:val="004A2169"/>
    <w:rsid w:val="004A3716"/>
    <w:rsid w:val="004A4D8A"/>
    <w:rsid w:val="004A5CF6"/>
    <w:rsid w:val="004A75D9"/>
    <w:rsid w:val="004B30B7"/>
    <w:rsid w:val="004B5599"/>
    <w:rsid w:val="004B67D4"/>
    <w:rsid w:val="004C2E30"/>
    <w:rsid w:val="004C43FF"/>
    <w:rsid w:val="004C61AE"/>
    <w:rsid w:val="004C695A"/>
    <w:rsid w:val="004C7DB9"/>
    <w:rsid w:val="004D0E12"/>
    <w:rsid w:val="004D179D"/>
    <w:rsid w:val="004D49D2"/>
    <w:rsid w:val="004D7129"/>
    <w:rsid w:val="004D7C98"/>
    <w:rsid w:val="004E1EDE"/>
    <w:rsid w:val="004E3454"/>
    <w:rsid w:val="004E4C95"/>
    <w:rsid w:val="004E4D37"/>
    <w:rsid w:val="004E70A9"/>
    <w:rsid w:val="004E735B"/>
    <w:rsid w:val="004E7E3F"/>
    <w:rsid w:val="004F16F7"/>
    <w:rsid w:val="004F40DE"/>
    <w:rsid w:val="00507907"/>
    <w:rsid w:val="00510128"/>
    <w:rsid w:val="005116D6"/>
    <w:rsid w:val="00511AFA"/>
    <w:rsid w:val="005201E6"/>
    <w:rsid w:val="005212BA"/>
    <w:rsid w:val="005217E1"/>
    <w:rsid w:val="00521A9D"/>
    <w:rsid w:val="00523746"/>
    <w:rsid w:val="00524010"/>
    <w:rsid w:val="00526F80"/>
    <w:rsid w:val="00532CEF"/>
    <w:rsid w:val="00533310"/>
    <w:rsid w:val="00534CB5"/>
    <w:rsid w:val="00535372"/>
    <w:rsid w:val="00540A87"/>
    <w:rsid w:val="00540E84"/>
    <w:rsid w:val="00541648"/>
    <w:rsid w:val="00544B0F"/>
    <w:rsid w:val="00544C77"/>
    <w:rsid w:val="00545DD0"/>
    <w:rsid w:val="00547B1A"/>
    <w:rsid w:val="00547B5A"/>
    <w:rsid w:val="00547CB7"/>
    <w:rsid w:val="0055131E"/>
    <w:rsid w:val="00551968"/>
    <w:rsid w:val="00552599"/>
    <w:rsid w:val="00552D11"/>
    <w:rsid w:val="0055340E"/>
    <w:rsid w:val="00553BF4"/>
    <w:rsid w:val="005544C6"/>
    <w:rsid w:val="005555CA"/>
    <w:rsid w:val="00555FC5"/>
    <w:rsid w:val="00556687"/>
    <w:rsid w:val="00556ED1"/>
    <w:rsid w:val="00557430"/>
    <w:rsid w:val="0056004F"/>
    <w:rsid w:val="00561FDF"/>
    <w:rsid w:val="00562E9B"/>
    <w:rsid w:val="00563EED"/>
    <w:rsid w:val="00564829"/>
    <w:rsid w:val="00567911"/>
    <w:rsid w:val="005706B2"/>
    <w:rsid w:val="00570B0F"/>
    <w:rsid w:val="00571465"/>
    <w:rsid w:val="00572903"/>
    <w:rsid w:val="00572C42"/>
    <w:rsid w:val="00574860"/>
    <w:rsid w:val="005753A8"/>
    <w:rsid w:val="00577BAD"/>
    <w:rsid w:val="00580059"/>
    <w:rsid w:val="00583841"/>
    <w:rsid w:val="0058470D"/>
    <w:rsid w:val="00586E6F"/>
    <w:rsid w:val="005873B2"/>
    <w:rsid w:val="0059040A"/>
    <w:rsid w:val="005905AA"/>
    <w:rsid w:val="0059065F"/>
    <w:rsid w:val="0059081C"/>
    <w:rsid w:val="0059446B"/>
    <w:rsid w:val="00597391"/>
    <w:rsid w:val="005973EE"/>
    <w:rsid w:val="005975C8"/>
    <w:rsid w:val="0059762A"/>
    <w:rsid w:val="005A2F6C"/>
    <w:rsid w:val="005A3745"/>
    <w:rsid w:val="005A4B10"/>
    <w:rsid w:val="005A5F58"/>
    <w:rsid w:val="005B1AE9"/>
    <w:rsid w:val="005B29D1"/>
    <w:rsid w:val="005B3BE7"/>
    <w:rsid w:val="005B3F80"/>
    <w:rsid w:val="005B5355"/>
    <w:rsid w:val="005B5E2F"/>
    <w:rsid w:val="005B5F6C"/>
    <w:rsid w:val="005B67A4"/>
    <w:rsid w:val="005B6F13"/>
    <w:rsid w:val="005C00E6"/>
    <w:rsid w:val="005C0FBF"/>
    <w:rsid w:val="005C2357"/>
    <w:rsid w:val="005C3E04"/>
    <w:rsid w:val="005C4960"/>
    <w:rsid w:val="005C4CDE"/>
    <w:rsid w:val="005C6FC3"/>
    <w:rsid w:val="005D0BF2"/>
    <w:rsid w:val="005D0C81"/>
    <w:rsid w:val="005D1211"/>
    <w:rsid w:val="005D297D"/>
    <w:rsid w:val="005D3111"/>
    <w:rsid w:val="005D44EF"/>
    <w:rsid w:val="005D60D3"/>
    <w:rsid w:val="005D72A7"/>
    <w:rsid w:val="005E00A6"/>
    <w:rsid w:val="005E19DA"/>
    <w:rsid w:val="005E2C35"/>
    <w:rsid w:val="005E44D3"/>
    <w:rsid w:val="005E4F53"/>
    <w:rsid w:val="005E71FB"/>
    <w:rsid w:val="005F12FD"/>
    <w:rsid w:val="005F20E9"/>
    <w:rsid w:val="005F650E"/>
    <w:rsid w:val="005F67F9"/>
    <w:rsid w:val="0060029D"/>
    <w:rsid w:val="006008CB"/>
    <w:rsid w:val="00604BE2"/>
    <w:rsid w:val="00606548"/>
    <w:rsid w:val="006101FF"/>
    <w:rsid w:val="0061101B"/>
    <w:rsid w:val="00611B6D"/>
    <w:rsid w:val="0061203A"/>
    <w:rsid w:val="006123AD"/>
    <w:rsid w:val="006123E2"/>
    <w:rsid w:val="00613C78"/>
    <w:rsid w:val="006164C4"/>
    <w:rsid w:val="006166B0"/>
    <w:rsid w:val="006210DF"/>
    <w:rsid w:val="0062220A"/>
    <w:rsid w:val="00622550"/>
    <w:rsid w:val="00624897"/>
    <w:rsid w:val="00625998"/>
    <w:rsid w:val="00626DF8"/>
    <w:rsid w:val="0062716F"/>
    <w:rsid w:val="00630137"/>
    <w:rsid w:val="006308CB"/>
    <w:rsid w:val="00630DD0"/>
    <w:rsid w:val="00631E5E"/>
    <w:rsid w:val="00632DDB"/>
    <w:rsid w:val="00634047"/>
    <w:rsid w:val="00634CCF"/>
    <w:rsid w:val="00634DE9"/>
    <w:rsid w:val="00634EE3"/>
    <w:rsid w:val="006379A9"/>
    <w:rsid w:val="00640E65"/>
    <w:rsid w:val="00643D0E"/>
    <w:rsid w:val="0064694F"/>
    <w:rsid w:val="006479B1"/>
    <w:rsid w:val="006501EA"/>
    <w:rsid w:val="006506D7"/>
    <w:rsid w:val="00650D08"/>
    <w:rsid w:val="00650F86"/>
    <w:rsid w:val="00652551"/>
    <w:rsid w:val="00653C38"/>
    <w:rsid w:val="00653D81"/>
    <w:rsid w:val="00653E3E"/>
    <w:rsid w:val="006540E2"/>
    <w:rsid w:val="006540FD"/>
    <w:rsid w:val="006558CF"/>
    <w:rsid w:val="00655B18"/>
    <w:rsid w:val="00661701"/>
    <w:rsid w:val="006624DF"/>
    <w:rsid w:val="006628CA"/>
    <w:rsid w:val="00662D54"/>
    <w:rsid w:val="00664D48"/>
    <w:rsid w:val="006650FD"/>
    <w:rsid w:val="00665CEA"/>
    <w:rsid w:val="00673523"/>
    <w:rsid w:val="00676389"/>
    <w:rsid w:val="006766A8"/>
    <w:rsid w:val="00684694"/>
    <w:rsid w:val="0068484D"/>
    <w:rsid w:val="00684881"/>
    <w:rsid w:val="0069061C"/>
    <w:rsid w:val="006911C8"/>
    <w:rsid w:val="00691ED0"/>
    <w:rsid w:val="00692221"/>
    <w:rsid w:val="006923E6"/>
    <w:rsid w:val="00693F84"/>
    <w:rsid w:val="00694ADE"/>
    <w:rsid w:val="006A0E7E"/>
    <w:rsid w:val="006A0FBC"/>
    <w:rsid w:val="006A36FC"/>
    <w:rsid w:val="006A41DC"/>
    <w:rsid w:val="006A5139"/>
    <w:rsid w:val="006A7BA0"/>
    <w:rsid w:val="006B0BA9"/>
    <w:rsid w:val="006B1600"/>
    <w:rsid w:val="006B29EB"/>
    <w:rsid w:val="006B3052"/>
    <w:rsid w:val="006B5C20"/>
    <w:rsid w:val="006C06CD"/>
    <w:rsid w:val="006C0E7F"/>
    <w:rsid w:val="006C1B40"/>
    <w:rsid w:val="006C1C2D"/>
    <w:rsid w:val="006C2615"/>
    <w:rsid w:val="006C7197"/>
    <w:rsid w:val="006C79DE"/>
    <w:rsid w:val="006C7ACD"/>
    <w:rsid w:val="006D0820"/>
    <w:rsid w:val="006D1DFB"/>
    <w:rsid w:val="006D56C4"/>
    <w:rsid w:val="006D774A"/>
    <w:rsid w:val="006E0A6F"/>
    <w:rsid w:val="006E139C"/>
    <w:rsid w:val="006E1585"/>
    <w:rsid w:val="006E5B9F"/>
    <w:rsid w:val="006E7478"/>
    <w:rsid w:val="006E767B"/>
    <w:rsid w:val="006E7C7C"/>
    <w:rsid w:val="006F1261"/>
    <w:rsid w:val="006F2495"/>
    <w:rsid w:val="006F261B"/>
    <w:rsid w:val="006F2DD3"/>
    <w:rsid w:val="006F3A37"/>
    <w:rsid w:val="006F4BE2"/>
    <w:rsid w:val="007007E7"/>
    <w:rsid w:val="00703495"/>
    <w:rsid w:val="00703568"/>
    <w:rsid w:val="00703894"/>
    <w:rsid w:val="00703E34"/>
    <w:rsid w:val="00704C4A"/>
    <w:rsid w:val="00704E28"/>
    <w:rsid w:val="0071088E"/>
    <w:rsid w:val="00713F14"/>
    <w:rsid w:val="00714DB8"/>
    <w:rsid w:val="00716D0B"/>
    <w:rsid w:val="00716EFA"/>
    <w:rsid w:val="007263C1"/>
    <w:rsid w:val="007274E0"/>
    <w:rsid w:val="007320BD"/>
    <w:rsid w:val="0073492E"/>
    <w:rsid w:val="00736089"/>
    <w:rsid w:val="00736FCD"/>
    <w:rsid w:val="00737DB3"/>
    <w:rsid w:val="00740FB2"/>
    <w:rsid w:val="00741AE3"/>
    <w:rsid w:val="007421F4"/>
    <w:rsid w:val="007427BA"/>
    <w:rsid w:val="00743830"/>
    <w:rsid w:val="00743D29"/>
    <w:rsid w:val="00744057"/>
    <w:rsid w:val="007449A9"/>
    <w:rsid w:val="0074724F"/>
    <w:rsid w:val="007479DF"/>
    <w:rsid w:val="00752643"/>
    <w:rsid w:val="007532A7"/>
    <w:rsid w:val="007532F0"/>
    <w:rsid w:val="00754080"/>
    <w:rsid w:val="00754B92"/>
    <w:rsid w:val="00755847"/>
    <w:rsid w:val="00755DD2"/>
    <w:rsid w:val="00756FF8"/>
    <w:rsid w:val="007609AE"/>
    <w:rsid w:val="00761939"/>
    <w:rsid w:val="007624D1"/>
    <w:rsid w:val="00763F37"/>
    <w:rsid w:val="0076515E"/>
    <w:rsid w:val="007703DB"/>
    <w:rsid w:val="00771AEE"/>
    <w:rsid w:val="00773A6A"/>
    <w:rsid w:val="00773D48"/>
    <w:rsid w:val="00774C64"/>
    <w:rsid w:val="00775ED9"/>
    <w:rsid w:val="007766C6"/>
    <w:rsid w:val="00776E35"/>
    <w:rsid w:val="00781A47"/>
    <w:rsid w:val="00782D4F"/>
    <w:rsid w:val="00783264"/>
    <w:rsid w:val="00784658"/>
    <w:rsid w:val="00784B2F"/>
    <w:rsid w:val="00785486"/>
    <w:rsid w:val="00785602"/>
    <w:rsid w:val="00790BBE"/>
    <w:rsid w:val="00790CFA"/>
    <w:rsid w:val="007912FB"/>
    <w:rsid w:val="00791B50"/>
    <w:rsid w:val="00796100"/>
    <w:rsid w:val="007972F1"/>
    <w:rsid w:val="007A107F"/>
    <w:rsid w:val="007A1ED3"/>
    <w:rsid w:val="007A3EDF"/>
    <w:rsid w:val="007A5741"/>
    <w:rsid w:val="007A5AB3"/>
    <w:rsid w:val="007A75A2"/>
    <w:rsid w:val="007B004C"/>
    <w:rsid w:val="007B040F"/>
    <w:rsid w:val="007B12DB"/>
    <w:rsid w:val="007B18C5"/>
    <w:rsid w:val="007B194B"/>
    <w:rsid w:val="007B1E50"/>
    <w:rsid w:val="007B262C"/>
    <w:rsid w:val="007B3E51"/>
    <w:rsid w:val="007B3FC5"/>
    <w:rsid w:val="007B53BF"/>
    <w:rsid w:val="007B7840"/>
    <w:rsid w:val="007B7C1F"/>
    <w:rsid w:val="007C017D"/>
    <w:rsid w:val="007C0AB2"/>
    <w:rsid w:val="007C1BCC"/>
    <w:rsid w:val="007C1BD4"/>
    <w:rsid w:val="007C4330"/>
    <w:rsid w:val="007C7EC8"/>
    <w:rsid w:val="007D1F3A"/>
    <w:rsid w:val="007D2D9D"/>
    <w:rsid w:val="007D62F3"/>
    <w:rsid w:val="007E0F24"/>
    <w:rsid w:val="007E194D"/>
    <w:rsid w:val="007E2224"/>
    <w:rsid w:val="007E6C4D"/>
    <w:rsid w:val="007F0809"/>
    <w:rsid w:val="007F0B51"/>
    <w:rsid w:val="007F0B72"/>
    <w:rsid w:val="007F0FE1"/>
    <w:rsid w:val="007F182A"/>
    <w:rsid w:val="007F321F"/>
    <w:rsid w:val="007F372B"/>
    <w:rsid w:val="007F53D0"/>
    <w:rsid w:val="007F66D6"/>
    <w:rsid w:val="007F768F"/>
    <w:rsid w:val="008002DA"/>
    <w:rsid w:val="00800AD0"/>
    <w:rsid w:val="008015A5"/>
    <w:rsid w:val="00802EA0"/>
    <w:rsid w:val="00805629"/>
    <w:rsid w:val="00816E90"/>
    <w:rsid w:val="00817046"/>
    <w:rsid w:val="00821918"/>
    <w:rsid w:val="00827458"/>
    <w:rsid w:val="00831DDA"/>
    <w:rsid w:val="00835865"/>
    <w:rsid w:val="00837469"/>
    <w:rsid w:val="0083746F"/>
    <w:rsid w:val="00837510"/>
    <w:rsid w:val="00837F2C"/>
    <w:rsid w:val="00841E81"/>
    <w:rsid w:val="00842ABA"/>
    <w:rsid w:val="00846D97"/>
    <w:rsid w:val="00850F3E"/>
    <w:rsid w:val="008516CC"/>
    <w:rsid w:val="0085332F"/>
    <w:rsid w:val="0085350E"/>
    <w:rsid w:val="0085450B"/>
    <w:rsid w:val="0085696A"/>
    <w:rsid w:val="00856DF6"/>
    <w:rsid w:val="008573D9"/>
    <w:rsid w:val="00857A87"/>
    <w:rsid w:val="00857EE8"/>
    <w:rsid w:val="00865E98"/>
    <w:rsid w:val="00874680"/>
    <w:rsid w:val="00877DA6"/>
    <w:rsid w:val="008808EB"/>
    <w:rsid w:val="00881614"/>
    <w:rsid w:val="00881E16"/>
    <w:rsid w:val="00882FB1"/>
    <w:rsid w:val="00884628"/>
    <w:rsid w:val="008859AA"/>
    <w:rsid w:val="00887502"/>
    <w:rsid w:val="008930FB"/>
    <w:rsid w:val="008933A3"/>
    <w:rsid w:val="00895C4C"/>
    <w:rsid w:val="008968C6"/>
    <w:rsid w:val="008A0505"/>
    <w:rsid w:val="008A0754"/>
    <w:rsid w:val="008A194E"/>
    <w:rsid w:val="008A23D9"/>
    <w:rsid w:val="008A347F"/>
    <w:rsid w:val="008A3B95"/>
    <w:rsid w:val="008A3D9C"/>
    <w:rsid w:val="008A7368"/>
    <w:rsid w:val="008B05DF"/>
    <w:rsid w:val="008B1065"/>
    <w:rsid w:val="008B3D51"/>
    <w:rsid w:val="008B648E"/>
    <w:rsid w:val="008B6A1F"/>
    <w:rsid w:val="008C0583"/>
    <w:rsid w:val="008C43E6"/>
    <w:rsid w:val="008C5041"/>
    <w:rsid w:val="008C592D"/>
    <w:rsid w:val="008C5C83"/>
    <w:rsid w:val="008D6DC4"/>
    <w:rsid w:val="008D7526"/>
    <w:rsid w:val="008E1D23"/>
    <w:rsid w:val="008E33BA"/>
    <w:rsid w:val="008E69C0"/>
    <w:rsid w:val="008E714E"/>
    <w:rsid w:val="008E7515"/>
    <w:rsid w:val="008E7A1E"/>
    <w:rsid w:val="008F39B9"/>
    <w:rsid w:val="009051E1"/>
    <w:rsid w:val="00905EF0"/>
    <w:rsid w:val="009118B8"/>
    <w:rsid w:val="00911B8C"/>
    <w:rsid w:val="00912365"/>
    <w:rsid w:val="00920733"/>
    <w:rsid w:val="00920BBF"/>
    <w:rsid w:val="00921125"/>
    <w:rsid w:val="0092199B"/>
    <w:rsid w:val="00921AC1"/>
    <w:rsid w:val="00922FDE"/>
    <w:rsid w:val="009236A6"/>
    <w:rsid w:val="00924D52"/>
    <w:rsid w:val="00925E9A"/>
    <w:rsid w:val="0092697F"/>
    <w:rsid w:val="00927210"/>
    <w:rsid w:val="00927532"/>
    <w:rsid w:val="00927D5B"/>
    <w:rsid w:val="009329E7"/>
    <w:rsid w:val="00932AD6"/>
    <w:rsid w:val="00933384"/>
    <w:rsid w:val="00934E4D"/>
    <w:rsid w:val="00934FA3"/>
    <w:rsid w:val="00935681"/>
    <w:rsid w:val="00937B09"/>
    <w:rsid w:val="0094433E"/>
    <w:rsid w:val="00947384"/>
    <w:rsid w:val="00951CDA"/>
    <w:rsid w:val="00953ECD"/>
    <w:rsid w:val="00953EF0"/>
    <w:rsid w:val="00955248"/>
    <w:rsid w:val="009646E0"/>
    <w:rsid w:val="009664BC"/>
    <w:rsid w:val="009729B5"/>
    <w:rsid w:val="009740C3"/>
    <w:rsid w:val="009742FB"/>
    <w:rsid w:val="00975F26"/>
    <w:rsid w:val="00976259"/>
    <w:rsid w:val="0098226B"/>
    <w:rsid w:val="00987100"/>
    <w:rsid w:val="00987963"/>
    <w:rsid w:val="009905D4"/>
    <w:rsid w:val="0099135D"/>
    <w:rsid w:val="00992E52"/>
    <w:rsid w:val="009A05C3"/>
    <w:rsid w:val="009A363E"/>
    <w:rsid w:val="009A47EA"/>
    <w:rsid w:val="009A72BA"/>
    <w:rsid w:val="009B1671"/>
    <w:rsid w:val="009B24C8"/>
    <w:rsid w:val="009B3601"/>
    <w:rsid w:val="009C24D5"/>
    <w:rsid w:val="009C2B6E"/>
    <w:rsid w:val="009C4390"/>
    <w:rsid w:val="009C4FE5"/>
    <w:rsid w:val="009C69FF"/>
    <w:rsid w:val="009C7DDA"/>
    <w:rsid w:val="009D0AA8"/>
    <w:rsid w:val="009E1A1E"/>
    <w:rsid w:val="009E220D"/>
    <w:rsid w:val="009E2E66"/>
    <w:rsid w:val="009E3D3C"/>
    <w:rsid w:val="009E3DFF"/>
    <w:rsid w:val="009E50E2"/>
    <w:rsid w:val="009E5315"/>
    <w:rsid w:val="009F0604"/>
    <w:rsid w:val="009F1F79"/>
    <w:rsid w:val="009F36D9"/>
    <w:rsid w:val="009F43DE"/>
    <w:rsid w:val="009F7258"/>
    <w:rsid w:val="00A00B88"/>
    <w:rsid w:val="00A013F8"/>
    <w:rsid w:val="00A02248"/>
    <w:rsid w:val="00A02FC1"/>
    <w:rsid w:val="00A03165"/>
    <w:rsid w:val="00A03D9E"/>
    <w:rsid w:val="00A0421E"/>
    <w:rsid w:val="00A04396"/>
    <w:rsid w:val="00A052D7"/>
    <w:rsid w:val="00A05FD8"/>
    <w:rsid w:val="00A1009E"/>
    <w:rsid w:val="00A10CB9"/>
    <w:rsid w:val="00A10DF9"/>
    <w:rsid w:val="00A11CC0"/>
    <w:rsid w:val="00A125FD"/>
    <w:rsid w:val="00A13285"/>
    <w:rsid w:val="00A13C86"/>
    <w:rsid w:val="00A13E35"/>
    <w:rsid w:val="00A145B7"/>
    <w:rsid w:val="00A15DD7"/>
    <w:rsid w:val="00A1667D"/>
    <w:rsid w:val="00A166D1"/>
    <w:rsid w:val="00A16996"/>
    <w:rsid w:val="00A16E51"/>
    <w:rsid w:val="00A17FFC"/>
    <w:rsid w:val="00A21733"/>
    <w:rsid w:val="00A251EE"/>
    <w:rsid w:val="00A25840"/>
    <w:rsid w:val="00A25952"/>
    <w:rsid w:val="00A3015D"/>
    <w:rsid w:val="00A31A0B"/>
    <w:rsid w:val="00A33FE0"/>
    <w:rsid w:val="00A376A6"/>
    <w:rsid w:val="00A4216F"/>
    <w:rsid w:val="00A423CB"/>
    <w:rsid w:val="00A425F8"/>
    <w:rsid w:val="00A42714"/>
    <w:rsid w:val="00A428F6"/>
    <w:rsid w:val="00A44073"/>
    <w:rsid w:val="00A45904"/>
    <w:rsid w:val="00A45D06"/>
    <w:rsid w:val="00A47623"/>
    <w:rsid w:val="00A538C0"/>
    <w:rsid w:val="00A54389"/>
    <w:rsid w:val="00A54E41"/>
    <w:rsid w:val="00A56A70"/>
    <w:rsid w:val="00A6217E"/>
    <w:rsid w:val="00A6291C"/>
    <w:rsid w:val="00A6394A"/>
    <w:rsid w:val="00A6405E"/>
    <w:rsid w:val="00A66574"/>
    <w:rsid w:val="00A66E33"/>
    <w:rsid w:val="00A677BC"/>
    <w:rsid w:val="00A67AFD"/>
    <w:rsid w:val="00A7031B"/>
    <w:rsid w:val="00A71DCE"/>
    <w:rsid w:val="00A74769"/>
    <w:rsid w:val="00A74A54"/>
    <w:rsid w:val="00A75696"/>
    <w:rsid w:val="00A804A1"/>
    <w:rsid w:val="00A81108"/>
    <w:rsid w:val="00A849A5"/>
    <w:rsid w:val="00A84B7D"/>
    <w:rsid w:val="00A856A7"/>
    <w:rsid w:val="00A866AF"/>
    <w:rsid w:val="00A87410"/>
    <w:rsid w:val="00A87669"/>
    <w:rsid w:val="00A90993"/>
    <w:rsid w:val="00A9176A"/>
    <w:rsid w:val="00A91AA4"/>
    <w:rsid w:val="00A9216F"/>
    <w:rsid w:val="00A92C68"/>
    <w:rsid w:val="00A93786"/>
    <w:rsid w:val="00A93D1D"/>
    <w:rsid w:val="00A93F9C"/>
    <w:rsid w:val="00A95C1E"/>
    <w:rsid w:val="00A95E85"/>
    <w:rsid w:val="00A96218"/>
    <w:rsid w:val="00A96414"/>
    <w:rsid w:val="00A97043"/>
    <w:rsid w:val="00AA1327"/>
    <w:rsid w:val="00AA30B3"/>
    <w:rsid w:val="00AA7BB4"/>
    <w:rsid w:val="00AB0128"/>
    <w:rsid w:val="00AB0A98"/>
    <w:rsid w:val="00AB0AC9"/>
    <w:rsid w:val="00AB0AE4"/>
    <w:rsid w:val="00AB1654"/>
    <w:rsid w:val="00AB1CA7"/>
    <w:rsid w:val="00AB1FDC"/>
    <w:rsid w:val="00AB7DBB"/>
    <w:rsid w:val="00AC34DB"/>
    <w:rsid w:val="00AC597E"/>
    <w:rsid w:val="00AC5D90"/>
    <w:rsid w:val="00AC6EC0"/>
    <w:rsid w:val="00AD2786"/>
    <w:rsid w:val="00AD3AF8"/>
    <w:rsid w:val="00AD545C"/>
    <w:rsid w:val="00AD66B0"/>
    <w:rsid w:val="00AD68DE"/>
    <w:rsid w:val="00AD7075"/>
    <w:rsid w:val="00AE033D"/>
    <w:rsid w:val="00AE05CE"/>
    <w:rsid w:val="00AE1FA6"/>
    <w:rsid w:val="00AE3D82"/>
    <w:rsid w:val="00AE7399"/>
    <w:rsid w:val="00AF18DF"/>
    <w:rsid w:val="00AF229D"/>
    <w:rsid w:val="00AF3895"/>
    <w:rsid w:val="00AF3AD1"/>
    <w:rsid w:val="00AF58BC"/>
    <w:rsid w:val="00AF695C"/>
    <w:rsid w:val="00AF735C"/>
    <w:rsid w:val="00B017FE"/>
    <w:rsid w:val="00B021FD"/>
    <w:rsid w:val="00B02B32"/>
    <w:rsid w:val="00B02D8E"/>
    <w:rsid w:val="00B04F7E"/>
    <w:rsid w:val="00B058F7"/>
    <w:rsid w:val="00B0675D"/>
    <w:rsid w:val="00B07CC2"/>
    <w:rsid w:val="00B12D40"/>
    <w:rsid w:val="00B142C0"/>
    <w:rsid w:val="00B14629"/>
    <w:rsid w:val="00B155E0"/>
    <w:rsid w:val="00B165EF"/>
    <w:rsid w:val="00B16B7C"/>
    <w:rsid w:val="00B219C4"/>
    <w:rsid w:val="00B22106"/>
    <w:rsid w:val="00B2434E"/>
    <w:rsid w:val="00B254E7"/>
    <w:rsid w:val="00B25A20"/>
    <w:rsid w:val="00B276DC"/>
    <w:rsid w:val="00B30B7E"/>
    <w:rsid w:val="00B313AD"/>
    <w:rsid w:val="00B31619"/>
    <w:rsid w:val="00B31887"/>
    <w:rsid w:val="00B36297"/>
    <w:rsid w:val="00B36E0A"/>
    <w:rsid w:val="00B37837"/>
    <w:rsid w:val="00B37A28"/>
    <w:rsid w:val="00B422B9"/>
    <w:rsid w:val="00B431DA"/>
    <w:rsid w:val="00B44370"/>
    <w:rsid w:val="00B44C23"/>
    <w:rsid w:val="00B44D64"/>
    <w:rsid w:val="00B44E28"/>
    <w:rsid w:val="00B4521A"/>
    <w:rsid w:val="00B45E33"/>
    <w:rsid w:val="00B46C76"/>
    <w:rsid w:val="00B47C5C"/>
    <w:rsid w:val="00B5196A"/>
    <w:rsid w:val="00B529D7"/>
    <w:rsid w:val="00B56904"/>
    <w:rsid w:val="00B56AF6"/>
    <w:rsid w:val="00B60094"/>
    <w:rsid w:val="00B61739"/>
    <w:rsid w:val="00B61BC6"/>
    <w:rsid w:val="00B62EAA"/>
    <w:rsid w:val="00B64853"/>
    <w:rsid w:val="00B669BA"/>
    <w:rsid w:val="00B67A69"/>
    <w:rsid w:val="00B7061F"/>
    <w:rsid w:val="00B72CC6"/>
    <w:rsid w:val="00B73759"/>
    <w:rsid w:val="00B83347"/>
    <w:rsid w:val="00B848E6"/>
    <w:rsid w:val="00B84906"/>
    <w:rsid w:val="00B85DEE"/>
    <w:rsid w:val="00B8622B"/>
    <w:rsid w:val="00B8678F"/>
    <w:rsid w:val="00B93513"/>
    <w:rsid w:val="00B93929"/>
    <w:rsid w:val="00B950A9"/>
    <w:rsid w:val="00B96D51"/>
    <w:rsid w:val="00B96F5C"/>
    <w:rsid w:val="00B9715D"/>
    <w:rsid w:val="00BA2386"/>
    <w:rsid w:val="00BA425F"/>
    <w:rsid w:val="00BA69C5"/>
    <w:rsid w:val="00BB2701"/>
    <w:rsid w:val="00BB3037"/>
    <w:rsid w:val="00BB54F5"/>
    <w:rsid w:val="00BB5B00"/>
    <w:rsid w:val="00BB62AB"/>
    <w:rsid w:val="00BB6D6A"/>
    <w:rsid w:val="00BB72F7"/>
    <w:rsid w:val="00BC37B2"/>
    <w:rsid w:val="00BC4985"/>
    <w:rsid w:val="00BC7CF4"/>
    <w:rsid w:val="00BD08DF"/>
    <w:rsid w:val="00BD460A"/>
    <w:rsid w:val="00BD4E03"/>
    <w:rsid w:val="00BD64F0"/>
    <w:rsid w:val="00BD74F2"/>
    <w:rsid w:val="00BD76FB"/>
    <w:rsid w:val="00BE0120"/>
    <w:rsid w:val="00BE4732"/>
    <w:rsid w:val="00BE60ED"/>
    <w:rsid w:val="00BE613E"/>
    <w:rsid w:val="00BE6722"/>
    <w:rsid w:val="00BF51BA"/>
    <w:rsid w:val="00BF67D6"/>
    <w:rsid w:val="00BF6978"/>
    <w:rsid w:val="00BF7528"/>
    <w:rsid w:val="00C00689"/>
    <w:rsid w:val="00C0073B"/>
    <w:rsid w:val="00C01D11"/>
    <w:rsid w:val="00C02377"/>
    <w:rsid w:val="00C02547"/>
    <w:rsid w:val="00C05F96"/>
    <w:rsid w:val="00C06FC1"/>
    <w:rsid w:val="00C070A1"/>
    <w:rsid w:val="00C07167"/>
    <w:rsid w:val="00C07CF8"/>
    <w:rsid w:val="00C108FC"/>
    <w:rsid w:val="00C10975"/>
    <w:rsid w:val="00C117B2"/>
    <w:rsid w:val="00C170BF"/>
    <w:rsid w:val="00C1787C"/>
    <w:rsid w:val="00C17B0C"/>
    <w:rsid w:val="00C209F5"/>
    <w:rsid w:val="00C23CBC"/>
    <w:rsid w:val="00C23EE1"/>
    <w:rsid w:val="00C249AB"/>
    <w:rsid w:val="00C24F46"/>
    <w:rsid w:val="00C25B25"/>
    <w:rsid w:val="00C25C0C"/>
    <w:rsid w:val="00C263C5"/>
    <w:rsid w:val="00C267DC"/>
    <w:rsid w:val="00C27AB1"/>
    <w:rsid w:val="00C30FA2"/>
    <w:rsid w:val="00C32167"/>
    <w:rsid w:val="00C329C6"/>
    <w:rsid w:val="00C33B0D"/>
    <w:rsid w:val="00C33F3A"/>
    <w:rsid w:val="00C34801"/>
    <w:rsid w:val="00C3576D"/>
    <w:rsid w:val="00C37295"/>
    <w:rsid w:val="00C37DE5"/>
    <w:rsid w:val="00C4039B"/>
    <w:rsid w:val="00C40C0A"/>
    <w:rsid w:val="00C4145F"/>
    <w:rsid w:val="00C44DF1"/>
    <w:rsid w:val="00C457BF"/>
    <w:rsid w:val="00C46CC8"/>
    <w:rsid w:val="00C46D94"/>
    <w:rsid w:val="00C5273F"/>
    <w:rsid w:val="00C55644"/>
    <w:rsid w:val="00C558CD"/>
    <w:rsid w:val="00C6189C"/>
    <w:rsid w:val="00C62618"/>
    <w:rsid w:val="00C62FFF"/>
    <w:rsid w:val="00C6410A"/>
    <w:rsid w:val="00C654E7"/>
    <w:rsid w:val="00C664E4"/>
    <w:rsid w:val="00C66B02"/>
    <w:rsid w:val="00C67A62"/>
    <w:rsid w:val="00C71DE4"/>
    <w:rsid w:val="00C765A6"/>
    <w:rsid w:val="00C76DD7"/>
    <w:rsid w:val="00C77432"/>
    <w:rsid w:val="00C77DAE"/>
    <w:rsid w:val="00C80454"/>
    <w:rsid w:val="00C8119C"/>
    <w:rsid w:val="00C81534"/>
    <w:rsid w:val="00C83997"/>
    <w:rsid w:val="00C84F60"/>
    <w:rsid w:val="00C8660B"/>
    <w:rsid w:val="00C86920"/>
    <w:rsid w:val="00C92693"/>
    <w:rsid w:val="00C95246"/>
    <w:rsid w:val="00C97B92"/>
    <w:rsid w:val="00CA0987"/>
    <w:rsid w:val="00CA160A"/>
    <w:rsid w:val="00CA18ED"/>
    <w:rsid w:val="00CA4B76"/>
    <w:rsid w:val="00CA515A"/>
    <w:rsid w:val="00CA605D"/>
    <w:rsid w:val="00CA6DC3"/>
    <w:rsid w:val="00CA70A3"/>
    <w:rsid w:val="00CA79DE"/>
    <w:rsid w:val="00CB09FE"/>
    <w:rsid w:val="00CB0AF3"/>
    <w:rsid w:val="00CB1007"/>
    <w:rsid w:val="00CB1749"/>
    <w:rsid w:val="00CB1E03"/>
    <w:rsid w:val="00CB6F75"/>
    <w:rsid w:val="00CB70BE"/>
    <w:rsid w:val="00CB7E93"/>
    <w:rsid w:val="00CC0F5E"/>
    <w:rsid w:val="00CC1541"/>
    <w:rsid w:val="00CC2198"/>
    <w:rsid w:val="00CC44DB"/>
    <w:rsid w:val="00CC461D"/>
    <w:rsid w:val="00CC4C59"/>
    <w:rsid w:val="00CC5395"/>
    <w:rsid w:val="00CC7BE1"/>
    <w:rsid w:val="00CC7D64"/>
    <w:rsid w:val="00CC7F12"/>
    <w:rsid w:val="00CD22C3"/>
    <w:rsid w:val="00CD663F"/>
    <w:rsid w:val="00CD6909"/>
    <w:rsid w:val="00CD7195"/>
    <w:rsid w:val="00CE3E89"/>
    <w:rsid w:val="00CE5DF3"/>
    <w:rsid w:val="00CE6C6D"/>
    <w:rsid w:val="00CE6D48"/>
    <w:rsid w:val="00CE7F45"/>
    <w:rsid w:val="00CF1730"/>
    <w:rsid w:val="00D00B38"/>
    <w:rsid w:val="00D01E9F"/>
    <w:rsid w:val="00D03AF3"/>
    <w:rsid w:val="00D0459D"/>
    <w:rsid w:val="00D064FA"/>
    <w:rsid w:val="00D11758"/>
    <w:rsid w:val="00D13248"/>
    <w:rsid w:val="00D15620"/>
    <w:rsid w:val="00D20EA4"/>
    <w:rsid w:val="00D21194"/>
    <w:rsid w:val="00D22B65"/>
    <w:rsid w:val="00D22FE8"/>
    <w:rsid w:val="00D23875"/>
    <w:rsid w:val="00D24AB4"/>
    <w:rsid w:val="00D25941"/>
    <w:rsid w:val="00D30133"/>
    <w:rsid w:val="00D30FD5"/>
    <w:rsid w:val="00D3364E"/>
    <w:rsid w:val="00D34105"/>
    <w:rsid w:val="00D343DA"/>
    <w:rsid w:val="00D3441F"/>
    <w:rsid w:val="00D37E74"/>
    <w:rsid w:val="00D41B10"/>
    <w:rsid w:val="00D432AF"/>
    <w:rsid w:val="00D43AF5"/>
    <w:rsid w:val="00D4465D"/>
    <w:rsid w:val="00D453AB"/>
    <w:rsid w:val="00D45F8C"/>
    <w:rsid w:val="00D507AD"/>
    <w:rsid w:val="00D550C2"/>
    <w:rsid w:val="00D5547C"/>
    <w:rsid w:val="00D6061B"/>
    <w:rsid w:val="00D615C6"/>
    <w:rsid w:val="00D655EE"/>
    <w:rsid w:val="00D65A5E"/>
    <w:rsid w:val="00D65B8D"/>
    <w:rsid w:val="00D668C9"/>
    <w:rsid w:val="00D73271"/>
    <w:rsid w:val="00D7482C"/>
    <w:rsid w:val="00D767CB"/>
    <w:rsid w:val="00D770C1"/>
    <w:rsid w:val="00D771E1"/>
    <w:rsid w:val="00D778F3"/>
    <w:rsid w:val="00D82552"/>
    <w:rsid w:val="00D83959"/>
    <w:rsid w:val="00D85A18"/>
    <w:rsid w:val="00D904C3"/>
    <w:rsid w:val="00D91871"/>
    <w:rsid w:val="00D928C0"/>
    <w:rsid w:val="00DA03F8"/>
    <w:rsid w:val="00DA0B13"/>
    <w:rsid w:val="00DA1AAC"/>
    <w:rsid w:val="00DA2B11"/>
    <w:rsid w:val="00DA2D99"/>
    <w:rsid w:val="00DA6384"/>
    <w:rsid w:val="00DA6DD3"/>
    <w:rsid w:val="00DA7273"/>
    <w:rsid w:val="00DA73A2"/>
    <w:rsid w:val="00DB4DF1"/>
    <w:rsid w:val="00DB526F"/>
    <w:rsid w:val="00DC241F"/>
    <w:rsid w:val="00DC3951"/>
    <w:rsid w:val="00DC7D09"/>
    <w:rsid w:val="00DD0E3E"/>
    <w:rsid w:val="00DD244A"/>
    <w:rsid w:val="00DD34E7"/>
    <w:rsid w:val="00DD4D81"/>
    <w:rsid w:val="00DD582C"/>
    <w:rsid w:val="00DD5837"/>
    <w:rsid w:val="00DE1B6F"/>
    <w:rsid w:val="00DF0E1E"/>
    <w:rsid w:val="00DF2ED5"/>
    <w:rsid w:val="00DF3472"/>
    <w:rsid w:val="00DF7624"/>
    <w:rsid w:val="00E0040F"/>
    <w:rsid w:val="00E00A57"/>
    <w:rsid w:val="00E00B73"/>
    <w:rsid w:val="00E01A4B"/>
    <w:rsid w:val="00E02544"/>
    <w:rsid w:val="00E04045"/>
    <w:rsid w:val="00E04F9B"/>
    <w:rsid w:val="00E05C80"/>
    <w:rsid w:val="00E07064"/>
    <w:rsid w:val="00E0721F"/>
    <w:rsid w:val="00E072D6"/>
    <w:rsid w:val="00E1102B"/>
    <w:rsid w:val="00E112F9"/>
    <w:rsid w:val="00E143E7"/>
    <w:rsid w:val="00E1564E"/>
    <w:rsid w:val="00E15B31"/>
    <w:rsid w:val="00E17877"/>
    <w:rsid w:val="00E2198B"/>
    <w:rsid w:val="00E22293"/>
    <w:rsid w:val="00E22433"/>
    <w:rsid w:val="00E226DF"/>
    <w:rsid w:val="00E237AB"/>
    <w:rsid w:val="00E23AB5"/>
    <w:rsid w:val="00E241EB"/>
    <w:rsid w:val="00E248E6"/>
    <w:rsid w:val="00E24912"/>
    <w:rsid w:val="00E24FC7"/>
    <w:rsid w:val="00E25657"/>
    <w:rsid w:val="00E264BF"/>
    <w:rsid w:val="00E27F8C"/>
    <w:rsid w:val="00E31629"/>
    <w:rsid w:val="00E31D3A"/>
    <w:rsid w:val="00E33007"/>
    <w:rsid w:val="00E33F2B"/>
    <w:rsid w:val="00E36250"/>
    <w:rsid w:val="00E36ACB"/>
    <w:rsid w:val="00E41D96"/>
    <w:rsid w:val="00E41DEC"/>
    <w:rsid w:val="00E4244B"/>
    <w:rsid w:val="00E43C31"/>
    <w:rsid w:val="00E44256"/>
    <w:rsid w:val="00E46157"/>
    <w:rsid w:val="00E46941"/>
    <w:rsid w:val="00E50953"/>
    <w:rsid w:val="00E5136B"/>
    <w:rsid w:val="00E54A76"/>
    <w:rsid w:val="00E55C37"/>
    <w:rsid w:val="00E5773A"/>
    <w:rsid w:val="00E601F7"/>
    <w:rsid w:val="00E61C0B"/>
    <w:rsid w:val="00E61C2A"/>
    <w:rsid w:val="00E6529E"/>
    <w:rsid w:val="00E65395"/>
    <w:rsid w:val="00E654AD"/>
    <w:rsid w:val="00E65E2C"/>
    <w:rsid w:val="00E65EAD"/>
    <w:rsid w:val="00E720B5"/>
    <w:rsid w:val="00E7443F"/>
    <w:rsid w:val="00E8081D"/>
    <w:rsid w:val="00E8160B"/>
    <w:rsid w:val="00E84A40"/>
    <w:rsid w:val="00E85B88"/>
    <w:rsid w:val="00E905C9"/>
    <w:rsid w:val="00E90B55"/>
    <w:rsid w:val="00E955B6"/>
    <w:rsid w:val="00E96EFD"/>
    <w:rsid w:val="00E97FBB"/>
    <w:rsid w:val="00EA00D5"/>
    <w:rsid w:val="00EA054E"/>
    <w:rsid w:val="00EA05AF"/>
    <w:rsid w:val="00EA307F"/>
    <w:rsid w:val="00EA3155"/>
    <w:rsid w:val="00EA38AE"/>
    <w:rsid w:val="00EA3E4D"/>
    <w:rsid w:val="00EA60FF"/>
    <w:rsid w:val="00EA6BFF"/>
    <w:rsid w:val="00EB13BD"/>
    <w:rsid w:val="00EB3F6F"/>
    <w:rsid w:val="00EB419B"/>
    <w:rsid w:val="00EB4AA7"/>
    <w:rsid w:val="00EB5009"/>
    <w:rsid w:val="00EB57CD"/>
    <w:rsid w:val="00EB7CB5"/>
    <w:rsid w:val="00EC1A36"/>
    <w:rsid w:val="00EC2614"/>
    <w:rsid w:val="00EC3B84"/>
    <w:rsid w:val="00EC3FD9"/>
    <w:rsid w:val="00EC5C27"/>
    <w:rsid w:val="00EC629F"/>
    <w:rsid w:val="00ED18E5"/>
    <w:rsid w:val="00ED4477"/>
    <w:rsid w:val="00EE11C8"/>
    <w:rsid w:val="00EE12BD"/>
    <w:rsid w:val="00EE1DDD"/>
    <w:rsid w:val="00EE28A0"/>
    <w:rsid w:val="00EE3275"/>
    <w:rsid w:val="00EE3A0E"/>
    <w:rsid w:val="00EE4A5C"/>
    <w:rsid w:val="00EE6B8F"/>
    <w:rsid w:val="00EE6BA4"/>
    <w:rsid w:val="00EF07C7"/>
    <w:rsid w:val="00EF088B"/>
    <w:rsid w:val="00EF1EF2"/>
    <w:rsid w:val="00EF283D"/>
    <w:rsid w:val="00EF3C09"/>
    <w:rsid w:val="00EF4D77"/>
    <w:rsid w:val="00EF7E90"/>
    <w:rsid w:val="00F0491E"/>
    <w:rsid w:val="00F04F00"/>
    <w:rsid w:val="00F06B95"/>
    <w:rsid w:val="00F13B89"/>
    <w:rsid w:val="00F15D0D"/>
    <w:rsid w:val="00F20261"/>
    <w:rsid w:val="00F2143F"/>
    <w:rsid w:val="00F22803"/>
    <w:rsid w:val="00F233C1"/>
    <w:rsid w:val="00F248C5"/>
    <w:rsid w:val="00F2538C"/>
    <w:rsid w:val="00F25625"/>
    <w:rsid w:val="00F266A3"/>
    <w:rsid w:val="00F2718B"/>
    <w:rsid w:val="00F3001B"/>
    <w:rsid w:val="00F30BE8"/>
    <w:rsid w:val="00F313B8"/>
    <w:rsid w:val="00F31985"/>
    <w:rsid w:val="00F3232F"/>
    <w:rsid w:val="00F336F0"/>
    <w:rsid w:val="00F3394F"/>
    <w:rsid w:val="00F33B25"/>
    <w:rsid w:val="00F3409A"/>
    <w:rsid w:val="00F346E6"/>
    <w:rsid w:val="00F36825"/>
    <w:rsid w:val="00F375E2"/>
    <w:rsid w:val="00F4373D"/>
    <w:rsid w:val="00F43E93"/>
    <w:rsid w:val="00F47413"/>
    <w:rsid w:val="00F47B3A"/>
    <w:rsid w:val="00F5154C"/>
    <w:rsid w:val="00F52E5B"/>
    <w:rsid w:val="00F541EC"/>
    <w:rsid w:val="00F553BB"/>
    <w:rsid w:val="00F558D0"/>
    <w:rsid w:val="00F55ADC"/>
    <w:rsid w:val="00F56436"/>
    <w:rsid w:val="00F57393"/>
    <w:rsid w:val="00F57D96"/>
    <w:rsid w:val="00F6020C"/>
    <w:rsid w:val="00F60DE6"/>
    <w:rsid w:val="00F62621"/>
    <w:rsid w:val="00F649CC"/>
    <w:rsid w:val="00F672BA"/>
    <w:rsid w:val="00F679AC"/>
    <w:rsid w:val="00F710EB"/>
    <w:rsid w:val="00F71E2F"/>
    <w:rsid w:val="00F73155"/>
    <w:rsid w:val="00F73605"/>
    <w:rsid w:val="00F75EF2"/>
    <w:rsid w:val="00F7705B"/>
    <w:rsid w:val="00F816E7"/>
    <w:rsid w:val="00F82FB3"/>
    <w:rsid w:val="00F83C6D"/>
    <w:rsid w:val="00F842AC"/>
    <w:rsid w:val="00F843A7"/>
    <w:rsid w:val="00F84D49"/>
    <w:rsid w:val="00F8572F"/>
    <w:rsid w:val="00F8658C"/>
    <w:rsid w:val="00F87F78"/>
    <w:rsid w:val="00F87FDC"/>
    <w:rsid w:val="00F900E5"/>
    <w:rsid w:val="00F9201E"/>
    <w:rsid w:val="00F929A5"/>
    <w:rsid w:val="00F9456A"/>
    <w:rsid w:val="00F96BA2"/>
    <w:rsid w:val="00FA4B9C"/>
    <w:rsid w:val="00FA4E08"/>
    <w:rsid w:val="00FA5280"/>
    <w:rsid w:val="00FA5373"/>
    <w:rsid w:val="00FA757D"/>
    <w:rsid w:val="00FB0F38"/>
    <w:rsid w:val="00FB1C25"/>
    <w:rsid w:val="00FB30EF"/>
    <w:rsid w:val="00FC0723"/>
    <w:rsid w:val="00FC2AF2"/>
    <w:rsid w:val="00FC3D19"/>
    <w:rsid w:val="00FC4FE0"/>
    <w:rsid w:val="00FC553D"/>
    <w:rsid w:val="00FC6855"/>
    <w:rsid w:val="00FC6BC3"/>
    <w:rsid w:val="00FD1B7E"/>
    <w:rsid w:val="00FD2A4E"/>
    <w:rsid w:val="00FD36FC"/>
    <w:rsid w:val="00FD4B04"/>
    <w:rsid w:val="00FD4E17"/>
    <w:rsid w:val="00FD61CF"/>
    <w:rsid w:val="00FD6610"/>
    <w:rsid w:val="00FD6A23"/>
    <w:rsid w:val="00FE1451"/>
    <w:rsid w:val="00FE2440"/>
    <w:rsid w:val="00FE3FB6"/>
    <w:rsid w:val="00FE4810"/>
    <w:rsid w:val="00FE4985"/>
    <w:rsid w:val="00FE7142"/>
    <w:rsid w:val="00FF4E10"/>
    <w:rsid w:val="00FF53C0"/>
    <w:rsid w:val="00FF69B4"/>
    <w:rsid w:val="015202BE"/>
    <w:rsid w:val="016610D7"/>
    <w:rsid w:val="022E7F70"/>
    <w:rsid w:val="02B6601A"/>
    <w:rsid w:val="030A473E"/>
    <w:rsid w:val="04757FB4"/>
    <w:rsid w:val="0541587A"/>
    <w:rsid w:val="05B436AE"/>
    <w:rsid w:val="06A046D7"/>
    <w:rsid w:val="07590171"/>
    <w:rsid w:val="075B44C6"/>
    <w:rsid w:val="08DE06DB"/>
    <w:rsid w:val="09150FD2"/>
    <w:rsid w:val="0A260454"/>
    <w:rsid w:val="0A884E85"/>
    <w:rsid w:val="0ADA4E8F"/>
    <w:rsid w:val="0BE177CB"/>
    <w:rsid w:val="0C1A3F59"/>
    <w:rsid w:val="0CCB1FCE"/>
    <w:rsid w:val="0EAF262D"/>
    <w:rsid w:val="0EBC6319"/>
    <w:rsid w:val="0EBE3BE3"/>
    <w:rsid w:val="0F2B4170"/>
    <w:rsid w:val="0FCC1913"/>
    <w:rsid w:val="143A1F60"/>
    <w:rsid w:val="14A260AA"/>
    <w:rsid w:val="15807A53"/>
    <w:rsid w:val="1636052A"/>
    <w:rsid w:val="16B9525F"/>
    <w:rsid w:val="16D35416"/>
    <w:rsid w:val="17FF5436"/>
    <w:rsid w:val="18CA5F54"/>
    <w:rsid w:val="1A5F672D"/>
    <w:rsid w:val="1A7F4FEC"/>
    <w:rsid w:val="1A930259"/>
    <w:rsid w:val="1B8D1062"/>
    <w:rsid w:val="1BC1436C"/>
    <w:rsid w:val="1BFB7F76"/>
    <w:rsid w:val="1C3E0440"/>
    <w:rsid w:val="1C6E1BDB"/>
    <w:rsid w:val="1C913496"/>
    <w:rsid w:val="1CF113DE"/>
    <w:rsid w:val="1DD26459"/>
    <w:rsid w:val="1DE22F86"/>
    <w:rsid w:val="1DED2CD1"/>
    <w:rsid w:val="1F4E6D0D"/>
    <w:rsid w:val="20AE02C6"/>
    <w:rsid w:val="23186D80"/>
    <w:rsid w:val="23366173"/>
    <w:rsid w:val="23BD3A23"/>
    <w:rsid w:val="242B7C5E"/>
    <w:rsid w:val="247460E7"/>
    <w:rsid w:val="253923A6"/>
    <w:rsid w:val="263C7BCF"/>
    <w:rsid w:val="26D26605"/>
    <w:rsid w:val="27476D2C"/>
    <w:rsid w:val="27845509"/>
    <w:rsid w:val="295A7C41"/>
    <w:rsid w:val="29731288"/>
    <w:rsid w:val="2B6A4F29"/>
    <w:rsid w:val="2B8B6018"/>
    <w:rsid w:val="2BF02E74"/>
    <w:rsid w:val="2C862EC0"/>
    <w:rsid w:val="2D330BBF"/>
    <w:rsid w:val="2F08580F"/>
    <w:rsid w:val="3265178D"/>
    <w:rsid w:val="326A2423"/>
    <w:rsid w:val="340F72F1"/>
    <w:rsid w:val="349D3E26"/>
    <w:rsid w:val="34B4099B"/>
    <w:rsid w:val="35854473"/>
    <w:rsid w:val="367D570C"/>
    <w:rsid w:val="369A0823"/>
    <w:rsid w:val="36E05FFF"/>
    <w:rsid w:val="371104E5"/>
    <w:rsid w:val="37B205F7"/>
    <w:rsid w:val="38787744"/>
    <w:rsid w:val="388D6625"/>
    <w:rsid w:val="399F2A94"/>
    <w:rsid w:val="3AF14845"/>
    <w:rsid w:val="3AFF36AF"/>
    <w:rsid w:val="3C4A6407"/>
    <w:rsid w:val="3C5B1D6F"/>
    <w:rsid w:val="3CAB7A58"/>
    <w:rsid w:val="3CE92A49"/>
    <w:rsid w:val="3CF56CB8"/>
    <w:rsid w:val="3D602B9C"/>
    <w:rsid w:val="3E7F5DFD"/>
    <w:rsid w:val="3F891E57"/>
    <w:rsid w:val="3F974774"/>
    <w:rsid w:val="3FE00864"/>
    <w:rsid w:val="404E6E54"/>
    <w:rsid w:val="40C95286"/>
    <w:rsid w:val="42667E63"/>
    <w:rsid w:val="43120AE2"/>
    <w:rsid w:val="438830B6"/>
    <w:rsid w:val="43CE6392"/>
    <w:rsid w:val="443B192E"/>
    <w:rsid w:val="44E241AF"/>
    <w:rsid w:val="46C37ED0"/>
    <w:rsid w:val="46D2297E"/>
    <w:rsid w:val="47503E57"/>
    <w:rsid w:val="483820C1"/>
    <w:rsid w:val="48877B21"/>
    <w:rsid w:val="48877E7F"/>
    <w:rsid w:val="4927107E"/>
    <w:rsid w:val="49E36BCA"/>
    <w:rsid w:val="4AC30C82"/>
    <w:rsid w:val="4B723FA1"/>
    <w:rsid w:val="4B962B9C"/>
    <w:rsid w:val="4BB943DF"/>
    <w:rsid w:val="4C1B32E0"/>
    <w:rsid w:val="4C8F3277"/>
    <w:rsid w:val="4CB42DA1"/>
    <w:rsid w:val="4CEA3B46"/>
    <w:rsid w:val="4D350309"/>
    <w:rsid w:val="4D3A74E5"/>
    <w:rsid w:val="4D3B4090"/>
    <w:rsid w:val="4DCC3807"/>
    <w:rsid w:val="4E3E28C1"/>
    <w:rsid w:val="4E9A38B0"/>
    <w:rsid w:val="4F6568AC"/>
    <w:rsid w:val="50972962"/>
    <w:rsid w:val="50B30B27"/>
    <w:rsid w:val="52F93DDA"/>
    <w:rsid w:val="53163544"/>
    <w:rsid w:val="53DB3DFC"/>
    <w:rsid w:val="568E3DF2"/>
    <w:rsid w:val="588C53D1"/>
    <w:rsid w:val="59F07E67"/>
    <w:rsid w:val="5A50775F"/>
    <w:rsid w:val="5BAC0BC9"/>
    <w:rsid w:val="5E3F4E48"/>
    <w:rsid w:val="5EA660DD"/>
    <w:rsid w:val="5F78744A"/>
    <w:rsid w:val="60D8750B"/>
    <w:rsid w:val="61201CAA"/>
    <w:rsid w:val="625F22FA"/>
    <w:rsid w:val="629169B8"/>
    <w:rsid w:val="62CD39DB"/>
    <w:rsid w:val="630F4B2E"/>
    <w:rsid w:val="63F430CD"/>
    <w:rsid w:val="64135A26"/>
    <w:rsid w:val="64DA2946"/>
    <w:rsid w:val="651967CE"/>
    <w:rsid w:val="65CA74B6"/>
    <w:rsid w:val="65E04AE8"/>
    <w:rsid w:val="66C2138F"/>
    <w:rsid w:val="67062269"/>
    <w:rsid w:val="677F7A9C"/>
    <w:rsid w:val="67902D46"/>
    <w:rsid w:val="681907A4"/>
    <w:rsid w:val="693607EC"/>
    <w:rsid w:val="6A2A5372"/>
    <w:rsid w:val="6B69567B"/>
    <w:rsid w:val="6C583931"/>
    <w:rsid w:val="6CFA70F5"/>
    <w:rsid w:val="6D5E4C50"/>
    <w:rsid w:val="6F2C7F8F"/>
    <w:rsid w:val="70EB7636"/>
    <w:rsid w:val="7114662A"/>
    <w:rsid w:val="71882BA7"/>
    <w:rsid w:val="719D02E8"/>
    <w:rsid w:val="72670AB9"/>
    <w:rsid w:val="72E01563"/>
    <w:rsid w:val="730F444C"/>
    <w:rsid w:val="73CA67B8"/>
    <w:rsid w:val="73CE4B62"/>
    <w:rsid w:val="748F70E7"/>
    <w:rsid w:val="74AB1A84"/>
    <w:rsid w:val="75563229"/>
    <w:rsid w:val="7692400C"/>
    <w:rsid w:val="78CC506F"/>
    <w:rsid w:val="79177CE3"/>
    <w:rsid w:val="7A985F09"/>
    <w:rsid w:val="7AC05959"/>
    <w:rsid w:val="7D2739F4"/>
    <w:rsid w:val="7DA15CB4"/>
    <w:rsid w:val="7E94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1"/>
      <w:szCs w:val="22"/>
      <w:lang w:val="en-US" w:eastAsia="zh-CN" w:bidi="ar-SA"/>
    </w:rPr>
  </w:style>
  <w:style w:type="paragraph" w:styleId="2">
    <w:name w:val="heading 1"/>
    <w:basedOn w:val="1"/>
    <w:next w:val="1"/>
    <w:link w:val="26"/>
    <w:qFormat/>
    <w:uiPriority w:val="9"/>
    <w:pPr>
      <w:keepNext/>
      <w:keepLines/>
      <w:numPr>
        <w:ilvl w:val="0"/>
        <w:numId w:val="1"/>
      </w:numPr>
      <w:spacing w:before="120" w:after="120" w:line="360" w:lineRule="auto"/>
      <w:outlineLvl w:val="0"/>
    </w:pPr>
    <w:rPr>
      <w:b/>
      <w:bCs/>
      <w:kern w:val="44"/>
      <w:sz w:val="28"/>
      <w:szCs w:val="44"/>
    </w:rPr>
  </w:style>
  <w:style w:type="paragraph" w:styleId="3">
    <w:name w:val="heading 2"/>
    <w:basedOn w:val="1"/>
    <w:next w:val="1"/>
    <w:link w:val="27"/>
    <w:unhideWhenUsed/>
    <w:qFormat/>
    <w:uiPriority w:val="9"/>
    <w:pPr>
      <w:keepNext/>
      <w:keepLines/>
      <w:numPr>
        <w:ilvl w:val="1"/>
        <w:numId w:val="1"/>
      </w:numPr>
      <w:spacing w:before="100" w:beforeLines="100"/>
      <w:outlineLvl w:val="1"/>
    </w:pPr>
    <w:rPr>
      <w:rFonts w:asciiTheme="majorHAnsi" w:hAnsiTheme="majorHAnsi" w:cstheme="majorBidi"/>
      <w:bCs/>
      <w:sz w:val="24"/>
      <w:szCs w:val="32"/>
    </w:rPr>
  </w:style>
  <w:style w:type="paragraph" w:styleId="4">
    <w:name w:val="heading 3"/>
    <w:basedOn w:val="1"/>
    <w:next w:val="1"/>
    <w:link w:val="28"/>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6"/>
    <w:unhideWhenUsed/>
    <w:qFormat/>
    <w:uiPriority w:val="9"/>
    <w:pPr>
      <w:keepNext/>
      <w:keepLines/>
      <w:numPr>
        <w:ilvl w:val="4"/>
        <w:numId w:val="1"/>
      </w:numPr>
      <w:spacing w:before="280" w:after="290" w:line="376" w:lineRule="auto"/>
      <w:outlineLvl w:val="4"/>
    </w:pPr>
    <w:rPr>
      <w:b/>
      <w:bCs/>
      <w:sz w:val="28"/>
      <w:szCs w:val="28"/>
    </w:rPr>
  </w:style>
  <w:style w:type="character" w:default="1" w:styleId="22">
    <w:name w:val="Default Paragraph Font"/>
    <w:semiHidden/>
    <w:unhideWhenUsed/>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7">
    <w:name w:val="toc 7"/>
    <w:basedOn w:val="1"/>
    <w:next w:val="1"/>
    <w:unhideWhenUsed/>
    <w:uiPriority w:val="39"/>
    <w:pPr>
      <w:ind w:left="2520" w:leftChars="1200"/>
    </w:p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ind w:left="840" w:leftChars="400"/>
    </w:pPr>
  </w:style>
  <w:style w:type="paragraph" w:styleId="10">
    <w:name w:val="toc 8"/>
    <w:basedOn w:val="1"/>
    <w:next w:val="1"/>
    <w:unhideWhenUsed/>
    <w:qFormat/>
    <w:uiPriority w:val="39"/>
    <w:pPr>
      <w:ind w:left="2940" w:leftChars="1400"/>
    </w:pPr>
  </w:style>
  <w:style w:type="paragraph" w:styleId="11">
    <w:name w:val="Date"/>
    <w:basedOn w:val="1"/>
    <w:next w:val="1"/>
    <w:link w:val="31"/>
    <w:unhideWhenUsed/>
    <w:uiPriority w:val="99"/>
    <w:pPr>
      <w:ind w:left="100" w:leftChars="2500"/>
    </w:pPr>
  </w:style>
  <w:style w:type="paragraph" w:styleId="12">
    <w:name w:val="footer"/>
    <w:basedOn w:val="1"/>
    <w:link w:val="35"/>
    <w:unhideWhenUsed/>
    <w:uiPriority w:val="99"/>
    <w:pPr>
      <w:tabs>
        <w:tab w:val="center" w:pos="4153"/>
        <w:tab w:val="right" w:pos="8306"/>
      </w:tabs>
      <w:snapToGrid w:val="0"/>
      <w:jc w:val="left"/>
    </w:pPr>
    <w:rPr>
      <w:sz w:val="18"/>
      <w:szCs w:val="18"/>
    </w:rPr>
  </w:style>
  <w:style w:type="paragraph" w:styleId="13">
    <w:name w:val="header"/>
    <w:basedOn w:val="1"/>
    <w:link w:val="34"/>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style>
  <w:style w:type="paragraph" w:styleId="15">
    <w:name w:val="toc 4"/>
    <w:basedOn w:val="1"/>
    <w:next w:val="1"/>
    <w:unhideWhenUsed/>
    <w:qFormat/>
    <w:uiPriority w:val="39"/>
    <w:pPr>
      <w:ind w:left="1260" w:leftChars="600"/>
    </w:pPr>
  </w:style>
  <w:style w:type="paragraph" w:styleId="16">
    <w:name w:val="Subtitle"/>
    <w:basedOn w:val="17"/>
    <w:link w:val="37"/>
    <w:qFormat/>
    <w:uiPriority w:val="0"/>
    <w:pPr>
      <w:spacing w:before="0" w:after="0" w:line="720" w:lineRule="auto"/>
      <w:outlineLvl w:val="9"/>
    </w:pPr>
    <w:rPr>
      <w:rFonts w:ascii="Calibri" w:hAnsi="Calibri" w:cs="Arial"/>
      <w:bCs w:val="0"/>
      <w:kern w:val="0"/>
    </w:rPr>
  </w:style>
  <w:style w:type="paragraph" w:styleId="17">
    <w:name w:val="Title"/>
    <w:basedOn w:val="1"/>
    <w:next w:val="1"/>
    <w:link w:val="30"/>
    <w:qFormat/>
    <w:uiPriority w:val="0"/>
    <w:pPr>
      <w:spacing w:before="240" w:after="60"/>
      <w:jc w:val="center"/>
      <w:outlineLvl w:val="0"/>
    </w:pPr>
    <w:rPr>
      <w:rFonts w:eastAsia="宋体" w:asciiTheme="majorHAnsi" w:hAnsiTheme="majorHAnsi" w:cstheme="majorBidi"/>
      <w:b/>
      <w:bCs/>
      <w:sz w:val="32"/>
      <w:szCs w:val="32"/>
    </w:rPr>
  </w:style>
  <w:style w:type="paragraph" w:styleId="18">
    <w:name w:val="toc 6"/>
    <w:basedOn w:val="1"/>
    <w:next w:val="1"/>
    <w:unhideWhenUsed/>
    <w:uiPriority w:val="39"/>
    <w:pPr>
      <w:ind w:left="2100" w:leftChars="1000"/>
    </w:pPr>
  </w:style>
  <w:style w:type="paragraph" w:styleId="19">
    <w:name w:val="toc 2"/>
    <w:basedOn w:val="1"/>
    <w:next w:val="1"/>
    <w:unhideWhenUsed/>
    <w:qFormat/>
    <w:uiPriority w:val="39"/>
    <w:pPr>
      <w:ind w:left="420" w:leftChars="200"/>
    </w:pPr>
  </w:style>
  <w:style w:type="paragraph" w:styleId="20">
    <w:name w:val="toc 9"/>
    <w:basedOn w:val="1"/>
    <w:next w:val="1"/>
    <w:unhideWhenUsed/>
    <w:qFormat/>
    <w:uiPriority w:val="39"/>
    <w:pPr>
      <w:ind w:left="3360" w:leftChars="1600"/>
    </w:pPr>
  </w:style>
  <w:style w:type="paragraph" w:styleId="2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3">
    <w:name w:val="Hyperlink"/>
    <w:basedOn w:val="22"/>
    <w:unhideWhenUsed/>
    <w:qFormat/>
    <w:uiPriority w:val="99"/>
    <w:rPr>
      <w:color w:val="0563C1" w:themeColor="hyperlink"/>
      <w:u w:val="single"/>
      <w14:textFill>
        <w14:solidFill>
          <w14:schemeClr w14:val="hlink"/>
        </w14:solidFill>
      </w14:textFill>
    </w:rPr>
  </w:style>
  <w:style w:type="table" w:styleId="25">
    <w:name w:val="Table Grid"/>
    <w:basedOn w:val="2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标题 1 字符"/>
    <w:basedOn w:val="22"/>
    <w:link w:val="2"/>
    <w:uiPriority w:val="9"/>
    <w:rPr>
      <w:rFonts w:eastAsia="微软雅黑"/>
      <w:b/>
      <w:bCs/>
      <w:kern w:val="44"/>
      <w:sz w:val="28"/>
      <w:szCs w:val="44"/>
    </w:rPr>
  </w:style>
  <w:style w:type="character" w:customStyle="1" w:styleId="27">
    <w:name w:val="标题 2 字符"/>
    <w:basedOn w:val="22"/>
    <w:link w:val="3"/>
    <w:qFormat/>
    <w:uiPriority w:val="9"/>
    <w:rPr>
      <w:rFonts w:eastAsia="微软雅黑" w:asciiTheme="majorHAnsi" w:hAnsiTheme="majorHAnsi" w:cstheme="majorBidi"/>
      <w:bCs/>
      <w:kern w:val="2"/>
      <w:sz w:val="24"/>
      <w:szCs w:val="32"/>
    </w:rPr>
  </w:style>
  <w:style w:type="character" w:customStyle="1" w:styleId="28">
    <w:name w:val="标题 3 字符"/>
    <w:basedOn w:val="22"/>
    <w:link w:val="4"/>
    <w:qFormat/>
    <w:uiPriority w:val="9"/>
    <w:rPr>
      <w:b/>
      <w:bCs/>
      <w:sz w:val="32"/>
      <w:szCs w:val="32"/>
    </w:rPr>
  </w:style>
  <w:style w:type="character" w:customStyle="1" w:styleId="29">
    <w:name w:val="标题 4 字符"/>
    <w:basedOn w:val="22"/>
    <w:link w:val="5"/>
    <w:uiPriority w:val="9"/>
    <w:rPr>
      <w:rFonts w:asciiTheme="majorHAnsi" w:hAnsiTheme="majorHAnsi" w:eastAsiaTheme="majorEastAsia" w:cstheme="majorBidi"/>
      <w:b/>
      <w:bCs/>
      <w:sz w:val="28"/>
      <w:szCs w:val="28"/>
    </w:rPr>
  </w:style>
  <w:style w:type="character" w:customStyle="1" w:styleId="30">
    <w:name w:val="标题 字符"/>
    <w:basedOn w:val="22"/>
    <w:link w:val="17"/>
    <w:uiPriority w:val="10"/>
    <w:rPr>
      <w:rFonts w:eastAsia="宋体" w:asciiTheme="majorHAnsi" w:hAnsiTheme="majorHAnsi" w:cstheme="majorBidi"/>
      <w:b/>
      <w:bCs/>
      <w:sz w:val="32"/>
      <w:szCs w:val="32"/>
    </w:rPr>
  </w:style>
  <w:style w:type="character" w:customStyle="1" w:styleId="31">
    <w:name w:val="日期 字符"/>
    <w:basedOn w:val="22"/>
    <w:link w:val="11"/>
    <w:semiHidden/>
    <w:qFormat/>
    <w:uiPriority w:val="99"/>
  </w:style>
  <w:style w:type="paragraph" w:styleId="32">
    <w:name w:val="List Paragraph"/>
    <w:basedOn w:val="1"/>
    <w:qFormat/>
    <w:uiPriority w:val="34"/>
    <w:pPr>
      <w:ind w:firstLine="420" w:firstLineChars="200"/>
    </w:pPr>
  </w:style>
  <w:style w:type="paragraph" w:customStyle="1" w:styleId="3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4">
    <w:name w:val="页眉 字符"/>
    <w:basedOn w:val="22"/>
    <w:link w:val="13"/>
    <w:qFormat/>
    <w:uiPriority w:val="99"/>
    <w:rPr>
      <w:sz w:val="18"/>
      <w:szCs w:val="18"/>
    </w:rPr>
  </w:style>
  <w:style w:type="character" w:customStyle="1" w:styleId="35">
    <w:name w:val="页脚 字符"/>
    <w:basedOn w:val="22"/>
    <w:link w:val="12"/>
    <w:uiPriority w:val="99"/>
    <w:rPr>
      <w:sz w:val="18"/>
      <w:szCs w:val="18"/>
    </w:rPr>
  </w:style>
  <w:style w:type="character" w:customStyle="1" w:styleId="36">
    <w:name w:val="标题 5 字符"/>
    <w:basedOn w:val="22"/>
    <w:link w:val="6"/>
    <w:uiPriority w:val="9"/>
    <w:rPr>
      <w:b/>
      <w:bCs/>
      <w:sz w:val="28"/>
      <w:szCs w:val="28"/>
    </w:rPr>
  </w:style>
  <w:style w:type="character" w:customStyle="1" w:styleId="37">
    <w:name w:val="副标题 字符"/>
    <w:basedOn w:val="22"/>
    <w:link w:val="16"/>
    <w:qFormat/>
    <w:uiPriority w:val="0"/>
    <w:rPr>
      <w:rFonts w:ascii="Calibri" w:hAnsi="Calibri" w:eastAsia="宋体" w:cs="Arial"/>
      <w:b/>
      <w:sz w:val="32"/>
      <w:szCs w:val="32"/>
    </w:rPr>
  </w:style>
  <w:style w:type="paragraph" w:customStyle="1" w:styleId="38">
    <w:name w:val="正文中"/>
    <w:basedOn w:val="1"/>
    <w:qFormat/>
    <w:uiPriority w:val="0"/>
    <w:pPr>
      <w:jc w:val="center"/>
    </w:pPr>
    <w:rPr>
      <w:rFonts w:ascii="Calibri" w:hAnsi="Calibri" w:eastAsia="宋体" w:cs="Times New Roman"/>
      <w:szCs w:val="24"/>
    </w:rPr>
  </w:style>
  <w:style w:type="paragraph" w:customStyle="1" w:styleId="39">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60DE5C-73BE-4FBA-9533-CA37836D2B9C}">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Pages>
  <Words>144</Words>
  <Characters>825</Characters>
  <Lines>6</Lines>
  <Paragraphs>1</Paragraphs>
  <TotalTime>8</TotalTime>
  <ScaleCrop>false</ScaleCrop>
  <LinksUpToDate>false</LinksUpToDate>
  <CharactersWithSpaces>968</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模板</cp:category>
  <dcterms:created xsi:type="dcterms:W3CDTF">2016-08-29T01:54:00Z</dcterms:created>
  <dc:creator>Ma xingliang</dc:creator>
  <cp:keywords>模板</cp:keywords>
  <cp:lastModifiedBy>Administrator</cp:lastModifiedBy>
  <dcterms:modified xsi:type="dcterms:W3CDTF">2018-12-30T16:44:16Z</dcterms:modified>
  <dc:subject>模板</dc:subject>
  <dc:title>模板</dc:title>
  <cp:revision>206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