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505C9" w14:textId="77777777" w:rsidR="00984C06" w:rsidRDefault="00984C06">
      <w:pPr>
        <w:spacing w:line="360" w:lineRule="auto"/>
        <w:rPr>
          <w:rFonts w:hint="eastAsia"/>
        </w:rPr>
      </w:pPr>
    </w:p>
    <w:p w14:paraId="64ABB9E6" w14:textId="77777777" w:rsidR="00984C06" w:rsidRDefault="00984C06">
      <w:pPr>
        <w:spacing w:line="360" w:lineRule="auto"/>
      </w:pPr>
    </w:p>
    <w:p w14:paraId="2B078A24" w14:textId="6DD169C5" w:rsidR="00984C06" w:rsidRDefault="0034052F" w:rsidP="001B12E8">
      <w:pPr>
        <w:pStyle w:val="1"/>
        <w:jc w:val="center"/>
      </w:pPr>
      <w:bookmarkStart w:id="0" w:name="_Toc523410327"/>
      <w:bookmarkStart w:id="1" w:name="_Toc529739494"/>
      <w:bookmarkStart w:id="2" w:name="_Toc529740988"/>
      <w:bookmarkStart w:id="3" w:name="_Toc529745748"/>
      <w:r>
        <w:rPr>
          <w:rFonts w:hint="eastAsia"/>
        </w:rPr>
        <w:t>模块转发通信规则</w:t>
      </w:r>
      <w:r w:rsidR="001B12E8" w:rsidRPr="001B12E8">
        <w:rPr>
          <w:rFonts w:hint="eastAsia"/>
        </w:rPr>
        <w:t>说明</w:t>
      </w:r>
      <w:bookmarkEnd w:id="0"/>
      <w:bookmarkEnd w:id="1"/>
      <w:bookmarkEnd w:id="2"/>
      <w:bookmarkEnd w:id="3"/>
    </w:p>
    <w:p w14:paraId="5B4B5BE5" w14:textId="318E67BD" w:rsidR="00984C06" w:rsidRDefault="008146E3">
      <w:pPr>
        <w:spacing w:line="360" w:lineRule="auto"/>
        <w:jc w:val="center"/>
        <w:rPr>
          <w:sz w:val="44"/>
          <w:szCs w:val="44"/>
        </w:rPr>
      </w:pPr>
      <w:r>
        <w:rPr>
          <w:rFonts w:hint="eastAsia"/>
          <w:sz w:val="44"/>
          <w:szCs w:val="44"/>
        </w:rPr>
        <w:t>（</w:t>
      </w:r>
      <w:r>
        <w:rPr>
          <w:sz w:val="44"/>
          <w:szCs w:val="44"/>
        </w:rPr>
        <w:t>V 1.</w:t>
      </w:r>
      <w:r w:rsidR="00FD1F58">
        <w:rPr>
          <w:rFonts w:hint="eastAsia"/>
          <w:sz w:val="44"/>
          <w:szCs w:val="44"/>
        </w:rPr>
        <w:t>1</w:t>
      </w:r>
      <w:r>
        <w:rPr>
          <w:rFonts w:hint="eastAsia"/>
          <w:sz w:val="44"/>
          <w:szCs w:val="44"/>
        </w:rPr>
        <w:t>）</w:t>
      </w:r>
    </w:p>
    <w:p w14:paraId="751151B4" w14:textId="77777777" w:rsidR="00984C06" w:rsidRDefault="00984C06">
      <w:pPr>
        <w:spacing w:line="360" w:lineRule="auto"/>
      </w:pPr>
    </w:p>
    <w:p w14:paraId="34786DB6" w14:textId="77777777" w:rsidR="00984C06" w:rsidRDefault="00984C06">
      <w:pPr>
        <w:spacing w:line="360" w:lineRule="auto"/>
      </w:pPr>
    </w:p>
    <w:p w14:paraId="0B15BAC2" w14:textId="77777777" w:rsidR="00984C06" w:rsidRDefault="00984C06">
      <w:pPr>
        <w:spacing w:line="360" w:lineRule="auto"/>
      </w:pPr>
    </w:p>
    <w:p w14:paraId="5BAA5D92" w14:textId="77777777" w:rsidR="00984C06" w:rsidRDefault="00984C06">
      <w:pPr>
        <w:spacing w:line="360" w:lineRule="auto"/>
      </w:pPr>
    </w:p>
    <w:p w14:paraId="31D4939D" w14:textId="4B63347D" w:rsidR="00984C06" w:rsidRDefault="008146E3">
      <w:pPr>
        <w:spacing w:line="600" w:lineRule="auto"/>
      </w:pPr>
      <w:r>
        <w:rPr>
          <w:rFonts w:hint="eastAsia"/>
        </w:rPr>
        <w:t xml:space="preserve">                               </w:t>
      </w:r>
      <w:r>
        <w:rPr>
          <w:rFonts w:hint="eastAsia"/>
        </w:rPr>
        <w:t>编制</w:t>
      </w:r>
      <w:r>
        <w:t>：</w:t>
      </w:r>
      <w:r>
        <w:rPr>
          <w:rFonts w:hint="eastAsia"/>
          <w:u w:val="single"/>
        </w:rPr>
        <w:t xml:space="preserve">  </w:t>
      </w:r>
      <w:r>
        <w:rPr>
          <w:u w:val="single"/>
        </w:rPr>
        <w:t xml:space="preserve"> </w:t>
      </w:r>
      <w:bookmarkStart w:id="4" w:name="_GoBack"/>
      <w:bookmarkEnd w:id="4"/>
      <w:r w:rsidR="00BE1E47">
        <w:rPr>
          <w:rFonts w:hint="eastAsia"/>
          <w:u w:val="single"/>
        </w:rPr>
        <w:t xml:space="preserve">  </w:t>
      </w:r>
      <w:r>
        <w:rPr>
          <w:rFonts w:hint="eastAsia"/>
          <w:u w:val="single"/>
        </w:rPr>
        <w:t xml:space="preserve">     </w:t>
      </w:r>
    </w:p>
    <w:p w14:paraId="432FC540" w14:textId="77777777" w:rsidR="00984C06" w:rsidRDefault="008146E3">
      <w:pPr>
        <w:spacing w:line="600" w:lineRule="auto"/>
        <w:ind w:firstLineChars="1550" w:firstLine="3255"/>
      </w:pPr>
      <w:r>
        <w:rPr>
          <w:rFonts w:hint="eastAsia"/>
        </w:rPr>
        <w:t>审核</w:t>
      </w:r>
      <w:r>
        <w:t>：</w:t>
      </w:r>
      <w:r>
        <w:rPr>
          <w:rFonts w:hint="eastAsia"/>
          <w:u w:val="single"/>
        </w:rPr>
        <w:t xml:space="preserve">          </w:t>
      </w:r>
      <w:r>
        <w:rPr>
          <w:u w:val="single"/>
        </w:rPr>
        <w:t xml:space="preserve">    </w:t>
      </w:r>
      <w:r>
        <w:rPr>
          <w:rFonts w:hint="eastAsia"/>
          <w:u w:val="single"/>
        </w:rPr>
        <w:t xml:space="preserve">   </w:t>
      </w:r>
    </w:p>
    <w:p w14:paraId="1AAF1293" w14:textId="77777777" w:rsidR="00984C06" w:rsidRDefault="008146E3">
      <w:pPr>
        <w:spacing w:line="600" w:lineRule="auto"/>
        <w:ind w:firstLineChars="1550" w:firstLine="3255"/>
      </w:pPr>
      <w:r>
        <w:rPr>
          <w:rFonts w:hint="eastAsia"/>
        </w:rPr>
        <w:t>批准</w:t>
      </w:r>
      <w:r>
        <w:t>：</w:t>
      </w:r>
      <w:r>
        <w:rPr>
          <w:rFonts w:hint="eastAsia"/>
          <w:u w:val="single"/>
        </w:rPr>
        <w:t xml:space="preserve">                 </w:t>
      </w:r>
      <w:r>
        <w:rPr>
          <w:rFonts w:hint="eastAsia"/>
        </w:rPr>
        <w:t xml:space="preserve"> </w:t>
      </w:r>
    </w:p>
    <w:p w14:paraId="49686193" w14:textId="77777777" w:rsidR="00984C06" w:rsidRDefault="00984C06">
      <w:pPr>
        <w:spacing w:line="360" w:lineRule="auto"/>
      </w:pPr>
    </w:p>
    <w:p w14:paraId="44742BE1" w14:textId="77777777" w:rsidR="00984C06" w:rsidRDefault="00984C06">
      <w:pPr>
        <w:spacing w:line="360" w:lineRule="auto"/>
      </w:pPr>
    </w:p>
    <w:p w14:paraId="37C42AA9" w14:textId="77777777" w:rsidR="00984C06" w:rsidRDefault="00984C06">
      <w:pPr>
        <w:spacing w:line="360" w:lineRule="auto"/>
      </w:pPr>
    </w:p>
    <w:p w14:paraId="7BA559A7" w14:textId="77777777" w:rsidR="00984C06" w:rsidRDefault="00984C06">
      <w:pPr>
        <w:spacing w:line="360" w:lineRule="auto"/>
      </w:pPr>
    </w:p>
    <w:p w14:paraId="116D47B8" w14:textId="77777777" w:rsidR="00984C06" w:rsidRDefault="00984C06">
      <w:pPr>
        <w:spacing w:line="360" w:lineRule="auto"/>
      </w:pPr>
    </w:p>
    <w:p w14:paraId="28650EA0" w14:textId="77777777" w:rsidR="00984C06" w:rsidRDefault="00984C06">
      <w:pPr>
        <w:spacing w:line="360" w:lineRule="auto"/>
      </w:pPr>
    </w:p>
    <w:p w14:paraId="47EECD1E" w14:textId="77777777" w:rsidR="00984C06" w:rsidRDefault="00984C06">
      <w:pPr>
        <w:spacing w:line="360" w:lineRule="auto"/>
      </w:pPr>
    </w:p>
    <w:p w14:paraId="2F3FCC32" w14:textId="77777777" w:rsidR="00984C06" w:rsidRDefault="00984C06">
      <w:pPr>
        <w:spacing w:line="360" w:lineRule="auto"/>
      </w:pPr>
    </w:p>
    <w:p w14:paraId="3D895AE7" w14:textId="77777777" w:rsidR="00984C06" w:rsidRDefault="00984C06">
      <w:pPr>
        <w:spacing w:line="360" w:lineRule="auto"/>
      </w:pPr>
    </w:p>
    <w:p w14:paraId="5971275C" w14:textId="77777777" w:rsidR="00984C06" w:rsidRDefault="00984C06">
      <w:pPr>
        <w:spacing w:line="360" w:lineRule="auto"/>
      </w:pPr>
    </w:p>
    <w:p w14:paraId="64FFCD49" w14:textId="77777777" w:rsidR="00984C06" w:rsidRDefault="00984C06">
      <w:pPr>
        <w:spacing w:line="360" w:lineRule="auto"/>
      </w:pPr>
    </w:p>
    <w:p w14:paraId="22A98846" w14:textId="01336AAF" w:rsidR="002A503C" w:rsidRDefault="002A503C">
      <w:pPr>
        <w:spacing w:line="360" w:lineRule="auto"/>
        <w:rPr>
          <w:b/>
          <w:sz w:val="44"/>
          <w:szCs w:val="44"/>
        </w:rPr>
      </w:pPr>
    </w:p>
    <w:p w14:paraId="2C905DAB" w14:textId="39663566" w:rsidR="0034052F" w:rsidRDefault="0034052F">
      <w:pPr>
        <w:spacing w:line="360" w:lineRule="auto"/>
      </w:pPr>
    </w:p>
    <w:p w14:paraId="211B6BF3" w14:textId="77777777" w:rsidR="0034052F" w:rsidRPr="0034052F" w:rsidRDefault="0034052F">
      <w:pPr>
        <w:spacing w:line="360" w:lineRule="auto"/>
      </w:pPr>
    </w:p>
    <w:tbl>
      <w:tblPr>
        <w:tblStyle w:val="aa"/>
        <w:tblW w:w="8208" w:type="dxa"/>
        <w:tblLayout w:type="fixed"/>
        <w:tblLook w:val="04A0" w:firstRow="1" w:lastRow="0" w:firstColumn="1" w:lastColumn="0" w:noHBand="0" w:noVBand="1"/>
      </w:tblPr>
      <w:tblGrid>
        <w:gridCol w:w="980"/>
        <w:gridCol w:w="1225"/>
        <w:gridCol w:w="1334"/>
        <w:gridCol w:w="4669"/>
      </w:tblGrid>
      <w:tr w:rsidR="00984C06" w14:paraId="5E875930" w14:textId="77777777" w:rsidTr="00DA6467">
        <w:trPr>
          <w:trHeight w:val="436"/>
        </w:trPr>
        <w:tc>
          <w:tcPr>
            <w:tcW w:w="980" w:type="dxa"/>
            <w:shd w:val="clear" w:color="auto" w:fill="E7E6E6" w:themeFill="background2"/>
          </w:tcPr>
          <w:p w14:paraId="5CDDB899" w14:textId="77777777" w:rsidR="00984C06" w:rsidRDefault="008146E3">
            <w:pPr>
              <w:spacing w:line="360" w:lineRule="auto"/>
              <w:jc w:val="center"/>
            </w:pPr>
            <w:r>
              <w:rPr>
                <w:rFonts w:hint="eastAsia"/>
              </w:rPr>
              <w:lastRenderedPageBreak/>
              <w:t>版本</w:t>
            </w:r>
            <w:r>
              <w:t>号</w:t>
            </w:r>
          </w:p>
        </w:tc>
        <w:tc>
          <w:tcPr>
            <w:tcW w:w="1225" w:type="dxa"/>
            <w:shd w:val="clear" w:color="auto" w:fill="E7E6E6" w:themeFill="background2"/>
          </w:tcPr>
          <w:p w14:paraId="40FFB740" w14:textId="77777777" w:rsidR="00984C06" w:rsidRDefault="008146E3">
            <w:pPr>
              <w:spacing w:line="360" w:lineRule="auto"/>
              <w:jc w:val="center"/>
            </w:pPr>
            <w:r>
              <w:rPr>
                <w:rFonts w:hint="eastAsia"/>
              </w:rPr>
              <w:t>修订人</w:t>
            </w:r>
          </w:p>
        </w:tc>
        <w:tc>
          <w:tcPr>
            <w:tcW w:w="1334" w:type="dxa"/>
            <w:shd w:val="clear" w:color="auto" w:fill="E7E6E6" w:themeFill="background2"/>
          </w:tcPr>
          <w:p w14:paraId="2D25DAC8" w14:textId="77777777" w:rsidR="00984C06" w:rsidRDefault="008146E3">
            <w:pPr>
              <w:spacing w:line="360" w:lineRule="auto"/>
              <w:jc w:val="center"/>
            </w:pPr>
            <w:r>
              <w:rPr>
                <w:rFonts w:hint="eastAsia"/>
              </w:rPr>
              <w:t>修订</w:t>
            </w:r>
            <w:r>
              <w:t>日期</w:t>
            </w:r>
          </w:p>
        </w:tc>
        <w:tc>
          <w:tcPr>
            <w:tcW w:w="4669" w:type="dxa"/>
            <w:shd w:val="clear" w:color="auto" w:fill="E7E6E6" w:themeFill="background2"/>
          </w:tcPr>
          <w:p w14:paraId="2046FDE7" w14:textId="77777777" w:rsidR="00984C06" w:rsidRDefault="008146E3">
            <w:pPr>
              <w:spacing w:line="360" w:lineRule="auto"/>
              <w:jc w:val="center"/>
            </w:pPr>
            <w:r>
              <w:rPr>
                <w:rFonts w:hint="eastAsia"/>
              </w:rPr>
              <w:t>修订</w:t>
            </w:r>
            <w:r>
              <w:t>内容</w:t>
            </w:r>
          </w:p>
        </w:tc>
      </w:tr>
      <w:tr w:rsidR="00984C06" w14:paraId="41457B00" w14:textId="77777777" w:rsidTr="00DA6467">
        <w:trPr>
          <w:trHeight w:val="295"/>
        </w:trPr>
        <w:tc>
          <w:tcPr>
            <w:tcW w:w="980" w:type="dxa"/>
          </w:tcPr>
          <w:p w14:paraId="09757137" w14:textId="77777777" w:rsidR="00984C06" w:rsidRDefault="008146E3" w:rsidP="0041500E">
            <w:r>
              <w:rPr>
                <w:rFonts w:hint="eastAsia"/>
              </w:rPr>
              <w:t>1.0</w:t>
            </w:r>
          </w:p>
        </w:tc>
        <w:tc>
          <w:tcPr>
            <w:tcW w:w="1225" w:type="dxa"/>
          </w:tcPr>
          <w:p w14:paraId="7984F83C" w14:textId="77777777" w:rsidR="00984C06" w:rsidRDefault="00F30E44" w:rsidP="0041500E">
            <w:r>
              <w:t>艾志军</w:t>
            </w:r>
          </w:p>
        </w:tc>
        <w:tc>
          <w:tcPr>
            <w:tcW w:w="1334" w:type="dxa"/>
          </w:tcPr>
          <w:p w14:paraId="7D340AE8" w14:textId="0F020484" w:rsidR="00984C06" w:rsidRDefault="00F30E44" w:rsidP="0041500E">
            <w:r>
              <w:t>2018/</w:t>
            </w:r>
            <w:r w:rsidR="006076B5">
              <w:rPr>
                <w:rFonts w:hint="eastAsia"/>
              </w:rPr>
              <w:t>11</w:t>
            </w:r>
            <w:r>
              <w:t>/</w:t>
            </w:r>
            <w:r w:rsidR="006076B5">
              <w:rPr>
                <w:rFonts w:hint="eastAsia"/>
              </w:rPr>
              <w:t>10</w:t>
            </w:r>
          </w:p>
        </w:tc>
        <w:tc>
          <w:tcPr>
            <w:tcW w:w="4669" w:type="dxa"/>
          </w:tcPr>
          <w:p w14:paraId="509362E3" w14:textId="77777777" w:rsidR="00984C06" w:rsidRDefault="00602810" w:rsidP="0041500E">
            <w:r>
              <w:t>初始版本</w:t>
            </w:r>
          </w:p>
        </w:tc>
      </w:tr>
      <w:tr w:rsidR="00CF27E0" w14:paraId="106B05DA" w14:textId="77777777" w:rsidTr="00DA6467">
        <w:trPr>
          <w:trHeight w:val="436"/>
        </w:trPr>
        <w:tc>
          <w:tcPr>
            <w:tcW w:w="980" w:type="dxa"/>
          </w:tcPr>
          <w:p w14:paraId="218C955B" w14:textId="20DDCFA0" w:rsidR="00CF27E0" w:rsidRDefault="00CF27E0" w:rsidP="00CF27E0">
            <w:r>
              <w:rPr>
                <w:rFonts w:hint="eastAsia"/>
              </w:rPr>
              <w:t>1.1</w:t>
            </w:r>
          </w:p>
        </w:tc>
        <w:tc>
          <w:tcPr>
            <w:tcW w:w="1225" w:type="dxa"/>
          </w:tcPr>
          <w:p w14:paraId="294A7C2E" w14:textId="6C1E9924" w:rsidR="00CF27E0" w:rsidRDefault="00CF27E0" w:rsidP="00CF27E0">
            <w:proofErr w:type="gramStart"/>
            <w:r>
              <w:t>艾志军</w:t>
            </w:r>
            <w:proofErr w:type="gramEnd"/>
          </w:p>
        </w:tc>
        <w:tc>
          <w:tcPr>
            <w:tcW w:w="1334" w:type="dxa"/>
          </w:tcPr>
          <w:p w14:paraId="298ACC6D" w14:textId="63C6D69D" w:rsidR="00CF27E0" w:rsidRDefault="00CF27E0" w:rsidP="00CF27E0">
            <w:r>
              <w:t>2018/</w:t>
            </w:r>
            <w:r>
              <w:rPr>
                <w:rFonts w:hint="eastAsia"/>
              </w:rPr>
              <w:t>1</w:t>
            </w:r>
            <w:r w:rsidR="00900FFC">
              <w:rPr>
                <w:rFonts w:hint="eastAsia"/>
              </w:rPr>
              <w:t>2</w:t>
            </w:r>
            <w:r>
              <w:t>/</w:t>
            </w:r>
            <w:r>
              <w:rPr>
                <w:rFonts w:hint="eastAsia"/>
              </w:rPr>
              <w:t>0</w:t>
            </w:r>
            <w:r w:rsidR="00900FFC">
              <w:rPr>
                <w:rFonts w:hint="eastAsia"/>
              </w:rPr>
              <w:t>7</w:t>
            </w:r>
          </w:p>
        </w:tc>
        <w:tc>
          <w:tcPr>
            <w:tcW w:w="4669" w:type="dxa"/>
          </w:tcPr>
          <w:p w14:paraId="4CD131A9" w14:textId="3B974377" w:rsidR="00CF27E0" w:rsidRDefault="00AF5A75" w:rsidP="00CF27E0">
            <w:r>
              <w:rPr>
                <w:rFonts w:hint="eastAsia"/>
              </w:rPr>
              <w:t>增加读卡时间命令选择</w:t>
            </w:r>
            <w:r w:rsidR="00C62C1A">
              <w:rPr>
                <w:rFonts w:hint="eastAsia"/>
              </w:rPr>
              <w:t>协议</w:t>
            </w:r>
          </w:p>
        </w:tc>
      </w:tr>
      <w:tr w:rsidR="00CF27E0" w14:paraId="46DC310D" w14:textId="77777777" w:rsidTr="00DA6467">
        <w:trPr>
          <w:trHeight w:val="436"/>
        </w:trPr>
        <w:tc>
          <w:tcPr>
            <w:tcW w:w="980" w:type="dxa"/>
          </w:tcPr>
          <w:p w14:paraId="74CC2D6C" w14:textId="77777777" w:rsidR="00CF27E0" w:rsidRDefault="00CF27E0" w:rsidP="00CF27E0">
            <w:pPr>
              <w:spacing w:line="360" w:lineRule="auto"/>
              <w:jc w:val="center"/>
            </w:pPr>
          </w:p>
        </w:tc>
        <w:tc>
          <w:tcPr>
            <w:tcW w:w="1225" w:type="dxa"/>
          </w:tcPr>
          <w:p w14:paraId="57F76F09" w14:textId="77777777" w:rsidR="00CF27E0" w:rsidRDefault="00CF27E0" w:rsidP="00CF27E0">
            <w:pPr>
              <w:spacing w:line="360" w:lineRule="auto"/>
              <w:jc w:val="center"/>
            </w:pPr>
          </w:p>
        </w:tc>
        <w:tc>
          <w:tcPr>
            <w:tcW w:w="1334" w:type="dxa"/>
          </w:tcPr>
          <w:p w14:paraId="4A6B8E33" w14:textId="77777777" w:rsidR="00CF27E0" w:rsidRDefault="00CF27E0" w:rsidP="00CF27E0">
            <w:pPr>
              <w:spacing w:line="360" w:lineRule="auto"/>
              <w:jc w:val="center"/>
            </w:pPr>
          </w:p>
        </w:tc>
        <w:tc>
          <w:tcPr>
            <w:tcW w:w="4669" w:type="dxa"/>
          </w:tcPr>
          <w:p w14:paraId="1B3B23E1" w14:textId="77777777" w:rsidR="00CF27E0" w:rsidRDefault="00CF27E0" w:rsidP="00CF27E0">
            <w:pPr>
              <w:jc w:val="left"/>
            </w:pPr>
          </w:p>
        </w:tc>
      </w:tr>
    </w:tbl>
    <w:p w14:paraId="0852900D" w14:textId="77777777" w:rsidR="00984C06" w:rsidRDefault="00984C06">
      <w:pPr>
        <w:spacing w:line="360" w:lineRule="auto"/>
      </w:pPr>
    </w:p>
    <w:p w14:paraId="626CEB68" w14:textId="77777777" w:rsidR="00984C06" w:rsidRDefault="00984C06">
      <w:pPr>
        <w:spacing w:line="360" w:lineRule="auto"/>
      </w:pPr>
    </w:p>
    <w:p w14:paraId="078FE6D3" w14:textId="77777777" w:rsidR="00984C06" w:rsidRDefault="00984C06">
      <w:pPr>
        <w:spacing w:line="360" w:lineRule="auto"/>
      </w:pPr>
    </w:p>
    <w:p w14:paraId="3696F1AA" w14:textId="77777777" w:rsidR="00984C06" w:rsidRDefault="00984C06">
      <w:pPr>
        <w:spacing w:line="360" w:lineRule="auto"/>
      </w:pPr>
    </w:p>
    <w:p w14:paraId="57C1C566" w14:textId="77777777" w:rsidR="00984C06" w:rsidRDefault="00984C06">
      <w:pPr>
        <w:spacing w:line="360" w:lineRule="auto"/>
      </w:pPr>
    </w:p>
    <w:sdt>
      <w:sdtPr>
        <w:rPr>
          <w:rFonts w:asciiTheme="minorHAnsi" w:eastAsiaTheme="minorEastAsia" w:hAnsiTheme="minorHAnsi" w:cstheme="minorBidi"/>
          <w:color w:val="auto"/>
          <w:kern w:val="2"/>
          <w:sz w:val="21"/>
          <w:szCs w:val="22"/>
          <w:lang w:val="zh-CN"/>
        </w:rPr>
        <w:id w:val="1848911427"/>
        <w:docPartObj>
          <w:docPartGallery w:val="Table of Contents"/>
          <w:docPartUnique/>
        </w:docPartObj>
      </w:sdtPr>
      <w:sdtEndPr>
        <w:rPr>
          <w:b/>
          <w:bCs/>
        </w:rPr>
      </w:sdtEndPr>
      <w:sdtContent>
        <w:p w14:paraId="3FBEAE33" w14:textId="77777777" w:rsidR="00113124" w:rsidRPr="00BC58F7" w:rsidRDefault="00E245C9">
          <w:pPr>
            <w:pStyle w:val="TOC"/>
            <w:rPr>
              <w:rFonts w:asciiTheme="minorEastAsia" w:eastAsiaTheme="minorEastAsia" w:hAnsiTheme="minorEastAsia"/>
              <w:sz w:val="24"/>
              <w:szCs w:val="24"/>
            </w:rPr>
          </w:pPr>
          <w:r>
            <w:rPr>
              <w:rFonts w:hint="eastAsia"/>
              <w:lang w:val="zh-CN"/>
            </w:rPr>
            <w:t xml:space="preserve"> </w:t>
          </w:r>
        </w:p>
        <w:p w14:paraId="65FBB9E9" w14:textId="77777777" w:rsidR="000C1E83" w:rsidRDefault="00E245C9" w:rsidP="00E245C9">
          <w:pPr>
            <w:pStyle w:val="11"/>
            <w:rPr>
              <w:noProof/>
            </w:rPr>
          </w:pPr>
          <w:r w:rsidRPr="00BC58F7">
            <w:rPr>
              <w:sz w:val="24"/>
              <w:szCs w:val="24"/>
            </w:rPr>
            <w:t xml:space="preserve">                                   目</w:t>
          </w:r>
          <w:r w:rsidRPr="00BC58F7">
            <w:rPr>
              <w:rFonts w:hint="eastAsia"/>
              <w:sz w:val="24"/>
              <w:szCs w:val="24"/>
            </w:rPr>
            <w:t xml:space="preserve"> </w:t>
          </w:r>
          <w:r w:rsidRPr="00BC58F7">
            <w:rPr>
              <w:sz w:val="24"/>
              <w:szCs w:val="24"/>
            </w:rPr>
            <w:t>录</w:t>
          </w:r>
          <w:r w:rsidR="00113124" w:rsidRPr="00BC58F7">
            <w:rPr>
              <w:sz w:val="24"/>
              <w:szCs w:val="24"/>
            </w:rPr>
            <w:fldChar w:fldCharType="begin"/>
          </w:r>
          <w:r w:rsidR="00113124" w:rsidRPr="00BC58F7">
            <w:rPr>
              <w:sz w:val="24"/>
              <w:szCs w:val="24"/>
            </w:rPr>
            <w:instrText xml:space="preserve"> TOC \o "1-3" \h \z \u </w:instrText>
          </w:r>
          <w:r w:rsidR="00113124" w:rsidRPr="00BC58F7">
            <w:rPr>
              <w:sz w:val="24"/>
              <w:szCs w:val="24"/>
            </w:rPr>
            <w:fldChar w:fldCharType="separate"/>
          </w:r>
        </w:p>
        <w:p w14:paraId="08A1C3FC" w14:textId="548AFCAB" w:rsidR="000C1E83" w:rsidRDefault="00EA171C">
          <w:pPr>
            <w:pStyle w:val="11"/>
            <w:rPr>
              <w:rFonts w:asciiTheme="minorHAnsi" w:hAnsiTheme="minorHAnsi"/>
              <w:b w:val="0"/>
              <w:noProof/>
            </w:rPr>
          </w:pPr>
          <w:hyperlink w:anchor="_Toc529745749" w:history="1">
            <w:r w:rsidR="000C1E83" w:rsidRPr="008E5E38">
              <w:rPr>
                <w:rStyle w:val="a8"/>
                <w:noProof/>
              </w:rPr>
              <w:t>I 概述</w:t>
            </w:r>
            <w:r w:rsidR="000C1E83">
              <w:rPr>
                <w:noProof/>
                <w:webHidden/>
              </w:rPr>
              <w:tab/>
            </w:r>
            <w:r w:rsidR="000C1E83">
              <w:rPr>
                <w:noProof/>
                <w:webHidden/>
              </w:rPr>
              <w:fldChar w:fldCharType="begin"/>
            </w:r>
            <w:r w:rsidR="000C1E83">
              <w:rPr>
                <w:noProof/>
                <w:webHidden/>
              </w:rPr>
              <w:instrText xml:space="preserve"> PAGEREF _Toc529745749 \h </w:instrText>
            </w:r>
            <w:r w:rsidR="000C1E83">
              <w:rPr>
                <w:noProof/>
                <w:webHidden/>
              </w:rPr>
            </w:r>
            <w:r w:rsidR="000C1E83">
              <w:rPr>
                <w:noProof/>
                <w:webHidden/>
              </w:rPr>
              <w:fldChar w:fldCharType="separate"/>
            </w:r>
            <w:r w:rsidR="003F0B6B">
              <w:rPr>
                <w:noProof/>
                <w:webHidden/>
              </w:rPr>
              <w:t>3</w:t>
            </w:r>
            <w:r w:rsidR="000C1E83">
              <w:rPr>
                <w:noProof/>
                <w:webHidden/>
              </w:rPr>
              <w:fldChar w:fldCharType="end"/>
            </w:r>
          </w:hyperlink>
        </w:p>
        <w:p w14:paraId="40E8421C" w14:textId="1D897BB3" w:rsidR="000C1E83" w:rsidRDefault="00EA171C">
          <w:pPr>
            <w:pStyle w:val="11"/>
            <w:rPr>
              <w:rFonts w:asciiTheme="minorHAnsi" w:hAnsiTheme="minorHAnsi"/>
              <w:b w:val="0"/>
              <w:noProof/>
            </w:rPr>
          </w:pPr>
          <w:hyperlink w:anchor="_Toc529745750" w:history="1">
            <w:r w:rsidR="000C1E83" w:rsidRPr="008E5E38">
              <w:rPr>
                <w:rStyle w:val="a8"/>
                <w:noProof/>
              </w:rPr>
              <w:t>II 系统需求原理</w:t>
            </w:r>
            <w:r w:rsidR="000C1E83">
              <w:rPr>
                <w:noProof/>
                <w:webHidden/>
              </w:rPr>
              <w:tab/>
            </w:r>
            <w:r w:rsidR="000C1E83">
              <w:rPr>
                <w:noProof/>
                <w:webHidden/>
              </w:rPr>
              <w:fldChar w:fldCharType="begin"/>
            </w:r>
            <w:r w:rsidR="000C1E83">
              <w:rPr>
                <w:noProof/>
                <w:webHidden/>
              </w:rPr>
              <w:instrText xml:space="preserve"> PAGEREF _Toc529745750 \h </w:instrText>
            </w:r>
            <w:r w:rsidR="000C1E83">
              <w:rPr>
                <w:noProof/>
                <w:webHidden/>
              </w:rPr>
            </w:r>
            <w:r w:rsidR="000C1E83">
              <w:rPr>
                <w:noProof/>
                <w:webHidden/>
              </w:rPr>
              <w:fldChar w:fldCharType="separate"/>
            </w:r>
            <w:r w:rsidR="003F0B6B">
              <w:rPr>
                <w:noProof/>
                <w:webHidden/>
              </w:rPr>
              <w:t>3</w:t>
            </w:r>
            <w:r w:rsidR="000C1E83">
              <w:rPr>
                <w:noProof/>
                <w:webHidden/>
              </w:rPr>
              <w:fldChar w:fldCharType="end"/>
            </w:r>
          </w:hyperlink>
        </w:p>
        <w:p w14:paraId="293D026B" w14:textId="504237F1" w:rsidR="000C1E83" w:rsidRDefault="00EA171C">
          <w:pPr>
            <w:pStyle w:val="11"/>
            <w:rPr>
              <w:rFonts w:asciiTheme="minorHAnsi" w:hAnsiTheme="minorHAnsi"/>
              <w:b w:val="0"/>
              <w:noProof/>
            </w:rPr>
          </w:pPr>
          <w:hyperlink w:anchor="_Toc529745751" w:history="1">
            <w:r w:rsidR="000C1E83" w:rsidRPr="008E5E38">
              <w:rPr>
                <w:rStyle w:val="a8"/>
                <w:noProof/>
              </w:rPr>
              <w:t>III 本模块实现功能</w:t>
            </w:r>
            <w:r w:rsidR="000C1E83">
              <w:rPr>
                <w:noProof/>
                <w:webHidden/>
              </w:rPr>
              <w:tab/>
            </w:r>
            <w:r w:rsidR="000C1E83">
              <w:rPr>
                <w:noProof/>
                <w:webHidden/>
              </w:rPr>
              <w:fldChar w:fldCharType="begin"/>
            </w:r>
            <w:r w:rsidR="000C1E83">
              <w:rPr>
                <w:noProof/>
                <w:webHidden/>
              </w:rPr>
              <w:instrText xml:space="preserve"> PAGEREF _Toc529745751 \h </w:instrText>
            </w:r>
            <w:r w:rsidR="000C1E83">
              <w:rPr>
                <w:noProof/>
                <w:webHidden/>
              </w:rPr>
            </w:r>
            <w:r w:rsidR="000C1E83">
              <w:rPr>
                <w:noProof/>
                <w:webHidden/>
              </w:rPr>
              <w:fldChar w:fldCharType="separate"/>
            </w:r>
            <w:r w:rsidR="003F0B6B">
              <w:rPr>
                <w:noProof/>
                <w:webHidden/>
              </w:rPr>
              <w:t>3</w:t>
            </w:r>
            <w:r w:rsidR="000C1E83">
              <w:rPr>
                <w:noProof/>
                <w:webHidden/>
              </w:rPr>
              <w:fldChar w:fldCharType="end"/>
            </w:r>
          </w:hyperlink>
        </w:p>
        <w:p w14:paraId="249278F9" w14:textId="32C859BD" w:rsidR="000C1E83" w:rsidRDefault="00EA171C">
          <w:pPr>
            <w:pStyle w:val="20"/>
            <w:tabs>
              <w:tab w:val="right" w:leader="dot" w:pos="8296"/>
            </w:tabs>
            <w:rPr>
              <w:noProof/>
            </w:rPr>
          </w:pPr>
          <w:hyperlink w:anchor="_Toc529745752" w:history="1">
            <w:r w:rsidR="000C1E83" w:rsidRPr="008E5E38">
              <w:rPr>
                <w:rStyle w:val="a8"/>
                <w:noProof/>
              </w:rPr>
              <w:t xml:space="preserve">1 </w:t>
            </w:r>
            <w:r w:rsidR="000C1E83" w:rsidRPr="008E5E38">
              <w:rPr>
                <w:rStyle w:val="a8"/>
                <w:noProof/>
              </w:rPr>
              <w:t>双串口透传</w:t>
            </w:r>
            <w:r w:rsidR="000C1E83">
              <w:rPr>
                <w:noProof/>
                <w:webHidden/>
              </w:rPr>
              <w:tab/>
            </w:r>
            <w:r w:rsidR="000C1E83">
              <w:rPr>
                <w:noProof/>
                <w:webHidden/>
              </w:rPr>
              <w:fldChar w:fldCharType="begin"/>
            </w:r>
            <w:r w:rsidR="000C1E83">
              <w:rPr>
                <w:noProof/>
                <w:webHidden/>
              </w:rPr>
              <w:instrText xml:space="preserve"> PAGEREF _Toc529745752 \h </w:instrText>
            </w:r>
            <w:r w:rsidR="000C1E83">
              <w:rPr>
                <w:noProof/>
                <w:webHidden/>
              </w:rPr>
            </w:r>
            <w:r w:rsidR="000C1E83">
              <w:rPr>
                <w:noProof/>
                <w:webHidden/>
              </w:rPr>
              <w:fldChar w:fldCharType="separate"/>
            </w:r>
            <w:r w:rsidR="003F0B6B">
              <w:rPr>
                <w:noProof/>
                <w:webHidden/>
              </w:rPr>
              <w:t>4</w:t>
            </w:r>
            <w:r w:rsidR="000C1E83">
              <w:rPr>
                <w:noProof/>
                <w:webHidden/>
              </w:rPr>
              <w:fldChar w:fldCharType="end"/>
            </w:r>
          </w:hyperlink>
        </w:p>
        <w:p w14:paraId="2237A17B" w14:textId="44C56700" w:rsidR="000C1E83" w:rsidRDefault="00EA171C">
          <w:pPr>
            <w:pStyle w:val="20"/>
            <w:tabs>
              <w:tab w:val="right" w:leader="dot" w:pos="8296"/>
            </w:tabs>
            <w:rPr>
              <w:noProof/>
            </w:rPr>
          </w:pPr>
          <w:hyperlink w:anchor="_Toc529745753" w:history="1">
            <w:r w:rsidR="000C1E83" w:rsidRPr="008E5E38">
              <w:rPr>
                <w:rStyle w:val="a8"/>
                <w:noProof/>
              </w:rPr>
              <w:t>2</w:t>
            </w:r>
            <w:r w:rsidR="000C1E83" w:rsidRPr="008E5E38">
              <w:rPr>
                <w:rStyle w:val="a8"/>
                <w:noProof/>
              </w:rPr>
              <w:t>标签盘点</w:t>
            </w:r>
            <w:r w:rsidR="000C1E83">
              <w:rPr>
                <w:noProof/>
                <w:webHidden/>
              </w:rPr>
              <w:tab/>
            </w:r>
            <w:r w:rsidR="000C1E83">
              <w:rPr>
                <w:noProof/>
                <w:webHidden/>
              </w:rPr>
              <w:fldChar w:fldCharType="begin"/>
            </w:r>
            <w:r w:rsidR="000C1E83">
              <w:rPr>
                <w:noProof/>
                <w:webHidden/>
              </w:rPr>
              <w:instrText xml:space="preserve"> PAGEREF _Toc529745753 \h </w:instrText>
            </w:r>
            <w:r w:rsidR="000C1E83">
              <w:rPr>
                <w:noProof/>
                <w:webHidden/>
              </w:rPr>
            </w:r>
            <w:r w:rsidR="000C1E83">
              <w:rPr>
                <w:noProof/>
                <w:webHidden/>
              </w:rPr>
              <w:fldChar w:fldCharType="separate"/>
            </w:r>
            <w:r w:rsidR="003F0B6B">
              <w:rPr>
                <w:noProof/>
                <w:webHidden/>
              </w:rPr>
              <w:t>4</w:t>
            </w:r>
            <w:r w:rsidR="000C1E83">
              <w:rPr>
                <w:noProof/>
                <w:webHidden/>
              </w:rPr>
              <w:fldChar w:fldCharType="end"/>
            </w:r>
          </w:hyperlink>
        </w:p>
        <w:p w14:paraId="4B3AA7ED" w14:textId="6CF6F3B0" w:rsidR="000C1E83" w:rsidRDefault="00EA171C">
          <w:pPr>
            <w:pStyle w:val="20"/>
            <w:tabs>
              <w:tab w:val="right" w:leader="dot" w:pos="8296"/>
            </w:tabs>
            <w:rPr>
              <w:noProof/>
            </w:rPr>
          </w:pPr>
          <w:hyperlink w:anchor="_Toc529745754" w:history="1">
            <w:r w:rsidR="000C1E83" w:rsidRPr="008E5E38">
              <w:rPr>
                <w:rStyle w:val="a8"/>
                <w:noProof/>
              </w:rPr>
              <w:t>3</w:t>
            </w:r>
            <w:r w:rsidR="000C1E83" w:rsidRPr="008E5E38">
              <w:rPr>
                <w:rStyle w:val="a8"/>
                <w:noProof/>
              </w:rPr>
              <w:t>错误状态码</w:t>
            </w:r>
            <w:r w:rsidR="000C1E83">
              <w:rPr>
                <w:noProof/>
                <w:webHidden/>
              </w:rPr>
              <w:tab/>
            </w:r>
            <w:r w:rsidR="000C1E83">
              <w:rPr>
                <w:noProof/>
                <w:webHidden/>
              </w:rPr>
              <w:fldChar w:fldCharType="begin"/>
            </w:r>
            <w:r w:rsidR="000C1E83">
              <w:rPr>
                <w:noProof/>
                <w:webHidden/>
              </w:rPr>
              <w:instrText xml:space="preserve"> PAGEREF _Toc529745754 \h </w:instrText>
            </w:r>
            <w:r w:rsidR="000C1E83">
              <w:rPr>
                <w:noProof/>
                <w:webHidden/>
              </w:rPr>
            </w:r>
            <w:r w:rsidR="000C1E83">
              <w:rPr>
                <w:noProof/>
                <w:webHidden/>
              </w:rPr>
              <w:fldChar w:fldCharType="separate"/>
            </w:r>
            <w:r w:rsidR="003F0B6B">
              <w:rPr>
                <w:noProof/>
                <w:webHidden/>
              </w:rPr>
              <w:t>5</w:t>
            </w:r>
            <w:r w:rsidR="000C1E83">
              <w:rPr>
                <w:noProof/>
                <w:webHidden/>
              </w:rPr>
              <w:fldChar w:fldCharType="end"/>
            </w:r>
          </w:hyperlink>
        </w:p>
        <w:p w14:paraId="07626F5D" w14:textId="77777777" w:rsidR="00113124" w:rsidRDefault="00113124">
          <w:r w:rsidRPr="00BC58F7">
            <w:rPr>
              <w:rFonts w:asciiTheme="minorEastAsia" w:hAnsiTheme="minorEastAsia"/>
              <w:b/>
              <w:bCs/>
              <w:sz w:val="24"/>
              <w:szCs w:val="24"/>
              <w:lang w:val="zh-CN"/>
            </w:rPr>
            <w:fldChar w:fldCharType="end"/>
          </w:r>
        </w:p>
      </w:sdtContent>
    </w:sdt>
    <w:p w14:paraId="66570672" w14:textId="77777777" w:rsidR="00984C06" w:rsidRDefault="00984C06">
      <w:pPr>
        <w:spacing w:line="360" w:lineRule="auto"/>
      </w:pPr>
    </w:p>
    <w:p w14:paraId="339F1E14" w14:textId="77777777" w:rsidR="00984C06" w:rsidRDefault="00984C06">
      <w:pPr>
        <w:spacing w:line="360" w:lineRule="auto"/>
      </w:pPr>
    </w:p>
    <w:p w14:paraId="7A51B6DC" w14:textId="77777777" w:rsidR="00984C06" w:rsidRDefault="00984C06">
      <w:pPr>
        <w:spacing w:line="360" w:lineRule="auto"/>
      </w:pPr>
    </w:p>
    <w:p w14:paraId="2BE10EB5" w14:textId="77777777" w:rsidR="00984C06" w:rsidRDefault="00984C06">
      <w:pPr>
        <w:spacing w:line="360" w:lineRule="auto"/>
      </w:pPr>
    </w:p>
    <w:p w14:paraId="73FE0819" w14:textId="77777777" w:rsidR="00984C06" w:rsidRDefault="00984C06">
      <w:pPr>
        <w:spacing w:line="360" w:lineRule="auto"/>
      </w:pPr>
    </w:p>
    <w:p w14:paraId="738998D2" w14:textId="77777777" w:rsidR="00984C06" w:rsidRDefault="00984C06">
      <w:pPr>
        <w:spacing w:line="360" w:lineRule="auto"/>
      </w:pPr>
    </w:p>
    <w:p w14:paraId="00B8A64E" w14:textId="77777777" w:rsidR="00984C06" w:rsidRDefault="00984C06">
      <w:pPr>
        <w:spacing w:line="360" w:lineRule="auto"/>
      </w:pPr>
    </w:p>
    <w:p w14:paraId="46D0B51C" w14:textId="77777777" w:rsidR="00984C06" w:rsidRDefault="00984C06">
      <w:pPr>
        <w:spacing w:line="360" w:lineRule="auto"/>
      </w:pPr>
    </w:p>
    <w:p w14:paraId="4FC0C48B" w14:textId="77777777" w:rsidR="00984C06" w:rsidRDefault="00984C06">
      <w:pPr>
        <w:spacing w:line="360" w:lineRule="auto"/>
      </w:pPr>
    </w:p>
    <w:p w14:paraId="3140F7D7" w14:textId="77777777" w:rsidR="00984C06" w:rsidRDefault="00984C06">
      <w:pPr>
        <w:spacing w:line="360" w:lineRule="auto"/>
      </w:pPr>
    </w:p>
    <w:p w14:paraId="2470C9CD" w14:textId="77777777" w:rsidR="00984C06" w:rsidRDefault="00984C06">
      <w:pPr>
        <w:spacing w:line="360" w:lineRule="auto"/>
      </w:pPr>
    </w:p>
    <w:p w14:paraId="15FA7705" w14:textId="77777777" w:rsidR="00984C06" w:rsidRDefault="00984C06">
      <w:pPr>
        <w:spacing w:line="360" w:lineRule="auto"/>
      </w:pPr>
    </w:p>
    <w:p w14:paraId="44B4C179" w14:textId="77777777" w:rsidR="00D474CA" w:rsidRDefault="00D474CA" w:rsidP="00D474CA">
      <w:pPr>
        <w:pStyle w:val="1"/>
      </w:pPr>
      <w:bookmarkStart w:id="5" w:name="_Toc529745749"/>
      <w:r>
        <w:rPr>
          <w:rFonts w:hint="eastAsia"/>
        </w:rPr>
        <w:lastRenderedPageBreak/>
        <w:t xml:space="preserve">I </w:t>
      </w:r>
      <w:r>
        <w:rPr>
          <w:rFonts w:hint="eastAsia"/>
        </w:rPr>
        <w:t>概述</w:t>
      </w:r>
      <w:bookmarkEnd w:id="5"/>
    </w:p>
    <w:p w14:paraId="656F23CF" w14:textId="313BE1B8" w:rsidR="00D474CA" w:rsidRDefault="00D474CA">
      <w:pPr>
        <w:spacing w:line="360" w:lineRule="auto"/>
      </w:pPr>
      <w:r>
        <w:t>本文档适于</w:t>
      </w:r>
      <w:r w:rsidR="00F85155">
        <w:rPr>
          <w:rFonts w:hint="eastAsia"/>
        </w:rPr>
        <w:t>模块通信使用和协议对接</w:t>
      </w:r>
      <w:r>
        <w:rPr>
          <w:rFonts w:hint="eastAsia"/>
        </w:rPr>
        <w:t>开发工程师阅读参考。</w:t>
      </w:r>
    </w:p>
    <w:p w14:paraId="73BDA8C4" w14:textId="77777777" w:rsidR="00D474CA" w:rsidRDefault="00D474CA">
      <w:pPr>
        <w:spacing w:line="360" w:lineRule="auto"/>
      </w:pPr>
    </w:p>
    <w:p w14:paraId="4E38DAA1" w14:textId="12397D3B" w:rsidR="006C6D20" w:rsidRDefault="006C6D20" w:rsidP="006C6D20">
      <w:pPr>
        <w:pStyle w:val="1"/>
      </w:pPr>
      <w:bookmarkStart w:id="6" w:name="_Toc529745750"/>
      <w:r>
        <w:rPr>
          <w:rFonts w:hint="eastAsia"/>
        </w:rPr>
        <w:t>I</w:t>
      </w:r>
      <w:r>
        <w:t>I</w:t>
      </w:r>
      <w:r>
        <w:rPr>
          <w:rFonts w:hint="eastAsia"/>
        </w:rPr>
        <w:t xml:space="preserve"> </w:t>
      </w:r>
      <w:r>
        <w:rPr>
          <w:rFonts w:hint="eastAsia"/>
        </w:rPr>
        <w:t>系统需求原理</w:t>
      </w:r>
      <w:bookmarkEnd w:id="6"/>
    </w:p>
    <w:p w14:paraId="6DBEF580" w14:textId="5359D554" w:rsidR="00E7526E" w:rsidRDefault="00E7526E" w:rsidP="00345E96">
      <w:pPr>
        <w:spacing w:line="360" w:lineRule="auto"/>
        <w:ind w:left="440" w:hangingChars="200" w:hanging="440"/>
      </w:pPr>
      <w:r>
        <w:rPr>
          <w:rFonts w:ascii="宋体" w:eastAsia="宋体" w:hAnsi="宋体" w:hint="eastAsia"/>
          <w:color w:val="000000"/>
          <w:sz w:val="22"/>
        </w:rPr>
        <w:t>2.1</w:t>
      </w:r>
      <w:r>
        <w:rPr>
          <w:rFonts w:ascii="宋体" w:eastAsia="宋体" w:hAnsi="宋体"/>
          <w:color w:val="000000"/>
          <w:sz w:val="22"/>
        </w:rPr>
        <w:t xml:space="preserve"> </w:t>
      </w:r>
      <w:r w:rsidRPr="00E7526E">
        <w:rPr>
          <w:rFonts w:ascii="宋体" w:eastAsia="宋体" w:hAnsi="宋体"/>
          <w:color w:val="000000"/>
          <w:sz w:val="22"/>
        </w:rPr>
        <w:t>硬件连接</w:t>
      </w:r>
      <w:r w:rsidRPr="00E7526E">
        <w:rPr>
          <w:rFonts w:hint="eastAsia"/>
          <w:color w:val="000000"/>
          <w:sz w:val="22"/>
        </w:rPr>
        <w:br/>
      </w:r>
      <w:r w:rsidR="00345E96">
        <w:rPr>
          <w:rFonts w:ascii="Calibri" w:hAnsi="Calibri" w:cs="Calibri"/>
          <w:color w:val="000000"/>
          <w:sz w:val="22"/>
        </w:rPr>
        <w:t>A</w:t>
      </w:r>
      <w:r w:rsidRPr="00E7526E">
        <w:rPr>
          <w:rFonts w:ascii="宋体" w:eastAsia="宋体" w:hAnsi="宋体"/>
          <w:color w:val="000000"/>
          <w:sz w:val="22"/>
        </w:rPr>
        <w:t xml:space="preserve"> </w:t>
      </w:r>
      <w:r w:rsidRPr="00E7526E">
        <w:rPr>
          <w:rFonts w:ascii="Calibri" w:hAnsi="Calibri" w:cs="Calibri"/>
          <w:color w:val="000000"/>
          <w:sz w:val="22"/>
        </w:rPr>
        <w:t>MCU: STM32F103T8U6 QFN36</w:t>
      </w:r>
      <w:r w:rsidRPr="00E7526E">
        <w:rPr>
          <w:rFonts w:ascii="Calibri" w:hAnsi="Calibri" w:cs="Calibri"/>
          <w:color w:val="000000"/>
          <w:sz w:val="22"/>
        </w:rPr>
        <w:br/>
      </w:r>
      <w:r w:rsidR="00345E96">
        <w:rPr>
          <w:rFonts w:ascii="Calibri" w:hAnsi="Calibri" w:cs="Calibri"/>
          <w:color w:val="000000"/>
          <w:sz w:val="22"/>
        </w:rPr>
        <w:t>B</w:t>
      </w:r>
      <w:r w:rsidRPr="00E7526E">
        <w:rPr>
          <w:rFonts w:ascii="宋体" w:eastAsia="宋体" w:hAnsi="宋体"/>
          <w:color w:val="000000"/>
          <w:sz w:val="22"/>
        </w:rPr>
        <w:t xml:space="preserve">读卡器串口接口： </w:t>
      </w:r>
      <w:r w:rsidRPr="00E7526E">
        <w:rPr>
          <w:rFonts w:ascii="Calibri" w:hAnsi="Calibri" w:cs="Calibri"/>
          <w:color w:val="000000"/>
          <w:sz w:val="22"/>
        </w:rPr>
        <w:t xml:space="preserve">STM32 </w:t>
      </w:r>
      <w:r w:rsidRPr="00E7526E">
        <w:rPr>
          <w:rFonts w:ascii="宋体" w:eastAsia="宋体" w:hAnsi="宋体"/>
          <w:color w:val="000000"/>
          <w:sz w:val="22"/>
        </w:rPr>
        <w:t xml:space="preserve">的 </w:t>
      </w:r>
      <w:r w:rsidRPr="00E7526E">
        <w:rPr>
          <w:rFonts w:ascii="Calibri" w:hAnsi="Calibri" w:cs="Calibri"/>
          <w:color w:val="000000"/>
          <w:sz w:val="22"/>
        </w:rPr>
        <w:t>TX</w:t>
      </w:r>
      <w:r w:rsidRPr="00E7526E">
        <w:rPr>
          <w:rFonts w:ascii="宋体" w:eastAsia="宋体" w:hAnsi="宋体"/>
          <w:color w:val="000000"/>
          <w:sz w:val="22"/>
        </w:rPr>
        <w:t xml:space="preserve">， </w:t>
      </w:r>
      <w:r w:rsidRPr="00E7526E">
        <w:rPr>
          <w:rFonts w:ascii="Calibri" w:hAnsi="Calibri" w:cs="Calibri"/>
          <w:color w:val="000000"/>
          <w:sz w:val="22"/>
        </w:rPr>
        <w:t xml:space="preserve">RX </w:t>
      </w:r>
      <w:r w:rsidRPr="00E7526E">
        <w:rPr>
          <w:rFonts w:ascii="宋体" w:eastAsia="宋体" w:hAnsi="宋体"/>
          <w:color w:val="000000"/>
          <w:sz w:val="22"/>
        </w:rPr>
        <w:t xml:space="preserve">与 </w:t>
      </w:r>
      <w:r w:rsidRPr="00E7526E">
        <w:rPr>
          <w:rFonts w:ascii="Calibri" w:hAnsi="Calibri" w:cs="Calibri"/>
          <w:color w:val="000000"/>
          <w:sz w:val="22"/>
        </w:rPr>
        <w:t xml:space="preserve">RFID </w:t>
      </w:r>
      <w:r w:rsidRPr="00E7526E">
        <w:rPr>
          <w:rFonts w:ascii="宋体" w:eastAsia="宋体" w:hAnsi="宋体"/>
          <w:color w:val="000000"/>
          <w:sz w:val="22"/>
        </w:rPr>
        <w:t>模块串口连接</w:t>
      </w:r>
      <w:r w:rsidRPr="00E7526E">
        <w:rPr>
          <w:rFonts w:hint="eastAsia"/>
          <w:color w:val="000000"/>
          <w:sz w:val="22"/>
        </w:rPr>
        <w:br/>
      </w:r>
      <w:r w:rsidR="00345E96">
        <w:rPr>
          <w:rFonts w:ascii="Calibri" w:hAnsi="Calibri" w:cs="Calibri"/>
          <w:color w:val="000000"/>
          <w:sz w:val="22"/>
        </w:rPr>
        <w:t>C</w:t>
      </w:r>
      <w:r w:rsidRPr="00E7526E">
        <w:rPr>
          <w:rFonts w:ascii="宋体" w:eastAsia="宋体" w:hAnsi="宋体"/>
          <w:color w:val="000000"/>
          <w:sz w:val="22"/>
        </w:rPr>
        <w:t xml:space="preserve">用户串口接口： </w:t>
      </w:r>
      <w:r w:rsidRPr="00E7526E">
        <w:rPr>
          <w:rFonts w:ascii="Calibri" w:hAnsi="Calibri" w:cs="Calibri"/>
          <w:color w:val="000000"/>
          <w:sz w:val="22"/>
        </w:rPr>
        <w:t xml:space="preserve">STM32 </w:t>
      </w:r>
      <w:r w:rsidRPr="00E7526E">
        <w:rPr>
          <w:rFonts w:ascii="宋体" w:eastAsia="宋体" w:hAnsi="宋体"/>
          <w:color w:val="000000"/>
          <w:sz w:val="22"/>
        </w:rPr>
        <w:t xml:space="preserve">的 </w:t>
      </w:r>
      <w:r w:rsidRPr="00E7526E">
        <w:rPr>
          <w:rFonts w:ascii="Calibri" w:hAnsi="Calibri" w:cs="Calibri"/>
          <w:color w:val="000000"/>
          <w:sz w:val="22"/>
        </w:rPr>
        <w:t>TX</w:t>
      </w:r>
      <w:r w:rsidRPr="00E7526E">
        <w:rPr>
          <w:rFonts w:ascii="宋体" w:eastAsia="宋体" w:hAnsi="宋体"/>
          <w:color w:val="000000"/>
          <w:sz w:val="22"/>
        </w:rPr>
        <w:t xml:space="preserve">， </w:t>
      </w:r>
      <w:r w:rsidRPr="00E7526E">
        <w:rPr>
          <w:rFonts w:ascii="Calibri" w:hAnsi="Calibri" w:cs="Calibri"/>
          <w:color w:val="000000"/>
          <w:sz w:val="22"/>
        </w:rPr>
        <w:t>RX</w:t>
      </w:r>
      <w:r w:rsidRPr="00E7526E">
        <w:rPr>
          <w:rFonts w:ascii="宋体" w:eastAsia="宋体" w:hAnsi="宋体"/>
          <w:color w:val="000000"/>
          <w:sz w:val="22"/>
        </w:rPr>
        <w:t>； 与单片机的串口交叉接</w:t>
      </w:r>
      <w:r w:rsidRPr="00E7526E">
        <w:rPr>
          <w:rFonts w:ascii="Calibri" w:hAnsi="Calibri" w:cs="Calibri"/>
          <w:color w:val="000000"/>
          <w:sz w:val="22"/>
        </w:rPr>
        <w:t>.</w:t>
      </w:r>
    </w:p>
    <w:p w14:paraId="038D9775" w14:textId="32F4A34B" w:rsidR="00E7526E" w:rsidRDefault="00E7526E" w:rsidP="006C6D20">
      <w:pPr>
        <w:spacing w:line="360" w:lineRule="auto"/>
      </w:pPr>
      <w:r>
        <w:rPr>
          <w:rFonts w:hint="eastAsia"/>
        </w:rPr>
        <w:t>2.2</w:t>
      </w:r>
      <w:r>
        <w:t xml:space="preserve"> </w:t>
      </w:r>
      <w:r>
        <w:rPr>
          <w:rFonts w:hint="eastAsia"/>
        </w:rPr>
        <w:t>软件流程</w:t>
      </w:r>
    </w:p>
    <w:p w14:paraId="00AEE7DF" w14:textId="6E29343B" w:rsidR="006C6D20" w:rsidRDefault="006C6D20" w:rsidP="00E7526E">
      <w:pPr>
        <w:spacing w:line="360" w:lineRule="auto"/>
        <w:ind w:firstLineChars="200" w:firstLine="420"/>
      </w:pPr>
      <w:r>
        <w:rPr>
          <w:rFonts w:hint="eastAsia"/>
        </w:rPr>
        <w:t>以上指令是</w:t>
      </w:r>
      <w:r>
        <w:rPr>
          <w:rFonts w:hint="eastAsia"/>
        </w:rPr>
        <w:t xml:space="preserve"> RFID </w:t>
      </w:r>
      <w:proofErr w:type="gramStart"/>
      <w:r>
        <w:rPr>
          <w:rFonts w:hint="eastAsia"/>
        </w:rPr>
        <w:t>模块读标签</w:t>
      </w:r>
      <w:proofErr w:type="gramEnd"/>
      <w:r>
        <w:rPr>
          <w:rFonts w:hint="eastAsia"/>
        </w:rPr>
        <w:t>指令，当上电后</w:t>
      </w:r>
      <w:r>
        <w:rPr>
          <w:rFonts w:hint="eastAsia"/>
        </w:rPr>
        <w:t xml:space="preserve"> STM32 </w:t>
      </w:r>
      <w:r>
        <w:rPr>
          <w:rFonts w:hint="eastAsia"/>
        </w:rPr>
        <w:t>完成第一部分模块设置指令后，单片机会向</w:t>
      </w:r>
      <w:r>
        <w:rPr>
          <w:rFonts w:hint="eastAsia"/>
        </w:rPr>
        <w:t xml:space="preserve"> STM32 </w:t>
      </w:r>
      <w:proofErr w:type="gramStart"/>
      <w:r>
        <w:rPr>
          <w:rFonts w:hint="eastAsia"/>
        </w:rPr>
        <w:t>发读标签</w:t>
      </w:r>
      <w:proofErr w:type="gramEnd"/>
      <w:r>
        <w:rPr>
          <w:rFonts w:hint="eastAsia"/>
        </w:rPr>
        <w:t>盘点指令，</w:t>
      </w:r>
      <w:r>
        <w:rPr>
          <w:rFonts w:hint="eastAsia"/>
        </w:rPr>
        <w:t xml:space="preserve"> STM32 </w:t>
      </w:r>
      <w:r>
        <w:rPr>
          <w:rFonts w:hint="eastAsia"/>
        </w:rPr>
        <w:t>收到盘点指令后发送给</w:t>
      </w:r>
      <w:r>
        <w:rPr>
          <w:rFonts w:hint="eastAsia"/>
        </w:rPr>
        <w:t xml:space="preserve"> RFID </w:t>
      </w:r>
      <w:r>
        <w:rPr>
          <w:rFonts w:hint="eastAsia"/>
        </w:rPr>
        <w:t>模块，模块进行标签盘点，盘点时间到了以后会返回盘点到的结果，这时</w:t>
      </w:r>
      <w:r>
        <w:rPr>
          <w:rFonts w:hint="eastAsia"/>
        </w:rPr>
        <w:t xml:space="preserve"> STM32 </w:t>
      </w:r>
      <w:r>
        <w:rPr>
          <w:rFonts w:hint="eastAsia"/>
        </w:rPr>
        <w:t>就要发送获取缓存指令到</w:t>
      </w:r>
      <w:r>
        <w:rPr>
          <w:rFonts w:hint="eastAsia"/>
        </w:rPr>
        <w:t xml:space="preserve"> RFID</w:t>
      </w:r>
      <w:r>
        <w:rPr>
          <w:rFonts w:hint="eastAsia"/>
        </w:rPr>
        <w:t>模块获取标签的</w:t>
      </w:r>
      <w:r>
        <w:rPr>
          <w:rFonts w:hint="eastAsia"/>
        </w:rPr>
        <w:t xml:space="preserve"> EPC </w:t>
      </w:r>
      <w:r>
        <w:rPr>
          <w:rFonts w:hint="eastAsia"/>
        </w:rPr>
        <w:t>号码并保存，（标签数量多时要发送多次获取缓存指令），获取标签结束后发向</w:t>
      </w:r>
      <w:r>
        <w:rPr>
          <w:rFonts w:hint="eastAsia"/>
        </w:rPr>
        <w:t xml:space="preserve"> RFID </w:t>
      </w:r>
      <w:r>
        <w:rPr>
          <w:rFonts w:hint="eastAsia"/>
        </w:rPr>
        <w:t>模块发送清空缓存指令。获取完标签后，</w:t>
      </w:r>
      <w:r>
        <w:rPr>
          <w:rFonts w:hint="eastAsia"/>
        </w:rPr>
        <w:t xml:space="preserve"> STM32 </w:t>
      </w:r>
      <w:r>
        <w:rPr>
          <w:rFonts w:hint="eastAsia"/>
        </w:rPr>
        <w:t>要把获取标签结束发送到单片机，单片机收到结果后会再次发送盘点标签的指令，</w:t>
      </w:r>
      <w:r>
        <w:rPr>
          <w:rFonts w:hint="eastAsia"/>
        </w:rPr>
        <w:t xml:space="preserve"> STM32 </w:t>
      </w:r>
      <w:r>
        <w:rPr>
          <w:rFonts w:hint="eastAsia"/>
        </w:rPr>
        <w:t>要重上面的工作获取标签</w:t>
      </w:r>
      <w:r>
        <w:rPr>
          <w:rFonts w:hint="eastAsia"/>
        </w:rPr>
        <w:t xml:space="preserve"> EPC</w:t>
      </w:r>
      <w:r>
        <w:rPr>
          <w:rFonts w:hint="eastAsia"/>
        </w:rPr>
        <w:t>号并保存，单片机会重复盘点标签指令几次以获取全部的标签。盘点标签结束后单片机向</w:t>
      </w:r>
      <w:r>
        <w:rPr>
          <w:rFonts w:hint="eastAsia"/>
        </w:rPr>
        <w:t xml:space="preserve">STM32 </w:t>
      </w:r>
      <w:r>
        <w:rPr>
          <w:rFonts w:hint="eastAsia"/>
        </w:rPr>
        <w:t>发送获取缓存指令，</w:t>
      </w:r>
      <w:r>
        <w:rPr>
          <w:rFonts w:hint="eastAsia"/>
        </w:rPr>
        <w:t xml:space="preserve"> STM </w:t>
      </w:r>
      <w:r>
        <w:rPr>
          <w:rFonts w:hint="eastAsia"/>
        </w:rPr>
        <w:t>就把所有的标签号进行对比把重复的号去了计算出标签总数并返回单片机（</w:t>
      </w:r>
      <w:r>
        <w:rPr>
          <w:rFonts w:hint="eastAsia"/>
        </w:rPr>
        <w:t xml:space="preserve">STM32 </w:t>
      </w:r>
      <w:r>
        <w:rPr>
          <w:rFonts w:hint="eastAsia"/>
        </w:rPr>
        <w:t>可以一边进行盘点标签一边进行标签过渡和计算工作）。返回结果完成后</w:t>
      </w:r>
      <w:r>
        <w:rPr>
          <w:rFonts w:hint="eastAsia"/>
        </w:rPr>
        <w:t xml:space="preserve"> STM32 </w:t>
      </w:r>
      <w:r>
        <w:rPr>
          <w:rFonts w:hint="eastAsia"/>
        </w:rPr>
        <w:t>要发向</w:t>
      </w:r>
      <w:r>
        <w:rPr>
          <w:rFonts w:hint="eastAsia"/>
        </w:rPr>
        <w:t xml:space="preserve"> RFID </w:t>
      </w:r>
      <w:r>
        <w:rPr>
          <w:rFonts w:hint="eastAsia"/>
        </w:rPr>
        <w:t>模块发送清空缓存指令。程序结束等待下一次盘点标签指令。</w:t>
      </w:r>
    </w:p>
    <w:p w14:paraId="01AE2565" w14:textId="5ED39797" w:rsidR="00F739CE" w:rsidRDefault="00E418FB" w:rsidP="00F739CE">
      <w:pPr>
        <w:pStyle w:val="1"/>
      </w:pPr>
      <w:bookmarkStart w:id="7" w:name="_Toc529745751"/>
      <w:r>
        <w:rPr>
          <w:rFonts w:hint="eastAsia"/>
        </w:rPr>
        <w:t>I</w:t>
      </w:r>
      <w:r w:rsidR="00A3187D">
        <w:t>I</w:t>
      </w:r>
      <w:r w:rsidR="006C6D20">
        <w:t>I</w:t>
      </w:r>
      <w:r w:rsidR="00C7760D">
        <w:rPr>
          <w:rFonts w:hint="eastAsia"/>
        </w:rPr>
        <w:t xml:space="preserve"> </w:t>
      </w:r>
      <w:r w:rsidR="006C6D20">
        <w:rPr>
          <w:rFonts w:hint="eastAsia"/>
        </w:rPr>
        <w:t>本模块</w:t>
      </w:r>
      <w:r w:rsidR="006C5E47">
        <w:rPr>
          <w:rFonts w:hint="eastAsia"/>
        </w:rPr>
        <w:t>实现功能</w:t>
      </w:r>
      <w:bookmarkEnd w:id="7"/>
      <w:r w:rsidR="00C7760D">
        <w:t xml:space="preserve"> </w:t>
      </w:r>
    </w:p>
    <w:p w14:paraId="585DE550" w14:textId="3D2AC142" w:rsidR="00823497" w:rsidRDefault="00823497" w:rsidP="00823497">
      <w:r>
        <w:rPr>
          <w:rFonts w:hint="eastAsia"/>
        </w:rPr>
        <w:t xml:space="preserve"> </w:t>
      </w:r>
      <w:r w:rsidR="0019036D">
        <w:t xml:space="preserve">  </w:t>
      </w:r>
      <w:r>
        <w:rPr>
          <w:rFonts w:hint="eastAsia"/>
        </w:rPr>
        <w:t>硬件连接方式：</w:t>
      </w:r>
      <w:r>
        <w:rPr>
          <w:rFonts w:hint="eastAsia"/>
        </w:rPr>
        <w:t xml:space="preserve"> </w:t>
      </w:r>
      <w:r>
        <w:rPr>
          <w:rFonts w:hint="eastAsia"/>
        </w:rPr>
        <w:t>本</w:t>
      </w:r>
      <w:r>
        <w:rPr>
          <w:rFonts w:hint="eastAsia"/>
        </w:rPr>
        <w:t>S</w:t>
      </w:r>
      <w:r>
        <w:t>TM</w:t>
      </w:r>
      <w:r>
        <w:rPr>
          <w:rFonts w:hint="eastAsia"/>
        </w:rPr>
        <w:t>32</w:t>
      </w:r>
      <w:r>
        <w:t>F</w:t>
      </w:r>
      <w:r>
        <w:rPr>
          <w:rFonts w:hint="eastAsia"/>
        </w:rPr>
        <w:t>103</w:t>
      </w:r>
      <w:r>
        <w:rPr>
          <w:rFonts w:hint="eastAsia"/>
        </w:rPr>
        <w:t>单片机使用</w:t>
      </w:r>
      <w:r>
        <w:rPr>
          <w:rFonts w:hint="eastAsia"/>
        </w:rPr>
        <w:t>U</w:t>
      </w:r>
      <w:r>
        <w:t>ART1(9600,8N1)</w:t>
      </w:r>
      <w:r w:rsidR="009A17F8">
        <w:t xml:space="preserve"> PA</w:t>
      </w:r>
      <w:r w:rsidR="006B365C">
        <w:t>9</w:t>
      </w:r>
      <w:r w:rsidR="009A17F8">
        <w:t>/PA</w:t>
      </w:r>
      <w:r w:rsidR="006B365C">
        <w:t>10</w:t>
      </w:r>
      <w:r>
        <w:rPr>
          <w:rFonts w:hint="eastAsia"/>
        </w:rPr>
        <w:t>连接电脑</w:t>
      </w:r>
      <w:r>
        <w:rPr>
          <w:rFonts w:hint="eastAsia"/>
        </w:rPr>
        <w:t>P</w:t>
      </w:r>
      <w:r>
        <w:t>C</w:t>
      </w:r>
      <w:r>
        <w:rPr>
          <w:rFonts w:hint="eastAsia"/>
        </w:rPr>
        <w:t>串口，</w:t>
      </w:r>
      <w:r>
        <w:rPr>
          <w:rFonts w:hint="eastAsia"/>
        </w:rPr>
        <w:t>U</w:t>
      </w:r>
      <w:r>
        <w:t>ART2</w:t>
      </w:r>
      <w:r>
        <w:rPr>
          <w:rFonts w:hint="eastAsia"/>
        </w:rPr>
        <w:t>（</w:t>
      </w:r>
      <w:r>
        <w:rPr>
          <w:rFonts w:hint="eastAsia"/>
        </w:rPr>
        <w:t>115200</w:t>
      </w:r>
      <w:r>
        <w:rPr>
          <w:rFonts w:hint="eastAsia"/>
        </w:rPr>
        <w:t>，</w:t>
      </w:r>
      <w:r>
        <w:rPr>
          <w:rFonts w:hint="eastAsia"/>
        </w:rPr>
        <w:t>8</w:t>
      </w:r>
      <w:r>
        <w:t>N1</w:t>
      </w:r>
      <w:r>
        <w:rPr>
          <w:rFonts w:hint="eastAsia"/>
        </w:rPr>
        <w:t>）</w:t>
      </w:r>
      <w:r w:rsidR="006B365C">
        <w:t>PA2/PA3</w:t>
      </w:r>
      <w:r>
        <w:rPr>
          <w:rFonts w:hint="eastAsia"/>
        </w:rPr>
        <w:t>连接读卡器。</w:t>
      </w:r>
    </w:p>
    <w:p w14:paraId="5FE3CCA0" w14:textId="34F17952" w:rsidR="00823497" w:rsidRPr="00823497" w:rsidRDefault="00823497" w:rsidP="0019036D">
      <w:pPr>
        <w:ind w:firstLineChars="100" w:firstLine="210"/>
      </w:pPr>
      <w:r>
        <w:rPr>
          <w:rFonts w:hint="eastAsia"/>
        </w:rPr>
        <w:t>主要实现了双串口</w:t>
      </w:r>
      <w:proofErr w:type="gramStart"/>
      <w:r>
        <w:rPr>
          <w:rFonts w:hint="eastAsia"/>
        </w:rPr>
        <w:t>的透传和</w:t>
      </w:r>
      <w:proofErr w:type="gramEnd"/>
      <w:r>
        <w:rPr>
          <w:rFonts w:hint="eastAsia"/>
        </w:rPr>
        <w:t>私有协议的标签盘点功能。</w:t>
      </w:r>
    </w:p>
    <w:p w14:paraId="10DD4C7E" w14:textId="7ED7034D" w:rsidR="0003025B" w:rsidRDefault="00F739CE" w:rsidP="00F739CE">
      <w:pPr>
        <w:pStyle w:val="2"/>
      </w:pPr>
      <w:bookmarkStart w:id="8" w:name="_Toc529745752"/>
      <w:r>
        <w:lastRenderedPageBreak/>
        <w:t xml:space="preserve">1 </w:t>
      </w:r>
      <w:r w:rsidR="006C5E47">
        <w:rPr>
          <w:rFonts w:hint="eastAsia"/>
        </w:rPr>
        <w:t>双串口</w:t>
      </w:r>
      <w:r w:rsidR="00823497">
        <w:rPr>
          <w:rFonts w:hint="eastAsia"/>
        </w:rPr>
        <w:t>透传</w:t>
      </w:r>
      <w:bookmarkEnd w:id="8"/>
    </w:p>
    <w:p w14:paraId="19A6A825" w14:textId="380BB2F1" w:rsidR="00823497" w:rsidRDefault="0040548D" w:rsidP="00823497">
      <w:r>
        <w:rPr>
          <w:rFonts w:hint="eastAsia"/>
        </w:rPr>
        <w:t>原则上，</w:t>
      </w:r>
      <w:r w:rsidR="00C86911">
        <w:rPr>
          <w:rFonts w:hint="eastAsia"/>
        </w:rPr>
        <w:t>U</w:t>
      </w:r>
      <w:r w:rsidR="00C86911">
        <w:t>ART1/UART</w:t>
      </w:r>
      <w:r w:rsidR="00C86911">
        <w:rPr>
          <w:rFonts w:hint="eastAsia"/>
        </w:rPr>
        <w:t>2</w:t>
      </w:r>
      <w:r w:rsidR="00C86911">
        <w:rPr>
          <w:rFonts w:hint="eastAsia"/>
        </w:rPr>
        <w:t>收到的标准协议</w:t>
      </w:r>
      <w:proofErr w:type="gramStart"/>
      <w:r w:rsidR="00C86911">
        <w:rPr>
          <w:rFonts w:hint="eastAsia"/>
        </w:rPr>
        <w:t>帧</w:t>
      </w:r>
      <w:proofErr w:type="gramEnd"/>
      <w:r w:rsidR="00C86911">
        <w:rPr>
          <w:rFonts w:hint="eastAsia"/>
        </w:rPr>
        <w:t>都会互相转发</w:t>
      </w:r>
      <w:r>
        <w:rPr>
          <w:rFonts w:hint="eastAsia"/>
        </w:rPr>
        <w:t>.</w:t>
      </w:r>
    </w:p>
    <w:p w14:paraId="46BB2948" w14:textId="1BB2FA55" w:rsidR="00C86911" w:rsidRDefault="00C86911" w:rsidP="00823497">
      <w:r>
        <w:rPr>
          <w:rFonts w:hint="eastAsia"/>
        </w:rPr>
        <w:t>由于</w:t>
      </w:r>
      <w:r w:rsidR="00EB6A63">
        <w:rPr>
          <w:rFonts w:hint="eastAsia"/>
        </w:rPr>
        <w:t>和私有</w:t>
      </w:r>
      <w:r>
        <w:rPr>
          <w:rFonts w:hint="eastAsia"/>
        </w:rPr>
        <w:t>业务</w:t>
      </w:r>
      <w:r w:rsidR="00EB6A63">
        <w:rPr>
          <w:rFonts w:hint="eastAsia"/>
        </w:rPr>
        <w:t>的</w:t>
      </w:r>
      <w:r>
        <w:rPr>
          <w:rFonts w:hint="eastAsia"/>
        </w:rPr>
        <w:t>冲突，标准读卡器</w:t>
      </w:r>
      <w:r w:rsidR="00EB6A63">
        <w:rPr>
          <w:rFonts w:hint="eastAsia"/>
        </w:rPr>
        <w:t>清</w:t>
      </w:r>
      <w:r w:rsidR="0040548D">
        <w:rPr>
          <w:rFonts w:hint="eastAsia"/>
        </w:rPr>
        <w:t>空</w:t>
      </w:r>
      <w:r w:rsidR="00EB6A63">
        <w:rPr>
          <w:rFonts w:hint="eastAsia"/>
        </w:rPr>
        <w:t>缓存</w:t>
      </w:r>
      <w:r>
        <w:rPr>
          <w:rFonts w:hint="eastAsia"/>
        </w:rPr>
        <w:t>命令</w:t>
      </w:r>
      <w:r w:rsidR="00EB6A63">
        <w:rPr>
          <w:rFonts w:hint="eastAsia"/>
        </w:rPr>
        <w:t>会被过滤掉，不转发。</w:t>
      </w:r>
    </w:p>
    <w:p w14:paraId="117A4716" w14:textId="3C3A52FD" w:rsidR="00EB6A63" w:rsidRDefault="00EB6A63" w:rsidP="00823497">
      <w:r>
        <w:rPr>
          <w:rStyle w:val="fontstyle01"/>
        </w:rPr>
        <w:t>FF 00 2A 1D 25 ;</w:t>
      </w:r>
      <w:r w:rsidR="0040548D">
        <w:rPr>
          <w:rStyle w:val="fontstyle01"/>
        </w:rPr>
        <w:t xml:space="preserve"> </w:t>
      </w:r>
      <w:r>
        <w:rPr>
          <w:rStyle w:val="fontstyle21"/>
          <w:rFonts w:hint="default"/>
        </w:rPr>
        <w:t>清空缓存</w:t>
      </w:r>
    </w:p>
    <w:p w14:paraId="2FCECA0A" w14:textId="2B29AC57" w:rsidR="00823497" w:rsidRDefault="00823497" w:rsidP="00823497"/>
    <w:p w14:paraId="41B885F7" w14:textId="413BCF69" w:rsidR="00823497" w:rsidRDefault="00823497" w:rsidP="00823497">
      <w:pPr>
        <w:pStyle w:val="2"/>
      </w:pPr>
      <w:bookmarkStart w:id="9" w:name="_Toc529745753"/>
      <w:r>
        <w:rPr>
          <w:rFonts w:hint="eastAsia"/>
        </w:rPr>
        <w:t>2</w:t>
      </w:r>
      <w:r>
        <w:rPr>
          <w:rFonts w:hint="eastAsia"/>
        </w:rPr>
        <w:t>标签盘点</w:t>
      </w:r>
      <w:bookmarkEnd w:id="9"/>
    </w:p>
    <w:p w14:paraId="78C53CC0" w14:textId="67249514" w:rsidR="00823497" w:rsidRDefault="00823497" w:rsidP="00823497">
      <w:r>
        <w:rPr>
          <w:rFonts w:hint="eastAsia"/>
        </w:rPr>
        <w:t>私有协议实现</w:t>
      </w:r>
      <w:r w:rsidR="0023407E">
        <w:rPr>
          <w:rFonts w:hint="eastAsia"/>
        </w:rPr>
        <w:t>，协议收发遵守标准模块协议格式，只是扩展</w:t>
      </w:r>
      <w:r w:rsidR="00F17353">
        <w:t>4</w:t>
      </w:r>
      <w:r w:rsidR="0023407E">
        <w:rPr>
          <w:rFonts w:hint="eastAsia"/>
        </w:rPr>
        <w:t>条私有命令字。</w:t>
      </w:r>
    </w:p>
    <w:p w14:paraId="552884FE" w14:textId="4B4FD11B" w:rsidR="0023407E" w:rsidRDefault="0023407E" w:rsidP="00823497">
      <w:r>
        <w:rPr>
          <w:rFonts w:hint="eastAsia"/>
        </w:rPr>
        <w:t>0</w:t>
      </w:r>
      <w:r>
        <w:t>XA</w:t>
      </w:r>
      <w:r w:rsidR="00E242F9">
        <w:rPr>
          <w:rFonts w:hint="eastAsia"/>
        </w:rPr>
        <w:t>0</w:t>
      </w:r>
      <w:r>
        <w:t xml:space="preserve">   </w:t>
      </w:r>
      <w:r>
        <w:rPr>
          <w:rFonts w:hint="eastAsia"/>
        </w:rPr>
        <w:t>开始盘点标签</w:t>
      </w:r>
    </w:p>
    <w:p w14:paraId="0E15029F" w14:textId="54A22049" w:rsidR="0023407E" w:rsidRDefault="0023407E" w:rsidP="0023407E">
      <w:r>
        <w:rPr>
          <w:rFonts w:hint="eastAsia"/>
        </w:rPr>
        <w:t>0</w:t>
      </w:r>
      <w:r>
        <w:t>XA</w:t>
      </w:r>
      <w:r>
        <w:rPr>
          <w:rFonts w:hint="eastAsia"/>
        </w:rPr>
        <w:t>1</w:t>
      </w:r>
      <w:r>
        <w:t xml:space="preserve">   </w:t>
      </w:r>
      <w:r w:rsidR="00D40F95">
        <w:rPr>
          <w:rFonts w:hint="eastAsia"/>
        </w:rPr>
        <w:t>获取盘点结果</w:t>
      </w:r>
    </w:p>
    <w:p w14:paraId="571243DC" w14:textId="3F01B3FC" w:rsidR="0023407E" w:rsidRDefault="0023407E" w:rsidP="0023407E">
      <w:r>
        <w:rPr>
          <w:rFonts w:hint="eastAsia"/>
        </w:rPr>
        <w:t>0</w:t>
      </w:r>
      <w:r>
        <w:t>XA</w:t>
      </w:r>
      <w:r>
        <w:rPr>
          <w:rFonts w:hint="eastAsia"/>
        </w:rPr>
        <w:t>2</w:t>
      </w:r>
      <w:r>
        <w:t xml:space="preserve">   </w:t>
      </w:r>
      <w:r w:rsidR="00D40F95">
        <w:rPr>
          <w:rFonts w:hint="eastAsia"/>
        </w:rPr>
        <w:t>清除缓存</w:t>
      </w:r>
    </w:p>
    <w:p w14:paraId="1B9C4C35" w14:textId="30165879" w:rsidR="0023407E" w:rsidRDefault="0023407E" w:rsidP="0023407E">
      <w:r>
        <w:rPr>
          <w:rFonts w:hint="eastAsia"/>
        </w:rPr>
        <w:t>0</w:t>
      </w:r>
      <w:r>
        <w:t xml:space="preserve">XAA   </w:t>
      </w:r>
      <w:r w:rsidR="00D40F95">
        <w:rPr>
          <w:rFonts w:hint="eastAsia"/>
        </w:rPr>
        <w:t>重启单片机</w:t>
      </w:r>
      <w:r w:rsidR="00F17353">
        <w:rPr>
          <w:rFonts w:hint="eastAsia"/>
        </w:rPr>
        <w:t>，</w:t>
      </w:r>
      <w:r w:rsidR="00F17353">
        <w:rPr>
          <w:rFonts w:hint="eastAsia"/>
        </w:rPr>
        <w:t xml:space="preserve"> </w:t>
      </w:r>
      <w:r w:rsidR="00F17353">
        <w:rPr>
          <w:rFonts w:hint="eastAsia"/>
        </w:rPr>
        <w:t>电脑如果发现异常，可以重启单片机。</w:t>
      </w:r>
    </w:p>
    <w:p w14:paraId="644CF0F2" w14:textId="7C5727B1" w:rsidR="00024C5C" w:rsidRDefault="00024C5C" w:rsidP="0023407E">
      <w:r>
        <w:rPr>
          <w:rFonts w:hint="eastAsia"/>
        </w:rPr>
        <w:t>0</w:t>
      </w:r>
      <w:r>
        <w:t xml:space="preserve">XBB   </w:t>
      </w:r>
      <w:r>
        <w:rPr>
          <w:rFonts w:hint="eastAsia"/>
        </w:rPr>
        <w:t>设备忙，正在计算盘点结果中。</w:t>
      </w:r>
    </w:p>
    <w:p w14:paraId="07877DE2" w14:textId="77777777" w:rsidR="0023407E" w:rsidRPr="0023407E" w:rsidRDefault="0023407E" w:rsidP="00823497"/>
    <w:p w14:paraId="226555D8" w14:textId="77777777" w:rsidR="00984C06" w:rsidRDefault="00984C06">
      <w:pPr>
        <w:spacing w:line="360" w:lineRule="auto"/>
      </w:pPr>
    </w:p>
    <w:p w14:paraId="21F59ACC" w14:textId="77777777" w:rsidR="006E2B59" w:rsidRDefault="007D4576" w:rsidP="006E2B59">
      <w:pPr>
        <w:spacing w:line="360" w:lineRule="auto"/>
      </w:pPr>
      <w:r>
        <w:t xml:space="preserve"> 'X'  is no Byte</w:t>
      </w:r>
      <w:r w:rsidR="006E2B59">
        <w:rPr>
          <w:rFonts w:hint="eastAsia"/>
        </w:rPr>
        <w:t>，</w:t>
      </w:r>
      <w:r w:rsidR="006E2B59">
        <w:rPr>
          <w:rFonts w:hint="eastAsia"/>
        </w:rPr>
        <w:t xml:space="preserve"> </w:t>
      </w:r>
      <w:r w:rsidR="006E2B59">
        <w:t xml:space="preserve">  </w:t>
      </w:r>
    </w:p>
    <w:p w14:paraId="6254A594" w14:textId="66403782" w:rsidR="00D03E51" w:rsidRDefault="00D03E51" w:rsidP="006E2B59">
      <w:pPr>
        <w:spacing w:line="360" w:lineRule="auto"/>
      </w:pPr>
      <w:r>
        <w:rPr>
          <w:rFonts w:hint="eastAsia"/>
        </w:rPr>
        <w:t>S</w:t>
      </w:r>
      <w:r>
        <w:t xml:space="preserve">TA  </w:t>
      </w:r>
      <w:r>
        <w:rPr>
          <w:rFonts w:hint="eastAsia"/>
        </w:rPr>
        <w:t>2</w:t>
      </w:r>
      <w:r>
        <w:t xml:space="preserve"> B</w:t>
      </w:r>
      <w:r>
        <w:rPr>
          <w:rFonts w:hint="eastAsia"/>
        </w:rPr>
        <w:t>yte</w:t>
      </w:r>
      <w:r>
        <w:t>s</w:t>
      </w:r>
    </w:p>
    <w:p w14:paraId="489E674B" w14:textId="4DD91D7E" w:rsidR="006E2B59" w:rsidRDefault="006E2B59" w:rsidP="006E2B59">
      <w:pPr>
        <w:spacing w:line="360" w:lineRule="auto"/>
      </w:pPr>
      <w:r>
        <w:t xml:space="preserve">amount   </w:t>
      </w:r>
      <w:r>
        <w:rPr>
          <w:rFonts w:hint="eastAsia"/>
        </w:rPr>
        <w:t>当前标签总数</w:t>
      </w:r>
    </w:p>
    <w:p w14:paraId="01727237" w14:textId="770F4F41" w:rsidR="007D4576" w:rsidRDefault="007D4576" w:rsidP="00A70628">
      <w:pPr>
        <w:spacing w:line="360" w:lineRule="auto"/>
        <w:ind w:firstLineChars="100" w:firstLine="210"/>
      </w:pPr>
      <w:r>
        <w:t xml:space="preserve"> </w:t>
      </w:r>
      <w:proofErr w:type="gramStart"/>
      <w:r>
        <w:t>format</w:t>
      </w:r>
      <w:proofErr w:type="gramEnd"/>
      <w:r>
        <w:t xml:space="preserve">: CMD          SOF </w:t>
      </w:r>
      <w:r w:rsidR="00A70628">
        <w:t xml:space="preserve"> </w:t>
      </w:r>
      <w:r>
        <w:t xml:space="preserve">LEN  CMD </w:t>
      </w:r>
      <w:r w:rsidR="00991F0D">
        <w:t xml:space="preserve"> </w:t>
      </w:r>
      <w:r>
        <w:t>STA</w:t>
      </w:r>
      <w:r w:rsidR="00B04DC9">
        <w:t>TS</w:t>
      </w:r>
      <w:r>
        <w:t xml:space="preserve"> </w:t>
      </w:r>
      <w:r w:rsidR="00C96AB2">
        <w:t xml:space="preserve"> </w:t>
      </w:r>
      <w:r>
        <w:t>DATA</w:t>
      </w:r>
      <w:r w:rsidR="00C96AB2">
        <w:t xml:space="preserve"> </w:t>
      </w:r>
      <w:r>
        <w:t xml:space="preserve"> CRCH  CRCL</w:t>
      </w:r>
    </w:p>
    <w:p w14:paraId="1E94668C" w14:textId="6EC9298F" w:rsidR="007D4576" w:rsidRDefault="00A70628" w:rsidP="007D4576">
      <w:pPr>
        <w:spacing w:line="360" w:lineRule="auto"/>
      </w:pPr>
      <w:r>
        <w:t xml:space="preserve">1 </w:t>
      </w:r>
      <w:proofErr w:type="gramStart"/>
      <w:r w:rsidR="007D4576">
        <w:t xml:space="preserve">private  </w:t>
      </w:r>
      <w:proofErr w:type="spellStart"/>
      <w:r w:rsidR="007D4576">
        <w:t>ReadCmd</w:t>
      </w:r>
      <w:proofErr w:type="spellEnd"/>
      <w:proofErr w:type="gramEnd"/>
      <w:r w:rsidR="007D4576">
        <w:t xml:space="preserve">       </w:t>
      </w:r>
      <w:proofErr w:type="spellStart"/>
      <w:r w:rsidR="007D4576">
        <w:t>ff</w:t>
      </w:r>
      <w:proofErr w:type="spellEnd"/>
      <w:r w:rsidR="007D4576">
        <w:t xml:space="preserve">   01    a0   </w:t>
      </w:r>
      <w:r w:rsidR="00DD4F6B">
        <w:t xml:space="preserve">     </w:t>
      </w:r>
      <w:r w:rsidR="007D4576" w:rsidRPr="00DD4F6B">
        <w:rPr>
          <w:color w:val="FF0000"/>
        </w:rPr>
        <w:t>0</w:t>
      </w:r>
      <w:r w:rsidR="00DB5A24" w:rsidRPr="00DD4F6B">
        <w:rPr>
          <w:color w:val="FF0000"/>
        </w:rPr>
        <w:t>0</w:t>
      </w:r>
      <w:r w:rsidR="00167C1A" w:rsidRPr="00DD4F6B">
        <w:rPr>
          <w:rFonts w:hint="eastAsia"/>
          <w:color w:val="FF0000"/>
        </w:rPr>
        <w:t>/</w:t>
      </w:r>
      <w:r w:rsidR="00DD4F6B" w:rsidRPr="00DD4F6B">
        <w:rPr>
          <w:rFonts w:hint="eastAsia"/>
          <w:color w:val="FF0000"/>
        </w:rPr>
        <w:t>01/02</w:t>
      </w:r>
      <w:r w:rsidR="007D4576" w:rsidRPr="00DD4F6B">
        <w:rPr>
          <w:color w:val="FF0000"/>
        </w:rPr>
        <w:t xml:space="preserve"> </w:t>
      </w:r>
      <w:r w:rsidR="007D4576">
        <w:t xml:space="preserve">  </w:t>
      </w:r>
      <w:r w:rsidR="00DB5A24">
        <w:t>7c</w:t>
      </w:r>
      <w:r w:rsidR="007D4576">
        <w:t xml:space="preserve">   </w:t>
      </w:r>
      <w:r w:rsidR="0010342C">
        <w:t xml:space="preserve"> </w:t>
      </w:r>
      <w:r w:rsidR="00DB5A24">
        <w:t>bd</w:t>
      </w:r>
    </w:p>
    <w:p w14:paraId="5E360E3A" w14:textId="5BAD84B5" w:rsidR="00A70628" w:rsidRDefault="007D4576" w:rsidP="00A70628">
      <w:pPr>
        <w:spacing w:line="360" w:lineRule="auto"/>
        <w:ind w:firstLineChars="50" w:firstLine="105"/>
      </w:pPr>
      <w:r>
        <w:t xml:space="preserve">         Respond   </w:t>
      </w:r>
      <w:r w:rsidR="00A70628">
        <w:t xml:space="preserve"> </w:t>
      </w:r>
      <w:r>
        <w:t xml:space="preserve">   ff   01    a0   0    </w:t>
      </w:r>
      <w:r w:rsidR="00C96AB2">
        <w:t>amount</w:t>
      </w:r>
      <w:r>
        <w:t xml:space="preserve">   </w:t>
      </w:r>
      <w:proofErr w:type="spellStart"/>
      <w:r w:rsidR="00FE75BF">
        <w:t>crc</w:t>
      </w:r>
      <w:proofErr w:type="spellEnd"/>
      <w:r>
        <w:t xml:space="preserve">    </w:t>
      </w:r>
      <w:proofErr w:type="spellStart"/>
      <w:r w:rsidR="00FE75BF">
        <w:t>crc</w:t>
      </w:r>
      <w:proofErr w:type="spellEnd"/>
    </w:p>
    <w:p w14:paraId="2AC8F05E" w14:textId="3DB4913B" w:rsidR="0050424E" w:rsidRPr="006C1C44" w:rsidRDefault="0050424E" w:rsidP="00A70628">
      <w:pPr>
        <w:spacing w:line="360" w:lineRule="auto"/>
        <w:ind w:firstLineChars="50" w:firstLine="105"/>
        <w:rPr>
          <w:color w:val="FF0000"/>
        </w:rPr>
      </w:pPr>
      <w:r w:rsidRPr="006C1C44">
        <w:rPr>
          <w:rFonts w:hint="eastAsia"/>
          <w:color w:val="FF0000"/>
        </w:rPr>
        <w:t>其中</w:t>
      </w:r>
      <w:proofErr w:type="spellStart"/>
      <w:r w:rsidRPr="006C1C44">
        <w:rPr>
          <w:color w:val="FF0000"/>
        </w:rPr>
        <w:t>ReadCmd</w:t>
      </w:r>
      <w:proofErr w:type="spellEnd"/>
      <w:r w:rsidRPr="006C1C44">
        <w:rPr>
          <w:color w:val="FF0000"/>
        </w:rPr>
        <w:t xml:space="preserve">    DATA</w:t>
      </w:r>
      <w:r w:rsidRPr="006C1C44">
        <w:rPr>
          <w:rFonts w:hint="eastAsia"/>
          <w:color w:val="FF0000"/>
        </w:rPr>
        <w:t>数据</w:t>
      </w:r>
      <w:r w:rsidR="006C1C44">
        <w:rPr>
          <w:rFonts w:hint="eastAsia"/>
          <w:color w:val="FF0000"/>
        </w:rPr>
        <w:t>段</w:t>
      </w:r>
      <w:r w:rsidRPr="006C1C44">
        <w:rPr>
          <w:rFonts w:hint="eastAsia"/>
          <w:color w:val="FF0000"/>
        </w:rPr>
        <w:t>有</w:t>
      </w:r>
      <w:r w:rsidRPr="006C1C44">
        <w:rPr>
          <w:color w:val="FF0000"/>
        </w:rPr>
        <w:t>0/1/2</w:t>
      </w:r>
      <w:r w:rsidRPr="006C1C44">
        <w:rPr>
          <w:rFonts w:hint="eastAsia"/>
          <w:color w:val="FF0000"/>
        </w:rPr>
        <w:t>三种数据有效</w:t>
      </w:r>
      <w:r w:rsidR="00221569">
        <w:rPr>
          <w:rFonts w:hint="eastAsia"/>
          <w:color w:val="FF0000"/>
        </w:rPr>
        <w:t>（默认</w:t>
      </w:r>
      <w:r w:rsidR="00150934">
        <w:rPr>
          <w:rFonts w:hint="eastAsia"/>
          <w:color w:val="FF0000"/>
        </w:rPr>
        <w:t>1</w:t>
      </w:r>
      <w:r w:rsidR="00221569">
        <w:rPr>
          <w:rFonts w:hint="eastAsia"/>
          <w:color w:val="FF0000"/>
        </w:rPr>
        <w:t>）</w:t>
      </w:r>
      <w:r w:rsidRPr="006C1C44">
        <w:rPr>
          <w:rFonts w:hint="eastAsia"/>
          <w:color w:val="FF0000"/>
        </w:rPr>
        <w:t>，分别对应以下不同的读卡命令</w:t>
      </w:r>
      <w:r w:rsidR="00B136B4" w:rsidRPr="006C1C44">
        <w:rPr>
          <w:rFonts w:hint="eastAsia"/>
          <w:color w:val="FF0000"/>
        </w:rPr>
        <w:t>选择</w:t>
      </w:r>
      <w:r w:rsidRPr="006C1C44">
        <w:rPr>
          <w:rFonts w:hint="eastAsia"/>
          <w:color w:val="FF0000"/>
        </w:rPr>
        <w:t>：</w:t>
      </w:r>
    </w:p>
    <w:p w14:paraId="1AA22641" w14:textId="6DBEB2C5" w:rsidR="00B136B4" w:rsidRPr="006C1C44" w:rsidRDefault="00B136B4" w:rsidP="00A70628">
      <w:pPr>
        <w:spacing w:line="360" w:lineRule="auto"/>
        <w:ind w:firstLineChars="50" w:firstLine="110"/>
        <w:rPr>
          <w:color w:val="FF0000"/>
        </w:rPr>
      </w:pPr>
      <w:r w:rsidRPr="006C1C44">
        <w:rPr>
          <w:rFonts w:ascii="Calibri" w:hAnsi="Calibri" w:cs="Calibri"/>
          <w:color w:val="FF0000"/>
          <w:sz w:val="22"/>
        </w:rPr>
        <w:t>FF 05 22</w:t>
      </w:r>
      <w:proofErr w:type="gramStart"/>
      <w:r w:rsidRPr="006C1C44">
        <w:rPr>
          <w:rFonts w:ascii="Calibri" w:hAnsi="Calibri" w:cs="Calibri"/>
          <w:color w:val="FF0000"/>
          <w:sz w:val="22"/>
        </w:rPr>
        <w:t xml:space="preserve"> 00 00 03 03</w:t>
      </w:r>
      <w:proofErr w:type="gramEnd"/>
      <w:r w:rsidRPr="006C1C44">
        <w:rPr>
          <w:rFonts w:ascii="Calibri" w:hAnsi="Calibri" w:cs="Calibri"/>
          <w:color w:val="FF0000"/>
          <w:sz w:val="22"/>
        </w:rPr>
        <w:t xml:space="preserve"> 20 3B FC ;</w:t>
      </w:r>
      <w:r w:rsidRPr="006C1C44">
        <w:rPr>
          <w:rFonts w:ascii="宋体" w:eastAsia="宋体" w:hAnsi="宋体"/>
          <w:color w:val="FF0000"/>
          <w:sz w:val="22"/>
        </w:rPr>
        <w:t>盘点标签</w:t>
      </w:r>
      <w:r w:rsidRPr="006C1C44">
        <w:rPr>
          <w:rFonts w:ascii="宋体" w:eastAsia="宋体" w:hAnsi="宋体" w:hint="eastAsia"/>
          <w:color w:val="FF0000"/>
          <w:sz w:val="22"/>
        </w:rPr>
        <w:t>0</w:t>
      </w:r>
      <w:r w:rsidRPr="006C1C44">
        <w:rPr>
          <w:rFonts w:hint="eastAsia"/>
          <w:color w:val="FF0000"/>
          <w:sz w:val="22"/>
        </w:rPr>
        <w:br/>
      </w:r>
      <w:r w:rsidRPr="006C1C44">
        <w:rPr>
          <w:rFonts w:ascii="宋体" w:eastAsia="宋体" w:hAnsi="宋体"/>
          <w:color w:val="FF0000"/>
          <w:sz w:val="22"/>
        </w:rPr>
        <w:t xml:space="preserve"> </w:t>
      </w:r>
      <w:r w:rsidRPr="006C1C44">
        <w:rPr>
          <w:rFonts w:ascii="Calibri" w:hAnsi="Calibri" w:cs="Calibri"/>
          <w:color w:val="FF0000"/>
          <w:sz w:val="22"/>
        </w:rPr>
        <w:t>FF 05 22</w:t>
      </w:r>
      <w:proofErr w:type="gramStart"/>
      <w:r w:rsidRPr="006C1C44">
        <w:rPr>
          <w:rFonts w:ascii="Calibri" w:hAnsi="Calibri" w:cs="Calibri"/>
          <w:color w:val="FF0000"/>
          <w:sz w:val="22"/>
        </w:rPr>
        <w:t xml:space="preserve"> 00 00</w:t>
      </w:r>
      <w:proofErr w:type="gramEnd"/>
      <w:r w:rsidRPr="006C1C44">
        <w:rPr>
          <w:rFonts w:ascii="Calibri" w:hAnsi="Calibri" w:cs="Calibri"/>
          <w:color w:val="FF0000"/>
          <w:sz w:val="22"/>
        </w:rPr>
        <w:t xml:space="preserve"> 03 01 F4 39 28 ;</w:t>
      </w:r>
      <w:r w:rsidRPr="006C1C44">
        <w:rPr>
          <w:rFonts w:ascii="宋体" w:eastAsia="宋体" w:hAnsi="宋体"/>
          <w:color w:val="FF0000"/>
          <w:sz w:val="22"/>
        </w:rPr>
        <w:t>盘点标签</w:t>
      </w:r>
      <w:r w:rsidRPr="006C1C44">
        <w:rPr>
          <w:rFonts w:ascii="宋体" w:eastAsia="宋体" w:hAnsi="宋体" w:hint="eastAsia"/>
          <w:color w:val="FF0000"/>
          <w:sz w:val="22"/>
        </w:rPr>
        <w:t>1</w:t>
      </w:r>
      <w:r w:rsidRPr="006C1C44">
        <w:rPr>
          <w:rFonts w:hint="eastAsia"/>
          <w:color w:val="FF0000"/>
          <w:sz w:val="22"/>
        </w:rPr>
        <w:br/>
      </w:r>
      <w:r w:rsidRPr="006C1C44">
        <w:rPr>
          <w:rFonts w:ascii="宋体" w:eastAsia="宋体" w:hAnsi="宋体"/>
          <w:color w:val="FF0000"/>
          <w:sz w:val="22"/>
        </w:rPr>
        <w:t xml:space="preserve"> </w:t>
      </w:r>
      <w:r w:rsidRPr="006C1C44">
        <w:rPr>
          <w:rFonts w:ascii="Calibri" w:hAnsi="Calibri" w:cs="Calibri"/>
          <w:color w:val="FF0000"/>
          <w:sz w:val="22"/>
        </w:rPr>
        <w:t>FF 05 22</w:t>
      </w:r>
      <w:proofErr w:type="gramStart"/>
      <w:r w:rsidRPr="006C1C44">
        <w:rPr>
          <w:rFonts w:ascii="Calibri" w:hAnsi="Calibri" w:cs="Calibri"/>
          <w:color w:val="FF0000"/>
          <w:sz w:val="22"/>
        </w:rPr>
        <w:t xml:space="preserve"> 00 00</w:t>
      </w:r>
      <w:proofErr w:type="gramEnd"/>
      <w:r w:rsidRPr="006C1C44">
        <w:rPr>
          <w:rFonts w:ascii="Calibri" w:hAnsi="Calibri" w:cs="Calibri"/>
          <w:color w:val="FF0000"/>
          <w:sz w:val="22"/>
        </w:rPr>
        <w:t xml:space="preserve"> 03 02 58 3A 84 ;</w:t>
      </w:r>
      <w:r w:rsidRPr="006C1C44">
        <w:rPr>
          <w:rFonts w:ascii="宋体" w:eastAsia="宋体" w:hAnsi="宋体"/>
          <w:color w:val="FF0000"/>
          <w:sz w:val="22"/>
        </w:rPr>
        <w:t>盘点标签</w:t>
      </w:r>
      <w:r w:rsidRPr="006C1C44">
        <w:rPr>
          <w:rFonts w:ascii="宋体" w:eastAsia="宋体" w:hAnsi="宋体" w:hint="eastAsia"/>
          <w:color w:val="FF0000"/>
          <w:sz w:val="22"/>
        </w:rPr>
        <w:t>2</w:t>
      </w:r>
    </w:p>
    <w:p w14:paraId="6E26085F" w14:textId="77777777" w:rsidR="0050424E" w:rsidRDefault="0050424E" w:rsidP="00A70628">
      <w:pPr>
        <w:spacing w:line="360" w:lineRule="auto"/>
        <w:ind w:firstLineChars="50" w:firstLine="105"/>
      </w:pPr>
    </w:p>
    <w:p w14:paraId="25D6000F" w14:textId="4AE93487" w:rsidR="007D4576" w:rsidRDefault="00A70628" w:rsidP="00A70628">
      <w:pPr>
        <w:spacing w:line="360" w:lineRule="auto"/>
      </w:pPr>
      <w:r>
        <w:t xml:space="preserve">2 </w:t>
      </w:r>
      <w:proofErr w:type="gramStart"/>
      <w:r w:rsidR="007D4576">
        <w:t xml:space="preserve">private  </w:t>
      </w:r>
      <w:proofErr w:type="spellStart"/>
      <w:r w:rsidR="007D4576">
        <w:t>GetCmd</w:t>
      </w:r>
      <w:proofErr w:type="spellEnd"/>
      <w:proofErr w:type="gramEnd"/>
      <w:r w:rsidR="007D4576">
        <w:t xml:space="preserve">        </w:t>
      </w:r>
      <w:proofErr w:type="spellStart"/>
      <w:r w:rsidR="007D4576">
        <w:t>ff</w:t>
      </w:r>
      <w:proofErr w:type="spellEnd"/>
      <w:r w:rsidR="007D4576">
        <w:t xml:space="preserve">   0</w:t>
      </w:r>
      <w:r w:rsidR="002476D7">
        <w:t>0</w:t>
      </w:r>
      <w:r w:rsidR="007D4576">
        <w:t xml:space="preserve">    a1   </w:t>
      </w:r>
      <w:r w:rsidR="002476D7">
        <w:t>1d</w:t>
      </w:r>
      <w:r w:rsidR="007D4576">
        <w:t xml:space="preserve">   </w:t>
      </w:r>
      <w:r w:rsidR="002476D7">
        <w:t>ae</w:t>
      </w:r>
    </w:p>
    <w:p w14:paraId="1DCD0715" w14:textId="2AE4EC7C" w:rsidR="007D4576" w:rsidRDefault="007D4576" w:rsidP="00A70628">
      <w:pPr>
        <w:spacing w:line="360" w:lineRule="auto"/>
        <w:ind w:firstLineChars="50" w:firstLine="105"/>
      </w:pPr>
      <w:r>
        <w:t xml:space="preserve">         Respond  </w:t>
      </w:r>
      <w:r w:rsidR="00A70628">
        <w:t xml:space="preserve"> </w:t>
      </w:r>
      <w:r>
        <w:t xml:space="preserve">    ff   01    a1   </w:t>
      </w:r>
      <w:proofErr w:type="gramStart"/>
      <w:r>
        <w:t>0</w:t>
      </w:r>
      <w:r w:rsidR="009440FF">
        <w:t>0</w:t>
      </w:r>
      <w:r>
        <w:t xml:space="preserve"> </w:t>
      </w:r>
      <w:r w:rsidR="009440FF">
        <w:t xml:space="preserve"> 00</w:t>
      </w:r>
      <w:proofErr w:type="gramEnd"/>
      <w:r>
        <w:t xml:space="preserve">  </w:t>
      </w:r>
      <w:r w:rsidR="009440FF">
        <w:t xml:space="preserve"> </w:t>
      </w:r>
      <w:r w:rsidR="002A1092">
        <w:t xml:space="preserve">amount   </w:t>
      </w:r>
      <w:proofErr w:type="spellStart"/>
      <w:r w:rsidR="00FE75BF">
        <w:t>crc</w:t>
      </w:r>
      <w:proofErr w:type="spellEnd"/>
      <w:r>
        <w:t xml:space="preserve">    </w:t>
      </w:r>
      <w:proofErr w:type="spellStart"/>
      <w:r w:rsidR="00FE75BF">
        <w:t>crc</w:t>
      </w:r>
      <w:proofErr w:type="spellEnd"/>
    </w:p>
    <w:p w14:paraId="5D957CFB" w14:textId="79D15E90" w:rsidR="007D4576" w:rsidRDefault="00A70628" w:rsidP="007D4576">
      <w:pPr>
        <w:spacing w:line="360" w:lineRule="auto"/>
      </w:pPr>
      <w:r>
        <w:t xml:space="preserve">3 </w:t>
      </w:r>
      <w:proofErr w:type="gramStart"/>
      <w:r w:rsidR="007D4576">
        <w:t xml:space="preserve">private  </w:t>
      </w:r>
      <w:proofErr w:type="spellStart"/>
      <w:r w:rsidR="007D4576">
        <w:t>ClrCmd</w:t>
      </w:r>
      <w:proofErr w:type="spellEnd"/>
      <w:proofErr w:type="gramEnd"/>
      <w:r w:rsidR="007D4576">
        <w:t xml:space="preserve">        </w:t>
      </w:r>
      <w:r w:rsidR="00FB1E06">
        <w:t xml:space="preserve"> </w:t>
      </w:r>
      <w:proofErr w:type="spellStart"/>
      <w:r w:rsidR="007D4576">
        <w:t>ff</w:t>
      </w:r>
      <w:proofErr w:type="spellEnd"/>
      <w:r w:rsidR="007D4576">
        <w:t xml:space="preserve">   00   a2   </w:t>
      </w:r>
      <w:r w:rsidR="00A56106">
        <w:t>1d   ad</w:t>
      </w:r>
    </w:p>
    <w:p w14:paraId="4AE8868B" w14:textId="78B7A14A" w:rsidR="007D4576" w:rsidRDefault="007D4576" w:rsidP="00A70628">
      <w:pPr>
        <w:spacing w:line="360" w:lineRule="auto"/>
        <w:ind w:firstLineChars="100" w:firstLine="210"/>
      </w:pPr>
      <w:r>
        <w:t xml:space="preserve">         Respond      ff   00    a</w:t>
      </w:r>
      <w:r w:rsidR="00A36A31">
        <w:t>2</w:t>
      </w:r>
      <w:r>
        <w:t xml:space="preserve">   </w:t>
      </w:r>
      <w:proofErr w:type="gramStart"/>
      <w:r>
        <w:t>0</w:t>
      </w:r>
      <w:r w:rsidR="00A36A31">
        <w:t>0  00</w:t>
      </w:r>
      <w:proofErr w:type="gramEnd"/>
      <w:r>
        <w:t xml:space="preserve">   </w:t>
      </w:r>
      <w:r w:rsidR="00372FBC">
        <w:t>11</w:t>
      </w:r>
      <w:r>
        <w:t xml:space="preserve">   </w:t>
      </w:r>
      <w:r w:rsidR="00372FBC">
        <w:t>68</w:t>
      </w:r>
    </w:p>
    <w:p w14:paraId="37B389D2" w14:textId="77777777" w:rsidR="005B4388" w:rsidRDefault="005B4388" w:rsidP="00A70628">
      <w:pPr>
        <w:spacing w:line="360" w:lineRule="auto"/>
        <w:ind w:firstLineChars="100" w:firstLine="210"/>
      </w:pPr>
    </w:p>
    <w:p w14:paraId="557E68C6" w14:textId="72F5B062" w:rsidR="007D4576" w:rsidRDefault="00EB1900" w:rsidP="007D4576">
      <w:pPr>
        <w:spacing w:line="360" w:lineRule="auto"/>
      </w:pPr>
      <w:r>
        <w:lastRenderedPageBreak/>
        <w:t xml:space="preserve">4 </w:t>
      </w:r>
      <w:proofErr w:type="gramStart"/>
      <w:r w:rsidR="007D4576">
        <w:t xml:space="preserve">private  </w:t>
      </w:r>
      <w:proofErr w:type="spellStart"/>
      <w:r w:rsidR="007D4576">
        <w:t>R</w:t>
      </w:r>
      <w:r w:rsidR="00EE7E27">
        <w:rPr>
          <w:rFonts w:hint="eastAsia"/>
        </w:rPr>
        <w:t>e</w:t>
      </w:r>
      <w:r w:rsidR="00EE7E27">
        <w:t>set</w:t>
      </w:r>
      <w:r w:rsidR="007D4576">
        <w:t>Cmd</w:t>
      </w:r>
      <w:proofErr w:type="spellEnd"/>
      <w:proofErr w:type="gramEnd"/>
      <w:r w:rsidR="007D4576">
        <w:t xml:space="preserve">      </w:t>
      </w:r>
      <w:r w:rsidR="00E95D0B">
        <w:t xml:space="preserve"> </w:t>
      </w:r>
      <w:proofErr w:type="spellStart"/>
      <w:r w:rsidR="007D4576">
        <w:t>ff</w:t>
      </w:r>
      <w:proofErr w:type="spellEnd"/>
      <w:r w:rsidR="007D4576">
        <w:t xml:space="preserve">   00    </w:t>
      </w:r>
      <w:proofErr w:type="spellStart"/>
      <w:r w:rsidR="007D4576">
        <w:t>aa</w:t>
      </w:r>
      <w:proofErr w:type="spellEnd"/>
      <w:r w:rsidR="007D4576">
        <w:t xml:space="preserve">   </w:t>
      </w:r>
      <w:r w:rsidR="00366FD5">
        <w:rPr>
          <w:rFonts w:hint="eastAsia"/>
        </w:rPr>
        <w:t>1</w:t>
      </w:r>
      <w:r w:rsidR="002800B8">
        <w:t>d</w:t>
      </w:r>
      <w:r w:rsidR="007D4576">
        <w:t xml:space="preserve">  </w:t>
      </w:r>
      <w:r w:rsidR="00366FD5">
        <w:t>a5</w:t>
      </w:r>
    </w:p>
    <w:p w14:paraId="249B02FB" w14:textId="567CA725" w:rsidR="00984C06" w:rsidRDefault="007D4576" w:rsidP="00EB1900">
      <w:pPr>
        <w:spacing w:line="360" w:lineRule="auto"/>
        <w:ind w:firstLineChars="50" w:firstLine="105"/>
      </w:pPr>
      <w:r>
        <w:t xml:space="preserve">         Respond     </w:t>
      </w:r>
      <w:r w:rsidR="00E95D0B">
        <w:t xml:space="preserve"> </w:t>
      </w:r>
      <w:r>
        <w:t xml:space="preserve"> ff   00    aa   </w:t>
      </w:r>
      <w:proofErr w:type="gramStart"/>
      <w:r>
        <w:t>0</w:t>
      </w:r>
      <w:r w:rsidR="006813A3">
        <w:t>0</w:t>
      </w:r>
      <w:r>
        <w:t xml:space="preserve">  </w:t>
      </w:r>
      <w:r w:rsidR="006813A3">
        <w:t>00</w:t>
      </w:r>
      <w:proofErr w:type="gramEnd"/>
      <w:r>
        <w:t xml:space="preserve">   </w:t>
      </w:r>
      <w:r w:rsidR="00A56106">
        <w:t>90</w:t>
      </w:r>
      <w:r>
        <w:t xml:space="preserve">    </w:t>
      </w:r>
      <w:r w:rsidR="00A56106">
        <w:t>6</w:t>
      </w:r>
      <w:r>
        <w:t>0</w:t>
      </w:r>
    </w:p>
    <w:p w14:paraId="69CE23E8" w14:textId="67EE79CB" w:rsidR="00984C06" w:rsidRDefault="001A63D6">
      <w:pPr>
        <w:spacing w:line="360" w:lineRule="auto"/>
      </w:pPr>
      <w:r>
        <w:rPr>
          <w:rFonts w:hint="eastAsia"/>
        </w:rPr>
        <w:t>5</w:t>
      </w:r>
      <w:r>
        <w:t xml:space="preserve"> </w:t>
      </w:r>
      <w:r w:rsidR="007949F6">
        <w:rPr>
          <w:rFonts w:hint="eastAsia"/>
        </w:rPr>
        <w:t>p</w:t>
      </w:r>
      <w:r w:rsidR="007949F6">
        <w:t xml:space="preserve">rivate </w:t>
      </w:r>
      <w:r>
        <w:t xml:space="preserve"> </w:t>
      </w:r>
      <w:r w:rsidRPr="001A63D6">
        <w:t xml:space="preserve"> </w:t>
      </w:r>
      <w:r>
        <w:t xml:space="preserve">Respond       ff   00    </w:t>
      </w:r>
      <w:r w:rsidR="006C3944">
        <w:rPr>
          <w:rFonts w:hint="eastAsia"/>
        </w:rPr>
        <w:t>bb</w:t>
      </w:r>
      <w:r>
        <w:t xml:space="preserve">   </w:t>
      </w:r>
      <w:proofErr w:type="gramStart"/>
      <w:r>
        <w:t>00  00</w:t>
      </w:r>
      <w:proofErr w:type="gramEnd"/>
      <w:r>
        <w:t xml:space="preserve">   </w:t>
      </w:r>
      <w:r w:rsidR="006C3944">
        <w:t>f4</w:t>
      </w:r>
      <w:r>
        <w:t xml:space="preserve">    </w:t>
      </w:r>
      <w:r w:rsidR="006C3944">
        <w:t>22</w:t>
      </w:r>
    </w:p>
    <w:p w14:paraId="3F905AB5" w14:textId="676BDD51" w:rsidR="00024C5C" w:rsidRDefault="00024C5C" w:rsidP="00024C5C">
      <w:pPr>
        <w:pStyle w:val="2"/>
      </w:pPr>
      <w:bookmarkStart w:id="10" w:name="_Toc529745754"/>
      <w:r>
        <w:t>3</w:t>
      </w:r>
      <w:r>
        <w:rPr>
          <w:rFonts w:hint="eastAsia"/>
        </w:rPr>
        <w:t>错误状态码</w:t>
      </w:r>
      <w:bookmarkEnd w:id="10"/>
    </w:p>
    <w:p w14:paraId="1FF49F88" w14:textId="3A61BCBD" w:rsidR="00024C5C" w:rsidRDefault="00024C5C" w:rsidP="00024C5C">
      <w:r>
        <w:rPr>
          <w:rFonts w:hint="eastAsia"/>
        </w:rPr>
        <w:t>私有协议实现，协议收发遵守标准模块协议格式，</w:t>
      </w:r>
    </w:p>
    <w:p w14:paraId="52926218" w14:textId="6471A6D2" w:rsidR="008C1E4D" w:rsidRDefault="008C1E4D" w:rsidP="00024C5C">
      <w:r>
        <w:rPr>
          <w:rFonts w:hint="eastAsia"/>
        </w:rPr>
        <w:t>3.1</w:t>
      </w:r>
      <w:r>
        <w:t xml:space="preserve"> </w:t>
      </w:r>
      <w:r>
        <w:rPr>
          <w:rFonts w:hint="eastAsia"/>
        </w:rPr>
        <w:t>扩展设备忙，</w:t>
      </w:r>
      <w:r w:rsidR="003A2689">
        <w:rPr>
          <w:rFonts w:hint="eastAsia"/>
        </w:rPr>
        <w:t>上位机操作过快，</w:t>
      </w:r>
      <w:r>
        <w:rPr>
          <w:rFonts w:hint="eastAsia"/>
        </w:rPr>
        <w:t>状态帧：</w:t>
      </w:r>
    </w:p>
    <w:p w14:paraId="21ED4448" w14:textId="76881C68" w:rsidR="008C1E4D" w:rsidRDefault="008C1E4D" w:rsidP="008C1E4D">
      <w:pPr>
        <w:pStyle w:val="ac"/>
        <w:rPr>
          <w:rFonts w:ascii="Courier New" w:hAnsi="Courier New" w:cs="Courier New"/>
          <w:color w:val="00AA00"/>
          <w:shd w:val="clear" w:color="auto" w:fill="B9B9B9"/>
        </w:rPr>
      </w:pPr>
      <w:r>
        <w:rPr>
          <w:rFonts w:ascii="Courier New" w:hAnsi="Courier New" w:cs="Courier New"/>
          <w:color w:val="00AA00"/>
          <w:shd w:val="clear" w:color="auto" w:fill="B9B9B9"/>
        </w:rPr>
        <w:t>0xFF</w:t>
      </w:r>
      <w:r>
        <w:rPr>
          <w:rFonts w:ascii="Courier New" w:hAnsi="Courier New" w:cs="Courier New"/>
          <w:b/>
          <w:bCs/>
          <w:shd w:val="clear" w:color="auto" w:fill="B9B9B9"/>
        </w:rPr>
        <w:t>,</w:t>
      </w:r>
      <w:r>
        <w:rPr>
          <w:rFonts w:ascii="Courier New" w:hAnsi="Courier New" w:cs="Courier New"/>
          <w:color w:val="00AA00"/>
          <w:shd w:val="clear" w:color="auto" w:fill="B9B9B9"/>
        </w:rPr>
        <w:t>0x00</w:t>
      </w:r>
      <w:r>
        <w:rPr>
          <w:rFonts w:ascii="Courier New" w:hAnsi="Courier New" w:cs="Courier New"/>
          <w:b/>
          <w:bCs/>
          <w:shd w:val="clear" w:color="auto" w:fill="B9B9B9"/>
        </w:rPr>
        <w:t>,</w:t>
      </w:r>
      <w:r>
        <w:rPr>
          <w:rFonts w:ascii="Courier New" w:hAnsi="Courier New" w:cs="Courier New"/>
        </w:rPr>
        <w:t xml:space="preserve"> </w:t>
      </w:r>
      <w:r>
        <w:rPr>
          <w:rFonts w:ascii="Courier New" w:hAnsi="Courier New" w:cs="Courier New"/>
          <w:shd w:val="clear" w:color="auto" w:fill="B9B9B9"/>
        </w:rPr>
        <w:t>0XBB</w:t>
      </w:r>
      <w:r>
        <w:rPr>
          <w:rFonts w:ascii="Courier New" w:hAnsi="Courier New" w:cs="Courier New"/>
          <w:b/>
          <w:bCs/>
          <w:shd w:val="clear" w:color="auto" w:fill="B9B9B9"/>
        </w:rPr>
        <w:t>,</w:t>
      </w:r>
      <w:r>
        <w:rPr>
          <w:rFonts w:ascii="Courier New" w:hAnsi="Courier New" w:cs="Courier New"/>
        </w:rPr>
        <w:t xml:space="preserve"> </w:t>
      </w:r>
      <w:r>
        <w:rPr>
          <w:rFonts w:ascii="Courier New" w:hAnsi="Courier New" w:cs="Courier New"/>
          <w:color w:val="00AA00"/>
          <w:shd w:val="clear" w:color="auto" w:fill="B9B9B9"/>
        </w:rPr>
        <w:t>0x00</w:t>
      </w:r>
      <w:r>
        <w:rPr>
          <w:rFonts w:ascii="Courier New" w:hAnsi="Courier New" w:cs="Courier New"/>
          <w:b/>
          <w:bCs/>
          <w:shd w:val="clear" w:color="auto" w:fill="B9B9B9"/>
        </w:rPr>
        <w:t>,</w:t>
      </w:r>
      <w:r>
        <w:rPr>
          <w:rFonts w:ascii="Courier New" w:hAnsi="Courier New" w:cs="Courier New"/>
        </w:rPr>
        <w:t xml:space="preserve"> </w:t>
      </w:r>
      <w:r>
        <w:rPr>
          <w:rFonts w:ascii="Courier New" w:hAnsi="Courier New" w:cs="Courier New"/>
          <w:color w:val="00AA00"/>
          <w:shd w:val="clear" w:color="auto" w:fill="B9B9B9"/>
        </w:rPr>
        <w:t>0xF4</w:t>
      </w:r>
      <w:r>
        <w:rPr>
          <w:rFonts w:ascii="Courier New" w:hAnsi="Courier New" w:cs="Courier New"/>
          <w:b/>
          <w:bCs/>
          <w:shd w:val="clear" w:color="auto" w:fill="B9B9B9"/>
        </w:rPr>
        <w:t>,</w:t>
      </w:r>
      <w:r>
        <w:rPr>
          <w:rFonts w:ascii="Courier New" w:hAnsi="Courier New" w:cs="Courier New"/>
        </w:rPr>
        <w:t xml:space="preserve"> </w:t>
      </w:r>
      <w:r>
        <w:rPr>
          <w:rFonts w:ascii="Courier New" w:hAnsi="Courier New" w:cs="Courier New"/>
          <w:color w:val="00AA00"/>
          <w:shd w:val="clear" w:color="auto" w:fill="B9B9B9"/>
        </w:rPr>
        <w:t>0x22</w:t>
      </w:r>
    </w:p>
    <w:p w14:paraId="5EB6B039" w14:textId="3277DC93" w:rsidR="008C1E4D" w:rsidRDefault="008C1E4D" w:rsidP="008C1E4D">
      <w:pPr>
        <w:pStyle w:val="ac"/>
        <w:rPr>
          <w:rFonts w:ascii="Courier New" w:hAnsi="Courier New" w:cs="Courier New"/>
        </w:rPr>
      </w:pPr>
      <w:r>
        <w:rPr>
          <w:rFonts w:ascii="Courier New" w:hAnsi="Courier New" w:cs="Courier New" w:hint="eastAsia"/>
        </w:rPr>
        <w:t>3.2</w:t>
      </w:r>
      <w:r>
        <w:rPr>
          <w:rFonts w:ascii="Courier New" w:hAnsi="Courier New" w:cs="Courier New" w:hint="eastAsia"/>
        </w:rPr>
        <w:t>错误</w:t>
      </w:r>
      <w:r w:rsidR="00AC5511">
        <w:rPr>
          <w:rFonts w:ascii="Courier New" w:hAnsi="Courier New" w:cs="Courier New" w:hint="eastAsia"/>
        </w:rPr>
        <w:t>单</w:t>
      </w:r>
      <w:r>
        <w:rPr>
          <w:rFonts w:ascii="Courier New" w:hAnsi="Courier New" w:cs="Courier New" w:hint="eastAsia"/>
        </w:rPr>
        <w:t>字节码</w:t>
      </w:r>
    </w:p>
    <w:p w14:paraId="3B55B45E" w14:textId="17594B43" w:rsidR="00AC5511" w:rsidRDefault="00AC5511" w:rsidP="008C1E4D">
      <w:pPr>
        <w:pStyle w:val="ac"/>
        <w:rPr>
          <w:rFonts w:ascii="Courier New" w:hAnsi="Courier New" w:cs="Courier New"/>
        </w:rPr>
      </w:pPr>
      <w:r>
        <w:rPr>
          <w:rFonts w:ascii="Courier New" w:hAnsi="Courier New" w:cs="Courier New" w:hint="eastAsia"/>
        </w:rPr>
        <w:t>向</w:t>
      </w:r>
      <w:r>
        <w:rPr>
          <w:rFonts w:ascii="Courier New" w:hAnsi="Courier New" w:cs="Courier New" w:hint="eastAsia"/>
        </w:rPr>
        <w:t>P</w:t>
      </w:r>
      <w:r>
        <w:rPr>
          <w:rFonts w:ascii="Courier New" w:hAnsi="Courier New" w:cs="Courier New"/>
        </w:rPr>
        <w:t>C</w:t>
      </w:r>
      <w:r>
        <w:rPr>
          <w:rFonts w:ascii="Courier New" w:hAnsi="Courier New" w:cs="Courier New" w:hint="eastAsia"/>
        </w:rPr>
        <w:t>端单独返回运行中的错误字节，</w:t>
      </w:r>
      <w:r>
        <w:rPr>
          <w:rFonts w:ascii="Courier New" w:hAnsi="Courier New" w:cs="Courier New" w:hint="eastAsia"/>
        </w:rPr>
        <w:t>pc</w:t>
      </w:r>
      <w:r>
        <w:rPr>
          <w:rFonts w:ascii="Courier New" w:hAnsi="Courier New" w:cs="Courier New" w:hint="eastAsia"/>
        </w:rPr>
        <w:t>可以不处理。可做调试监听。</w:t>
      </w:r>
    </w:p>
    <w:p w14:paraId="57A90655" w14:textId="1B2F70FC" w:rsidR="00893DC6" w:rsidRDefault="00893DC6" w:rsidP="008C1E4D">
      <w:pPr>
        <w:pStyle w:val="ac"/>
        <w:rPr>
          <w:rFonts w:ascii="Courier New" w:hAnsi="Courier New" w:cs="Courier New"/>
        </w:rPr>
      </w:pPr>
      <w:r>
        <w:rPr>
          <w:rFonts w:ascii="Courier New" w:hAnsi="Courier New" w:cs="Courier New" w:hint="eastAsia"/>
        </w:rPr>
        <w:t>上电启动，</w:t>
      </w:r>
      <w:r>
        <w:rPr>
          <w:rFonts w:ascii="Courier New" w:hAnsi="Courier New" w:cs="Courier New" w:hint="eastAsia"/>
        </w:rPr>
        <w:t>U</w:t>
      </w:r>
      <w:r>
        <w:rPr>
          <w:rFonts w:ascii="Courier New" w:hAnsi="Courier New" w:cs="Courier New"/>
        </w:rPr>
        <w:t>ART</w:t>
      </w:r>
      <w:r>
        <w:rPr>
          <w:rFonts w:ascii="Courier New" w:hAnsi="Courier New" w:cs="Courier New" w:hint="eastAsia"/>
        </w:rPr>
        <w:t>1</w:t>
      </w:r>
      <w:r>
        <w:rPr>
          <w:rFonts w:ascii="Courier New" w:hAnsi="Courier New" w:cs="Courier New" w:hint="eastAsia"/>
        </w:rPr>
        <w:t>向</w:t>
      </w:r>
      <w:r>
        <w:rPr>
          <w:rFonts w:ascii="Courier New" w:hAnsi="Courier New" w:cs="Courier New"/>
        </w:rPr>
        <w:t>PC</w:t>
      </w:r>
      <w:r>
        <w:rPr>
          <w:rFonts w:ascii="Courier New" w:hAnsi="Courier New" w:cs="Courier New" w:hint="eastAsia"/>
        </w:rPr>
        <w:t>端打印字节</w:t>
      </w:r>
      <w:r>
        <w:rPr>
          <w:rFonts w:ascii="Courier New" w:hAnsi="Courier New" w:cs="Courier New" w:hint="eastAsia"/>
        </w:rPr>
        <w:t>0</w:t>
      </w:r>
      <w:r>
        <w:rPr>
          <w:rFonts w:ascii="Courier New" w:hAnsi="Courier New" w:cs="Courier New"/>
        </w:rPr>
        <w:t>x12,</w:t>
      </w:r>
      <w:r>
        <w:rPr>
          <w:rFonts w:ascii="Courier New" w:hAnsi="Courier New" w:cs="Courier New" w:hint="eastAsia"/>
        </w:rPr>
        <w:t>做重启检测，可做调试监听。</w:t>
      </w:r>
    </w:p>
    <w:tbl>
      <w:tblPr>
        <w:tblStyle w:val="aa"/>
        <w:tblW w:w="0" w:type="auto"/>
        <w:tblLook w:val="04A0" w:firstRow="1" w:lastRow="0" w:firstColumn="1" w:lastColumn="0" w:noHBand="0" w:noVBand="1"/>
      </w:tblPr>
      <w:tblGrid>
        <w:gridCol w:w="1129"/>
        <w:gridCol w:w="3828"/>
        <w:gridCol w:w="1265"/>
      </w:tblGrid>
      <w:tr w:rsidR="00AC5511" w14:paraId="7E7ABB92" w14:textId="77777777" w:rsidTr="00AC5511">
        <w:tc>
          <w:tcPr>
            <w:tcW w:w="1129" w:type="dxa"/>
          </w:tcPr>
          <w:p w14:paraId="5AE53E4C" w14:textId="742FF767" w:rsidR="00AC5511" w:rsidRDefault="00AC5511" w:rsidP="008C1E4D">
            <w:pPr>
              <w:pStyle w:val="ac"/>
              <w:rPr>
                <w:rFonts w:ascii="Courier New" w:hAnsi="Courier New" w:cs="Courier New"/>
              </w:rPr>
            </w:pPr>
            <w:r>
              <w:rPr>
                <w:rFonts w:ascii="Courier New" w:hAnsi="Courier New" w:cs="Courier New" w:hint="eastAsia"/>
              </w:rPr>
              <w:t>错误码</w:t>
            </w:r>
          </w:p>
        </w:tc>
        <w:tc>
          <w:tcPr>
            <w:tcW w:w="3828" w:type="dxa"/>
          </w:tcPr>
          <w:p w14:paraId="2793D1C3" w14:textId="42336DE3" w:rsidR="00AC5511" w:rsidRDefault="00AC5511" w:rsidP="008C1E4D">
            <w:pPr>
              <w:pStyle w:val="ac"/>
              <w:rPr>
                <w:rFonts w:ascii="Courier New" w:hAnsi="Courier New" w:cs="Courier New"/>
              </w:rPr>
            </w:pPr>
            <w:r>
              <w:rPr>
                <w:rFonts w:ascii="Courier New" w:hAnsi="Courier New" w:cs="Courier New" w:hint="eastAsia"/>
              </w:rPr>
              <w:t>意义</w:t>
            </w:r>
          </w:p>
        </w:tc>
        <w:tc>
          <w:tcPr>
            <w:tcW w:w="1265" w:type="dxa"/>
          </w:tcPr>
          <w:p w14:paraId="587AEA48" w14:textId="49BAD4E4" w:rsidR="00AC5511" w:rsidRDefault="00AC5511" w:rsidP="008C1E4D">
            <w:pPr>
              <w:pStyle w:val="ac"/>
              <w:rPr>
                <w:rFonts w:ascii="Courier New" w:hAnsi="Courier New" w:cs="Courier New"/>
              </w:rPr>
            </w:pPr>
            <w:r>
              <w:rPr>
                <w:rFonts w:ascii="Courier New" w:hAnsi="Courier New" w:cs="Courier New" w:hint="eastAsia"/>
              </w:rPr>
              <w:t>备注</w:t>
            </w:r>
          </w:p>
        </w:tc>
      </w:tr>
      <w:tr w:rsidR="00AC5511" w14:paraId="12C4CB8B" w14:textId="77777777" w:rsidTr="00AC5511">
        <w:tc>
          <w:tcPr>
            <w:tcW w:w="1129" w:type="dxa"/>
          </w:tcPr>
          <w:p w14:paraId="457AD410" w14:textId="11729E70" w:rsidR="00AC5511" w:rsidRDefault="00AC5511" w:rsidP="008C1E4D">
            <w:pPr>
              <w:pStyle w:val="ac"/>
              <w:rPr>
                <w:rFonts w:ascii="Courier New" w:hAnsi="Courier New" w:cs="Courier New"/>
              </w:rPr>
            </w:pPr>
            <w:r>
              <w:rPr>
                <w:rFonts w:ascii="Courier New" w:hAnsi="Courier New" w:cs="Courier New" w:hint="eastAsia"/>
              </w:rPr>
              <w:t>0</w:t>
            </w:r>
            <w:r>
              <w:rPr>
                <w:rFonts w:ascii="Courier New" w:hAnsi="Courier New" w:cs="Courier New"/>
              </w:rPr>
              <w:t>xE1</w:t>
            </w:r>
          </w:p>
        </w:tc>
        <w:tc>
          <w:tcPr>
            <w:tcW w:w="3828" w:type="dxa"/>
          </w:tcPr>
          <w:p w14:paraId="142645C1" w14:textId="77777777" w:rsidR="00AC5511" w:rsidRDefault="00AC5511" w:rsidP="008C1E4D">
            <w:pPr>
              <w:pStyle w:val="ac"/>
              <w:rPr>
                <w:rFonts w:ascii="Courier New" w:hAnsi="Courier New" w:cs="Courier New"/>
              </w:rPr>
            </w:pPr>
          </w:p>
        </w:tc>
        <w:tc>
          <w:tcPr>
            <w:tcW w:w="1265" w:type="dxa"/>
          </w:tcPr>
          <w:p w14:paraId="341E8AEF" w14:textId="77777777" w:rsidR="00AC5511" w:rsidRDefault="00AC5511" w:rsidP="008C1E4D">
            <w:pPr>
              <w:pStyle w:val="ac"/>
              <w:rPr>
                <w:rFonts w:ascii="Courier New" w:hAnsi="Courier New" w:cs="Courier New"/>
              </w:rPr>
            </w:pPr>
          </w:p>
        </w:tc>
      </w:tr>
      <w:tr w:rsidR="00AC5511" w14:paraId="14B2BE03" w14:textId="77777777" w:rsidTr="00AC5511">
        <w:tc>
          <w:tcPr>
            <w:tcW w:w="1129" w:type="dxa"/>
          </w:tcPr>
          <w:p w14:paraId="25823F46" w14:textId="66324527" w:rsidR="00AC5511" w:rsidRDefault="00AC5511" w:rsidP="008C1E4D">
            <w:pPr>
              <w:pStyle w:val="ac"/>
              <w:rPr>
                <w:rFonts w:ascii="Courier New" w:hAnsi="Courier New" w:cs="Courier New"/>
              </w:rPr>
            </w:pPr>
            <w:r>
              <w:rPr>
                <w:rFonts w:ascii="Courier New" w:hAnsi="Courier New" w:cs="Courier New" w:hint="eastAsia"/>
              </w:rPr>
              <w:t>0</w:t>
            </w:r>
            <w:r>
              <w:rPr>
                <w:rFonts w:ascii="Courier New" w:hAnsi="Courier New" w:cs="Courier New"/>
              </w:rPr>
              <w:t>xE2</w:t>
            </w:r>
          </w:p>
        </w:tc>
        <w:tc>
          <w:tcPr>
            <w:tcW w:w="3828" w:type="dxa"/>
          </w:tcPr>
          <w:p w14:paraId="10C2310E" w14:textId="0695C380" w:rsidR="00AC5511" w:rsidRDefault="00AC5511" w:rsidP="008C1E4D">
            <w:pPr>
              <w:pStyle w:val="ac"/>
              <w:rPr>
                <w:rFonts w:ascii="Courier New" w:hAnsi="Courier New" w:cs="Courier New"/>
              </w:rPr>
            </w:pPr>
            <w:r>
              <w:rPr>
                <w:rFonts w:ascii="Courier New" w:hAnsi="Courier New" w:cs="Courier New" w:hint="eastAsia"/>
              </w:rPr>
              <w:t>捕获单次返回标签个数超出</w:t>
            </w:r>
            <w:r>
              <w:rPr>
                <w:rFonts w:ascii="Courier New" w:hAnsi="Courier New" w:cs="Courier New" w:hint="eastAsia"/>
              </w:rPr>
              <w:t>100</w:t>
            </w:r>
          </w:p>
        </w:tc>
        <w:tc>
          <w:tcPr>
            <w:tcW w:w="1265" w:type="dxa"/>
          </w:tcPr>
          <w:p w14:paraId="39FF5D80" w14:textId="494FA317" w:rsidR="00AC5511" w:rsidRDefault="00BD23E8" w:rsidP="008C1E4D">
            <w:pPr>
              <w:pStyle w:val="ac"/>
              <w:rPr>
                <w:rFonts w:ascii="Courier New" w:hAnsi="Courier New" w:cs="Courier New"/>
              </w:rPr>
            </w:pPr>
            <w:r>
              <w:rPr>
                <w:rFonts w:ascii="Courier New" w:hAnsi="Courier New" w:cs="Courier New" w:hint="eastAsia"/>
              </w:rPr>
              <w:t>丢弃处理</w:t>
            </w:r>
          </w:p>
        </w:tc>
      </w:tr>
    </w:tbl>
    <w:p w14:paraId="4F15BB52" w14:textId="77777777" w:rsidR="008C1E4D" w:rsidRPr="008C1E4D" w:rsidRDefault="008C1E4D" w:rsidP="008C1E4D">
      <w:pPr>
        <w:pStyle w:val="ac"/>
        <w:rPr>
          <w:rFonts w:ascii="Courier New" w:hAnsi="Courier New" w:cs="Courier New"/>
        </w:rPr>
      </w:pPr>
    </w:p>
    <w:p w14:paraId="2A1538C2" w14:textId="77777777" w:rsidR="008C1E4D" w:rsidRPr="008C1E4D" w:rsidRDefault="008C1E4D" w:rsidP="00024C5C"/>
    <w:p w14:paraId="24447B7C" w14:textId="77777777" w:rsidR="00984C06" w:rsidRPr="00024C5C" w:rsidRDefault="00984C06">
      <w:pPr>
        <w:spacing w:line="360" w:lineRule="auto"/>
      </w:pPr>
    </w:p>
    <w:p w14:paraId="724215B7" w14:textId="77777777" w:rsidR="00984C06" w:rsidRDefault="00984C06">
      <w:pPr>
        <w:spacing w:line="360" w:lineRule="auto"/>
      </w:pPr>
    </w:p>
    <w:p w14:paraId="6C480D3B" w14:textId="77777777" w:rsidR="00984C06" w:rsidRDefault="00984C06">
      <w:pPr>
        <w:spacing w:line="360" w:lineRule="auto"/>
      </w:pPr>
    </w:p>
    <w:p w14:paraId="0AE1354E" w14:textId="77777777" w:rsidR="00984C06" w:rsidRDefault="00984C06">
      <w:pPr>
        <w:spacing w:line="360" w:lineRule="auto"/>
      </w:pPr>
    </w:p>
    <w:sectPr w:rsidR="00984C0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F4192" w14:textId="77777777" w:rsidR="00EA171C" w:rsidRDefault="00EA171C">
      <w:r>
        <w:separator/>
      </w:r>
    </w:p>
  </w:endnote>
  <w:endnote w:type="continuationSeparator" w:id="0">
    <w:p w14:paraId="585ACF67" w14:textId="77777777" w:rsidR="00EA171C" w:rsidRDefault="00EA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D271" w14:textId="77777777" w:rsidR="00984C06" w:rsidRDefault="00984C06">
    <w:pPr>
      <w:pStyle w:val="a6"/>
      <w:pBdr>
        <w:bottom w:val="single" w:sz="4" w:space="0" w:color="auto"/>
      </w:pBdr>
    </w:pPr>
  </w:p>
  <w:p w14:paraId="2EEBE902" w14:textId="77777777" w:rsidR="00984C06" w:rsidRDefault="008146E3">
    <w:pPr>
      <w:pStyle w:val="a6"/>
    </w:pPr>
    <w:r>
      <w:rPr>
        <w:noProof/>
      </w:rPr>
      <mc:AlternateContent>
        <mc:Choice Requires="wps">
          <w:drawing>
            <wp:anchor distT="0" distB="0" distL="114300" distR="114300" simplePos="0" relativeHeight="251658240" behindDoc="0" locked="0" layoutInCell="1" allowOverlap="1" wp14:anchorId="3DD498B5" wp14:editId="1FF32F92">
              <wp:simplePos x="0" y="0"/>
              <wp:positionH relativeFrom="margin">
                <wp:align>center</wp:align>
              </wp:positionH>
              <wp:positionV relativeFrom="paragraph">
                <wp:posOffset>0</wp:posOffset>
              </wp:positionV>
              <wp:extent cx="865505" cy="1543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550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4C962" w14:textId="77777777" w:rsidR="00984C06" w:rsidRDefault="008146E3">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BE1E47">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BE1E47">
                            <w:rPr>
                              <w:noProof/>
                              <w:sz w:val="18"/>
                            </w:rPr>
                            <w:t>5</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8.15pt;height:12.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" filled="f" stroked="f" strokeweight=".5pt">
              <v:textbox style="mso-fit-shape-to-text:t" inset="0,0,0,0">
                <w:txbxContent>
                  <w:p w14:paraId="4F74C962" w14:textId="77777777" w:rsidR="00984C06" w:rsidRDefault="008146E3">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BE1E47">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BE1E47">
                      <w:rPr>
                        <w:noProof/>
                        <w:sz w:val="18"/>
                      </w:rPr>
                      <w:t>5</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0B18A" w14:textId="77777777" w:rsidR="00EA171C" w:rsidRDefault="00EA171C">
      <w:r>
        <w:separator/>
      </w:r>
    </w:p>
  </w:footnote>
  <w:footnote w:type="continuationSeparator" w:id="0">
    <w:p w14:paraId="41902E76" w14:textId="77777777" w:rsidR="00EA171C" w:rsidRDefault="00EA1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4EF2" w14:textId="77777777" w:rsidR="00984C06" w:rsidRDefault="00984C06">
    <w:pPr>
      <w:pStyle w:val="a7"/>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539E"/>
    <w:multiLevelType w:val="multilevel"/>
    <w:tmpl w:val="2D9453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11072ED"/>
    <w:multiLevelType w:val="multilevel"/>
    <w:tmpl w:val="84BEE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C6"/>
    <w:rsid w:val="0001562C"/>
    <w:rsid w:val="00024C5C"/>
    <w:rsid w:val="0003025B"/>
    <w:rsid w:val="0005150B"/>
    <w:rsid w:val="00056867"/>
    <w:rsid w:val="000A280F"/>
    <w:rsid w:val="000B489E"/>
    <w:rsid w:val="000C1E83"/>
    <w:rsid w:val="000D1D66"/>
    <w:rsid w:val="000E285D"/>
    <w:rsid w:val="000F4FC2"/>
    <w:rsid w:val="0010342C"/>
    <w:rsid w:val="00107DBF"/>
    <w:rsid w:val="00111E21"/>
    <w:rsid w:val="00113124"/>
    <w:rsid w:val="00150934"/>
    <w:rsid w:val="0015381C"/>
    <w:rsid w:val="00153FBD"/>
    <w:rsid w:val="00167C1A"/>
    <w:rsid w:val="0019036D"/>
    <w:rsid w:val="0019238D"/>
    <w:rsid w:val="00192699"/>
    <w:rsid w:val="00196922"/>
    <w:rsid w:val="001A13B9"/>
    <w:rsid w:val="001A37EF"/>
    <w:rsid w:val="001A4769"/>
    <w:rsid w:val="001A63D6"/>
    <w:rsid w:val="001B12E8"/>
    <w:rsid w:val="001B73A9"/>
    <w:rsid w:val="00211F8A"/>
    <w:rsid w:val="00221569"/>
    <w:rsid w:val="0023407E"/>
    <w:rsid w:val="00241A17"/>
    <w:rsid w:val="002476D7"/>
    <w:rsid w:val="002800B8"/>
    <w:rsid w:val="002805A9"/>
    <w:rsid w:val="002A1092"/>
    <w:rsid w:val="002A503C"/>
    <w:rsid w:val="002B50C2"/>
    <w:rsid w:val="002B6C58"/>
    <w:rsid w:val="002C1AAE"/>
    <w:rsid w:val="002C21B4"/>
    <w:rsid w:val="002D473A"/>
    <w:rsid w:val="002D5A3A"/>
    <w:rsid w:val="002F3459"/>
    <w:rsid w:val="00301329"/>
    <w:rsid w:val="00303EB5"/>
    <w:rsid w:val="0031092D"/>
    <w:rsid w:val="0031488B"/>
    <w:rsid w:val="003365B3"/>
    <w:rsid w:val="0034052F"/>
    <w:rsid w:val="00345E96"/>
    <w:rsid w:val="00366FD5"/>
    <w:rsid w:val="00372FBC"/>
    <w:rsid w:val="00383267"/>
    <w:rsid w:val="0038775B"/>
    <w:rsid w:val="003A2689"/>
    <w:rsid w:val="003B77D0"/>
    <w:rsid w:val="003C07C6"/>
    <w:rsid w:val="003D60EB"/>
    <w:rsid w:val="003F0B6B"/>
    <w:rsid w:val="0040544B"/>
    <w:rsid w:val="0040548D"/>
    <w:rsid w:val="0041500E"/>
    <w:rsid w:val="00437209"/>
    <w:rsid w:val="004532B9"/>
    <w:rsid w:val="004907DE"/>
    <w:rsid w:val="004A7D4A"/>
    <w:rsid w:val="004B4DA0"/>
    <w:rsid w:val="004B6B87"/>
    <w:rsid w:val="004B7C6D"/>
    <w:rsid w:val="004D6C8B"/>
    <w:rsid w:val="004D6E89"/>
    <w:rsid w:val="004E5899"/>
    <w:rsid w:val="004E7EBF"/>
    <w:rsid w:val="005021AB"/>
    <w:rsid w:val="0050424E"/>
    <w:rsid w:val="00530B93"/>
    <w:rsid w:val="00565262"/>
    <w:rsid w:val="005763A7"/>
    <w:rsid w:val="00586676"/>
    <w:rsid w:val="005A559D"/>
    <w:rsid w:val="005B4388"/>
    <w:rsid w:val="005C5A5E"/>
    <w:rsid w:val="006017DA"/>
    <w:rsid w:val="00602810"/>
    <w:rsid w:val="0060441C"/>
    <w:rsid w:val="00606165"/>
    <w:rsid w:val="006076B5"/>
    <w:rsid w:val="006221AC"/>
    <w:rsid w:val="00662FA4"/>
    <w:rsid w:val="006813A3"/>
    <w:rsid w:val="00682E78"/>
    <w:rsid w:val="006B365C"/>
    <w:rsid w:val="006C1C44"/>
    <w:rsid w:val="006C3944"/>
    <w:rsid w:val="006C5E47"/>
    <w:rsid w:val="006C6D20"/>
    <w:rsid w:val="006E2B59"/>
    <w:rsid w:val="00714F84"/>
    <w:rsid w:val="00730C6B"/>
    <w:rsid w:val="00741AC4"/>
    <w:rsid w:val="00742EF0"/>
    <w:rsid w:val="00753A5F"/>
    <w:rsid w:val="007949F6"/>
    <w:rsid w:val="007D4576"/>
    <w:rsid w:val="007E24AB"/>
    <w:rsid w:val="00800BD5"/>
    <w:rsid w:val="0080216B"/>
    <w:rsid w:val="008146E3"/>
    <w:rsid w:val="00823497"/>
    <w:rsid w:val="00855AED"/>
    <w:rsid w:val="00855DF0"/>
    <w:rsid w:val="00884628"/>
    <w:rsid w:val="00893DC6"/>
    <w:rsid w:val="00895BC5"/>
    <w:rsid w:val="008C1E4D"/>
    <w:rsid w:val="008E52FC"/>
    <w:rsid w:val="008E749E"/>
    <w:rsid w:val="008F71A4"/>
    <w:rsid w:val="00900FFC"/>
    <w:rsid w:val="00920960"/>
    <w:rsid w:val="009440FF"/>
    <w:rsid w:val="00954428"/>
    <w:rsid w:val="00964E0F"/>
    <w:rsid w:val="00984C06"/>
    <w:rsid w:val="00991F0D"/>
    <w:rsid w:val="00992EC4"/>
    <w:rsid w:val="009A17F8"/>
    <w:rsid w:val="009C3B36"/>
    <w:rsid w:val="00A3187D"/>
    <w:rsid w:val="00A35794"/>
    <w:rsid w:val="00A36A31"/>
    <w:rsid w:val="00A56106"/>
    <w:rsid w:val="00A618F7"/>
    <w:rsid w:val="00A70628"/>
    <w:rsid w:val="00A725DD"/>
    <w:rsid w:val="00A731CE"/>
    <w:rsid w:val="00AC5511"/>
    <w:rsid w:val="00AC65FE"/>
    <w:rsid w:val="00AF5A75"/>
    <w:rsid w:val="00B04DC9"/>
    <w:rsid w:val="00B136B4"/>
    <w:rsid w:val="00B14410"/>
    <w:rsid w:val="00B82AC1"/>
    <w:rsid w:val="00B835C6"/>
    <w:rsid w:val="00B9406B"/>
    <w:rsid w:val="00BA7DF6"/>
    <w:rsid w:val="00BB668C"/>
    <w:rsid w:val="00BC58F7"/>
    <w:rsid w:val="00BD23E8"/>
    <w:rsid w:val="00BE1E47"/>
    <w:rsid w:val="00C62C1A"/>
    <w:rsid w:val="00C74891"/>
    <w:rsid w:val="00C7760D"/>
    <w:rsid w:val="00C86911"/>
    <w:rsid w:val="00C96AB2"/>
    <w:rsid w:val="00CA51A6"/>
    <w:rsid w:val="00CE1E67"/>
    <w:rsid w:val="00CF0833"/>
    <w:rsid w:val="00CF27E0"/>
    <w:rsid w:val="00D03E51"/>
    <w:rsid w:val="00D1106C"/>
    <w:rsid w:val="00D40F95"/>
    <w:rsid w:val="00D419B2"/>
    <w:rsid w:val="00D474CA"/>
    <w:rsid w:val="00D724BD"/>
    <w:rsid w:val="00D82E01"/>
    <w:rsid w:val="00DA4323"/>
    <w:rsid w:val="00DA6467"/>
    <w:rsid w:val="00DB3AF6"/>
    <w:rsid w:val="00DB5A24"/>
    <w:rsid w:val="00DC53A5"/>
    <w:rsid w:val="00DD4F6B"/>
    <w:rsid w:val="00DE7FA4"/>
    <w:rsid w:val="00DF782D"/>
    <w:rsid w:val="00E0793F"/>
    <w:rsid w:val="00E242F9"/>
    <w:rsid w:val="00E245C9"/>
    <w:rsid w:val="00E337D2"/>
    <w:rsid w:val="00E33AEB"/>
    <w:rsid w:val="00E418FB"/>
    <w:rsid w:val="00E50F90"/>
    <w:rsid w:val="00E524DE"/>
    <w:rsid w:val="00E541B6"/>
    <w:rsid w:val="00E7526E"/>
    <w:rsid w:val="00E95D0B"/>
    <w:rsid w:val="00EA171C"/>
    <w:rsid w:val="00EB1900"/>
    <w:rsid w:val="00EB6A63"/>
    <w:rsid w:val="00EE3573"/>
    <w:rsid w:val="00EE7BB9"/>
    <w:rsid w:val="00EE7E27"/>
    <w:rsid w:val="00F17353"/>
    <w:rsid w:val="00F30E44"/>
    <w:rsid w:val="00F351DB"/>
    <w:rsid w:val="00F40162"/>
    <w:rsid w:val="00F56A72"/>
    <w:rsid w:val="00F60918"/>
    <w:rsid w:val="00F739CE"/>
    <w:rsid w:val="00F85155"/>
    <w:rsid w:val="00F92292"/>
    <w:rsid w:val="00FB1E06"/>
    <w:rsid w:val="00FC5D14"/>
    <w:rsid w:val="00FD1F58"/>
    <w:rsid w:val="00FE33B4"/>
    <w:rsid w:val="00FE75BF"/>
    <w:rsid w:val="01DB7637"/>
    <w:rsid w:val="35E2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1B1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39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6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563C1" w:themeColor="hyperlink"/>
      <w:u w:val="single"/>
    </w:rPr>
  </w:style>
  <w:style w:type="character" w:styleId="a9">
    <w:name w:val="annotation reference"/>
    <w:basedOn w:val="a0"/>
    <w:uiPriority w:val="99"/>
    <w:unhideWhenUsed/>
    <w:rPr>
      <w:sz w:val="21"/>
      <w:szCs w:val="21"/>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character" w:customStyle="1" w:styleId="1Char">
    <w:name w:val="标题 1 Char"/>
    <w:basedOn w:val="a0"/>
    <w:link w:val="1"/>
    <w:uiPriority w:val="9"/>
    <w:rsid w:val="001B12E8"/>
    <w:rPr>
      <w:b/>
      <w:bCs/>
      <w:kern w:val="44"/>
      <w:sz w:val="44"/>
      <w:szCs w:val="44"/>
    </w:rPr>
  </w:style>
  <w:style w:type="paragraph" w:styleId="ab">
    <w:name w:val="List Paragraph"/>
    <w:basedOn w:val="a"/>
    <w:uiPriority w:val="99"/>
    <w:rsid w:val="004A7D4A"/>
    <w:pPr>
      <w:ind w:firstLineChars="200" w:firstLine="420"/>
    </w:pPr>
  </w:style>
  <w:style w:type="character" w:customStyle="1" w:styleId="2Char">
    <w:name w:val="标题 2 Char"/>
    <w:basedOn w:val="a0"/>
    <w:link w:val="2"/>
    <w:uiPriority w:val="9"/>
    <w:rsid w:val="00F739CE"/>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86676"/>
    <w:rPr>
      <w:b/>
      <w:bCs/>
      <w:kern w:val="2"/>
      <w:sz w:val="32"/>
      <w:szCs w:val="32"/>
    </w:rPr>
  </w:style>
  <w:style w:type="paragraph" w:styleId="TOC">
    <w:name w:val="TOC Heading"/>
    <w:basedOn w:val="1"/>
    <w:next w:val="a"/>
    <w:uiPriority w:val="39"/>
    <w:unhideWhenUsed/>
    <w:qFormat/>
    <w:rsid w:val="0011312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245C9"/>
    <w:pPr>
      <w:tabs>
        <w:tab w:val="right" w:leader="dot" w:pos="8296"/>
      </w:tabs>
    </w:pPr>
    <w:rPr>
      <w:rFonts w:asciiTheme="minorEastAsia" w:hAnsiTheme="minorEastAsia"/>
      <w:b/>
    </w:rPr>
  </w:style>
  <w:style w:type="paragraph" w:styleId="20">
    <w:name w:val="toc 2"/>
    <w:basedOn w:val="a"/>
    <w:next w:val="a"/>
    <w:autoRedefine/>
    <w:uiPriority w:val="39"/>
    <w:unhideWhenUsed/>
    <w:rsid w:val="00113124"/>
    <w:pPr>
      <w:ind w:leftChars="200" w:left="420"/>
    </w:pPr>
  </w:style>
  <w:style w:type="paragraph" w:styleId="30">
    <w:name w:val="toc 3"/>
    <w:basedOn w:val="a"/>
    <w:next w:val="a"/>
    <w:autoRedefine/>
    <w:uiPriority w:val="39"/>
    <w:unhideWhenUsed/>
    <w:rsid w:val="00113124"/>
    <w:pPr>
      <w:ind w:leftChars="400" w:left="840"/>
    </w:pPr>
  </w:style>
  <w:style w:type="character" w:customStyle="1" w:styleId="fontstyle01">
    <w:name w:val="fontstyle01"/>
    <w:basedOn w:val="a0"/>
    <w:rsid w:val="00EB6A63"/>
    <w:rPr>
      <w:rFonts w:ascii="Calibri" w:hAnsi="Calibri" w:cs="Calibri" w:hint="default"/>
      <w:b w:val="0"/>
      <w:bCs w:val="0"/>
      <w:i w:val="0"/>
      <w:iCs w:val="0"/>
      <w:color w:val="000000"/>
      <w:sz w:val="22"/>
      <w:szCs w:val="22"/>
    </w:rPr>
  </w:style>
  <w:style w:type="character" w:customStyle="1" w:styleId="fontstyle21">
    <w:name w:val="fontstyle21"/>
    <w:basedOn w:val="a0"/>
    <w:rsid w:val="00EB6A63"/>
    <w:rPr>
      <w:rFonts w:ascii="宋体" w:eastAsia="宋体" w:hAnsi="宋体" w:hint="eastAsia"/>
      <w:b w:val="0"/>
      <w:bCs w:val="0"/>
      <w:i w:val="0"/>
      <w:iCs w:val="0"/>
      <w:color w:val="000000"/>
      <w:sz w:val="22"/>
      <w:szCs w:val="22"/>
    </w:rPr>
  </w:style>
  <w:style w:type="paragraph" w:styleId="ac">
    <w:name w:val="Normal (Web)"/>
    <w:basedOn w:val="a"/>
    <w:uiPriority w:val="99"/>
    <w:semiHidden/>
    <w:unhideWhenUsed/>
    <w:rsid w:val="008C1E4D"/>
    <w:pPr>
      <w:widowControl/>
      <w:spacing w:before="100" w:beforeAutospacing="1" w:after="100" w:afterAutospacing="1"/>
      <w:jc w:val="left"/>
    </w:pPr>
    <w:rPr>
      <w:rFonts w:ascii="宋体" w:eastAsia="宋体" w:hAnsi="宋体" w:cs="宋体"/>
      <w:kern w:val="0"/>
      <w:sz w:val="24"/>
      <w:szCs w:val="24"/>
    </w:rPr>
  </w:style>
  <w:style w:type="character" w:customStyle="1" w:styleId="fontstyle11">
    <w:name w:val="fontstyle11"/>
    <w:basedOn w:val="a0"/>
    <w:rsid w:val="00E7526E"/>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1B1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39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6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563C1" w:themeColor="hyperlink"/>
      <w:u w:val="single"/>
    </w:rPr>
  </w:style>
  <w:style w:type="character" w:styleId="a9">
    <w:name w:val="annotation reference"/>
    <w:basedOn w:val="a0"/>
    <w:uiPriority w:val="99"/>
    <w:unhideWhenUsed/>
    <w:rPr>
      <w:sz w:val="21"/>
      <w:szCs w:val="21"/>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character" w:customStyle="1" w:styleId="1Char">
    <w:name w:val="标题 1 Char"/>
    <w:basedOn w:val="a0"/>
    <w:link w:val="1"/>
    <w:uiPriority w:val="9"/>
    <w:rsid w:val="001B12E8"/>
    <w:rPr>
      <w:b/>
      <w:bCs/>
      <w:kern w:val="44"/>
      <w:sz w:val="44"/>
      <w:szCs w:val="44"/>
    </w:rPr>
  </w:style>
  <w:style w:type="paragraph" w:styleId="ab">
    <w:name w:val="List Paragraph"/>
    <w:basedOn w:val="a"/>
    <w:uiPriority w:val="99"/>
    <w:rsid w:val="004A7D4A"/>
    <w:pPr>
      <w:ind w:firstLineChars="200" w:firstLine="420"/>
    </w:pPr>
  </w:style>
  <w:style w:type="character" w:customStyle="1" w:styleId="2Char">
    <w:name w:val="标题 2 Char"/>
    <w:basedOn w:val="a0"/>
    <w:link w:val="2"/>
    <w:uiPriority w:val="9"/>
    <w:rsid w:val="00F739CE"/>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86676"/>
    <w:rPr>
      <w:b/>
      <w:bCs/>
      <w:kern w:val="2"/>
      <w:sz w:val="32"/>
      <w:szCs w:val="32"/>
    </w:rPr>
  </w:style>
  <w:style w:type="paragraph" w:styleId="TOC">
    <w:name w:val="TOC Heading"/>
    <w:basedOn w:val="1"/>
    <w:next w:val="a"/>
    <w:uiPriority w:val="39"/>
    <w:unhideWhenUsed/>
    <w:qFormat/>
    <w:rsid w:val="0011312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245C9"/>
    <w:pPr>
      <w:tabs>
        <w:tab w:val="right" w:leader="dot" w:pos="8296"/>
      </w:tabs>
    </w:pPr>
    <w:rPr>
      <w:rFonts w:asciiTheme="minorEastAsia" w:hAnsiTheme="minorEastAsia"/>
      <w:b/>
    </w:rPr>
  </w:style>
  <w:style w:type="paragraph" w:styleId="20">
    <w:name w:val="toc 2"/>
    <w:basedOn w:val="a"/>
    <w:next w:val="a"/>
    <w:autoRedefine/>
    <w:uiPriority w:val="39"/>
    <w:unhideWhenUsed/>
    <w:rsid w:val="00113124"/>
    <w:pPr>
      <w:ind w:leftChars="200" w:left="420"/>
    </w:pPr>
  </w:style>
  <w:style w:type="paragraph" w:styleId="30">
    <w:name w:val="toc 3"/>
    <w:basedOn w:val="a"/>
    <w:next w:val="a"/>
    <w:autoRedefine/>
    <w:uiPriority w:val="39"/>
    <w:unhideWhenUsed/>
    <w:rsid w:val="00113124"/>
    <w:pPr>
      <w:ind w:leftChars="400" w:left="840"/>
    </w:pPr>
  </w:style>
  <w:style w:type="character" w:customStyle="1" w:styleId="fontstyle01">
    <w:name w:val="fontstyle01"/>
    <w:basedOn w:val="a0"/>
    <w:rsid w:val="00EB6A63"/>
    <w:rPr>
      <w:rFonts w:ascii="Calibri" w:hAnsi="Calibri" w:cs="Calibri" w:hint="default"/>
      <w:b w:val="0"/>
      <w:bCs w:val="0"/>
      <w:i w:val="0"/>
      <w:iCs w:val="0"/>
      <w:color w:val="000000"/>
      <w:sz w:val="22"/>
      <w:szCs w:val="22"/>
    </w:rPr>
  </w:style>
  <w:style w:type="character" w:customStyle="1" w:styleId="fontstyle21">
    <w:name w:val="fontstyle21"/>
    <w:basedOn w:val="a0"/>
    <w:rsid w:val="00EB6A63"/>
    <w:rPr>
      <w:rFonts w:ascii="宋体" w:eastAsia="宋体" w:hAnsi="宋体" w:hint="eastAsia"/>
      <w:b w:val="0"/>
      <w:bCs w:val="0"/>
      <w:i w:val="0"/>
      <w:iCs w:val="0"/>
      <w:color w:val="000000"/>
      <w:sz w:val="22"/>
      <w:szCs w:val="22"/>
    </w:rPr>
  </w:style>
  <w:style w:type="paragraph" w:styleId="ac">
    <w:name w:val="Normal (Web)"/>
    <w:basedOn w:val="a"/>
    <w:uiPriority w:val="99"/>
    <w:semiHidden/>
    <w:unhideWhenUsed/>
    <w:rsid w:val="008C1E4D"/>
    <w:pPr>
      <w:widowControl/>
      <w:spacing w:before="100" w:beforeAutospacing="1" w:after="100" w:afterAutospacing="1"/>
      <w:jc w:val="left"/>
    </w:pPr>
    <w:rPr>
      <w:rFonts w:ascii="宋体" w:eastAsia="宋体" w:hAnsi="宋体" w:cs="宋体"/>
      <w:kern w:val="0"/>
      <w:sz w:val="24"/>
      <w:szCs w:val="24"/>
    </w:rPr>
  </w:style>
  <w:style w:type="character" w:customStyle="1" w:styleId="fontstyle11">
    <w:name w:val="fontstyle11"/>
    <w:basedOn w:val="a0"/>
    <w:rsid w:val="00E7526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5823">
      <w:bodyDiv w:val="1"/>
      <w:marLeft w:val="0"/>
      <w:marRight w:val="0"/>
      <w:marTop w:val="0"/>
      <w:marBottom w:val="0"/>
      <w:divBdr>
        <w:top w:val="none" w:sz="0" w:space="0" w:color="auto"/>
        <w:left w:val="none" w:sz="0" w:space="0" w:color="auto"/>
        <w:bottom w:val="none" w:sz="0" w:space="0" w:color="auto"/>
        <w:right w:val="none" w:sz="0" w:space="0" w:color="auto"/>
      </w:divBdr>
    </w:div>
    <w:div w:id="248083937">
      <w:bodyDiv w:val="1"/>
      <w:marLeft w:val="0"/>
      <w:marRight w:val="0"/>
      <w:marTop w:val="0"/>
      <w:marBottom w:val="0"/>
      <w:divBdr>
        <w:top w:val="none" w:sz="0" w:space="0" w:color="auto"/>
        <w:left w:val="none" w:sz="0" w:space="0" w:color="auto"/>
        <w:bottom w:val="none" w:sz="0" w:space="0" w:color="auto"/>
        <w:right w:val="none" w:sz="0" w:space="0" w:color="auto"/>
      </w:divBdr>
    </w:div>
    <w:div w:id="313795807">
      <w:bodyDiv w:val="1"/>
      <w:marLeft w:val="0"/>
      <w:marRight w:val="0"/>
      <w:marTop w:val="0"/>
      <w:marBottom w:val="0"/>
      <w:divBdr>
        <w:top w:val="none" w:sz="0" w:space="0" w:color="auto"/>
        <w:left w:val="none" w:sz="0" w:space="0" w:color="auto"/>
        <w:bottom w:val="none" w:sz="0" w:space="0" w:color="auto"/>
        <w:right w:val="none" w:sz="0" w:space="0" w:color="auto"/>
      </w:divBdr>
    </w:div>
    <w:div w:id="5404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3E8DB-4C34-4D37-A709-44FAA3E3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wenqian</dc:creator>
  <cp:lastModifiedBy>Sky123.Org</cp:lastModifiedBy>
  <cp:revision>120</cp:revision>
  <cp:lastPrinted>2018-12-07T00:16:00Z</cp:lastPrinted>
  <dcterms:created xsi:type="dcterms:W3CDTF">2018-09-21T09:32:00Z</dcterms:created>
  <dcterms:modified xsi:type="dcterms:W3CDTF">2021-05-22T03:53:00Z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