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Paper Title* (use style: </w:t>
      </w:r>
      <w:r w:rsidDel="00000000" w:rsidR="00000000" w:rsidRPr="00000000">
        <w:rPr>
          <w:rFonts w:ascii="Times New Roman" w:cs="Times New Roman" w:eastAsia="Times New Roman" w:hAnsi="Times New Roman"/>
          <w:b w:val="0"/>
          <w:bCs w:val="0"/>
          <w:i w:val="1"/>
          <w:iCs w:val="1"/>
          <w:smallCaps w:val="0"/>
          <w:strike w:val="0"/>
          <w:color w:val="000000"/>
          <w:sz w:val="48"/>
          <w:szCs w:val="48"/>
          <w:u w:val="none"/>
          <w:shd w:fill="auto" w:val="clear"/>
          <w:vertAlign w:val="baseline"/>
          <w:rtl w:val="0"/>
        </w:rPr>
        <w:t xml:space="preserve">paper title</w:t>
      </w: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*Note: Sub-titles are not captured in Xplore and should not be used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headerReference r:id="rId6" w:type="first"/>
          <w:pgSz w:h="16839" w:w="11907" w:orient="portrait"/>
          <w:pgMar w:bottom="1440" w:top="1080" w:left="893" w:right="893" w:header="720" w:footer="720"/>
          <w:pgNumType w:start="1"/>
          <w:titlePg w:val="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 </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9" w:w="11907" w:orient="portrait"/>
          <w:pgMar w:bottom="1440" w:top="1080" w:left="893" w:right="893" w:header="720" w:footer="720"/>
          <w:cols w:equalWidth="0" w:num="4">
            <w:col w:space="216" w:w="2368.2500000000005"/>
            <w:col w:space="216" w:w="2368.2500000000005"/>
            <w:col w:space="216" w:w="2368.2500000000005"/>
            <w:col w:space="0" w:w="2368.2500000000005"/>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4</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w:t>
      </w:r>
      <w:r w:rsidDel="00000000" w:rsidR="00000000" w:rsidRPr="00000000">
        <w:rPr>
          <w:rtl w:val="0"/>
        </w:rPr>
      </w:r>
    </w:p>
    <w:p w:rsidR="00000000" w:rsidDel="00000000" w:rsidP="00000000" w:rsidRDefault="00000000" w:rsidRPr="00000000" w14:paraId="00000008">
      <w:pPr>
        <w:rPr>
          <w:vertAlign w:val="baseline"/>
        </w:rPr>
        <w:sectPr>
          <w:type w:val="continuous"/>
          <w:pgSz w:h="16839" w:w="11907" w:orient="portrait"/>
          <w:pgMar w:bottom="1440" w:top="1080" w:left="893" w:right="893" w:header="720" w:footer="720"/>
        </w:sect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1: 6</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Given Name Surname</w:t>
        <w:br w:type="textWrapping"/>
        <w:t xml:space="preserve">line 2: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dept. name of organization (of Affiliation)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line 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name of organization (of Affiliation)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line 4: City, Country</w:t>
        <w:br w:type="textWrapping"/>
        <w:t xml:space="preserve">line 5: email address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39" w:w="11907" w:orient="portrait"/>
          <w:pgMar w:bottom="1440" w:top="1080" w:left="893" w:right="893" w:header="720" w:footer="720"/>
          <w:cols w:equalWidth="0" w:num="4">
            <w:col w:space="216" w:w="2368.2500000000005"/>
            <w:col w:space="216" w:w="2368.2500000000005"/>
            <w:col w:space="216" w:w="2368.2500000000005"/>
            <w:col w:space="0" w:w="2368.2500000000005"/>
          </w:cols>
        </w:sect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39" w:w="11907" w:orient="portrait"/>
          <w:pgMar w:bottom="1440" w:top="1080" w:left="893" w:right="893" w:header="720" w:footer="720"/>
          <w:cols w:equalWidth="0" w:num="4">
            <w:col w:space="216" w:w="2368.2500000000005"/>
            <w:col w:space="216" w:w="2368.2500000000005"/>
            <w:col w:space="216" w:w="2368.2500000000005"/>
            <w:col w:space="0" w:w="2368.2500000000005"/>
          </w:cols>
        </w:sect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—This electronic document is a “live” template and already defines the components of your paper [title, text, heads, etc.] in its style sheet.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*CRITICAL:  Do Not Use Symbols, Special Characters, Footnotes, or Math in Paper Title or 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Keywords—component, formatting, style, styling, insert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key words</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9">
      <w:pPr>
        <w:pStyle w:val="Heading1"/>
        <w:numPr>
          <w:ilvl w:val="0"/>
          <w:numId w:val="4"/>
        </w:numPr>
        <w:tabs>
          <w:tab w:val="left" w:leader="none" w:pos="216"/>
        </w:tabs>
        <w:ind w:left="0" w:firstLine="216"/>
        <w:rPr/>
      </w:pPr>
      <w:r w:rsidDel="00000000" w:rsidR="00000000" w:rsidRPr="00000000">
        <w:rPr>
          <w:smallCaps w:val="1"/>
          <w:vertAlign w:val="baseline"/>
          <w:rtl w:val="0"/>
        </w:rPr>
        <w:t xml:space="preserve">Introduction (</w:t>
      </w:r>
      <w:r w:rsidDel="00000000" w:rsidR="00000000" w:rsidRPr="00000000">
        <w:rPr>
          <w:i w:val="1"/>
          <w:iCs w:val="1"/>
          <w:smallCaps w:val="1"/>
          <w:vertAlign w:val="baseline"/>
          <w:rtl w:val="0"/>
        </w:rPr>
        <w:t xml:space="preserve">Heading 1</w:t>
      </w:r>
      <w:r w:rsidDel="00000000" w:rsidR="00000000" w:rsidRPr="00000000">
        <w:rPr>
          <w:smallCaps w:val="1"/>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template, modified in MS Word 2007 and saved as a “Word 97-2003 Document”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000000" w:rsidDel="00000000" w:rsidP="00000000" w:rsidRDefault="00000000" w:rsidRPr="00000000" w14:paraId="0000001B">
      <w:pPr>
        <w:pStyle w:val="Heading1"/>
        <w:numPr>
          <w:ilvl w:val="0"/>
          <w:numId w:val="4"/>
        </w:numPr>
        <w:tabs>
          <w:tab w:val="left" w:leader="none" w:pos="216"/>
        </w:tabs>
        <w:ind w:left="0" w:firstLine="216"/>
        <w:rPr/>
      </w:pPr>
      <w:r w:rsidDel="00000000" w:rsidR="00000000" w:rsidRPr="00000000">
        <w:rPr>
          <w:smallCaps w:val="1"/>
          <w:vertAlign w:val="baseline"/>
          <w:rtl w:val="0"/>
        </w:rPr>
        <w:t xml:space="preserve">Ease of Use</w:t>
      </w:r>
      <w:r w:rsidDel="00000000" w:rsidR="00000000" w:rsidRPr="00000000">
        <w:rPr>
          <w:rtl w:val="0"/>
        </w:rPr>
      </w:r>
    </w:p>
    <w:p w:rsidR="00000000" w:rsidDel="00000000" w:rsidP="00000000" w:rsidRDefault="00000000" w:rsidRPr="00000000" w14:paraId="0000001C">
      <w:pPr>
        <w:pStyle w:val="Heading2"/>
        <w:numPr>
          <w:ilvl w:val="1"/>
          <w:numId w:val="4"/>
        </w:numPr>
        <w:ind w:left="288" w:hanging="288"/>
        <w:rPr/>
      </w:pPr>
      <w:r w:rsidDel="00000000" w:rsidR="00000000" w:rsidRPr="00000000">
        <w:rPr>
          <w:i w:val="1"/>
          <w:iCs w:val="1"/>
          <w:vertAlign w:val="baseline"/>
          <w:rtl w:val="0"/>
        </w:rPr>
        <w:t xml:space="preserve">Selecting a Template (Heading 2)</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 confirm that you have the correct template for your paper size. This template has been tailored for output on the US-letter paper size. If you are using A4-sized paper, please close this file and download the file “MSW_A4_format”.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numPr>
          <w:ilvl w:val="1"/>
          <w:numId w:val="4"/>
        </w:numPr>
        <w:ind w:left="288" w:hanging="288"/>
        <w:rPr/>
      </w:pPr>
      <w:r w:rsidDel="00000000" w:rsidR="00000000" w:rsidRPr="00000000">
        <w:rPr>
          <w:i w:val="1"/>
          <w:iCs w:val="1"/>
          <w:vertAlign w:val="baseline"/>
          <w:rtl w:val="0"/>
        </w:rPr>
        <w:t xml:space="preserve">Maintaining the Integrity of the Specifications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000000" w:space="2" w:sz="4" w:val="single"/>
          <w:left w:space="0" w:sz="0" w:val="nil"/>
          <w:bottom w:space="0" w:sz="0" w:val="nil"/>
          <w:right w:space="0" w:sz="0" w:val="nil"/>
          <w:between w:space="0" w:sz="0" w:val="nil"/>
        </w:pBdr>
        <w:shd w:fill="auto" w:val="clear"/>
        <w:spacing w:after="0" w:before="0" w:line="240" w:lineRule="auto"/>
        <w:ind w:left="0" w:right="0" w:firstLine="289"/>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Identify applicable funding agency here. If none, delete this text box.</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000000" w:rsidDel="00000000" w:rsidP="00000000" w:rsidRDefault="00000000" w:rsidRPr="00000000" w14:paraId="00000022">
      <w:pPr>
        <w:pStyle w:val="Heading1"/>
        <w:numPr>
          <w:ilvl w:val="0"/>
          <w:numId w:val="4"/>
        </w:numPr>
        <w:tabs>
          <w:tab w:val="left" w:leader="none" w:pos="216"/>
        </w:tabs>
        <w:ind w:left="0" w:firstLine="216"/>
        <w:rPr/>
      </w:pPr>
      <w:r w:rsidDel="00000000" w:rsidR="00000000" w:rsidRPr="00000000">
        <w:rPr>
          <w:smallCaps w:val="1"/>
          <w:vertAlign w:val="baseline"/>
          <w:rtl w:val="0"/>
        </w:rPr>
        <w:t xml:space="preserve">Prepare Your Paper Before Styling</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Before you begin to format your paper, first write and save the content as a separate text file. Complete all content and organizational editing before formatting. Please note sections A-D below for more information on proofreading, spelling and grammar.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000000" w:rsidDel="00000000" w:rsidP="00000000" w:rsidRDefault="00000000" w:rsidRPr="00000000" w14:paraId="00000025">
      <w:pPr>
        <w:pStyle w:val="Heading2"/>
        <w:numPr>
          <w:ilvl w:val="1"/>
          <w:numId w:val="4"/>
        </w:numPr>
        <w:ind w:left="288" w:hanging="288"/>
        <w:rPr/>
      </w:pPr>
      <w:r w:rsidDel="00000000" w:rsidR="00000000" w:rsidRPr="00000000">
        <w:rPr>
          <w:i w:val="1"/>
          <w:iCs w:val="1"/>
          <w:vertAlign w:val="baseline"/>
          <w:rtl w:val="0"/>
        </w:rPr>
        <w:t xml:space="preserve">Abbreviations and Acronyms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000000" w:rsidDel="00000000" w:rsidP="00000000" w:rsidRDefault="00000000" w:rsidRPr="00000000" w14:paraId="00000027">
      <w:pPr>
        <w:pStyle w:val="Heading2"/>
        <w:numPr>
          <w:ilvl w:val="1"/>
          <w:numId w:val="4"/>
        </w:numPr>
        <w:ind w:left="288" w:hanging="288"/>
        <w:rPr/>
      </w:pPr>
      <w:r w:rsidDel="00000000" w:rsidR="00000000" w:rsidRPr="00000000">
        <w:rPr>
          <w:i w:val="1"/>
          <w:iCs w:val="1"/>
          <w:vertAlign w:val="baseline"/>
          <w:rtl w:val="0"/>
        </w:rPr>
        <w:t xml:space="preserve">Units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either SI (MKS) or CGS as primary units. (SI units are encouraged.) English units may be used as secondary units (in parentheses). An exception would be the use of English units as identifiers in trade, such as “3.5-inch disk drive”.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mix complete spellings and abbreviations of units: “Wb/m2” or “webers per square meter”, not “webers/m2”.  Spell out units when they appear in text: “. . . a few henries”, not “. . . a few H”.</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 zero before decimal points: “0.25”, not “.25”. Use “cm3”, not “cc”.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bullet list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C">
      <w:pPr>
        <w:pStyle w:val="Heading2"/>
        <w:numPr>
          <w:ilvl w:val="1"/>
          <w:numId w:val="4"/>
        </w:numPr>
        <w:ind w:left="288" w:hanging="288"/>
        <w:rPr/>
      </w:pPr>
      <w:r w:rsidDel="00000000" w:rsidR="00000000" w:rsidRPr="00000000">
        <w:rPr>
          <w:i w:val="1"/>
          <w:iCs w:val="1"/>
          <w:vertAlign w:val="baseline"/>
          <w:rtl w:val="0"/>
        </w:rPr>
        <w:t xml:space="preserve">Equations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520"/>
          <w:tab w:val="right" w:leader="none" w:pos="5040"/>
        </w:tabs>
        <w:spacing w:after="240" w:before="240" w:line="216" w:lineRule="auto"/>
        <w:ind w:left="0"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tab/>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that the equation is centered using a center tab stop. Be sure that the symbols in your equation have been defined before or immediately following the equation. Use “(1)”, not “Eq. (1)” or “equation (1)”, except at the beginning of a sentence: “Equation (1) is . . .”</w:t>
      </w:r>
    </w:p>
    <w:p w:rsidR="00000000" w:rsidDel="00000000" w:rsidP="00000000" w:rsidRDefault="00000000" w:rsidRPr="00000000" w14:paraId="00000031">
      <w:pPr>
        <w:pStyle w:val="Heading2"/>
        <w:numPr>
          <w:ilvl w:val="1"/>
          <w:numId w:val="4"/>
        </w:numPr>
        <w:ind w:left="288" w:hanging="288"/>
        <w:rPr/>
      </w:pPr>
      <w:r w:rsidDel="00000000" w:rsidR="00000000" w:rsidRPr="00000000">
        <w:rPr>
          <w:i w:val="1"/>
          <w:iCs w:val="1"/>
          <w:vertAlign w:val="baseline"/>
          <w:rtl w:val="0"/>
        </w:rPr>
        <w:t xml:space="preserve">Some Common Mistakes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word “data” is plural, not singular.</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subscript for the permeability of vacuum </w:t>
      </w:r>
      <w:r w:rsidDel="00000000" w:rsidR="00000000" w:rsidRPr="00000000">
        <w:rPr>
          <w:rFonts w:ascii="Noto Sans Symbols" w:cs="Noto Sans Symbols" w:eastAsia="Noto Sans Symbols" w:hAnsi="Noto Sans Symbols"/>
          <w:b w:val="0"/>
          <w:bCs w:val="0"/>
          <w:i w:val="1"/>
          <w:iCs w:val="1"/>
          <w:smallCaps w:val="0"/>
          <w:strike w:val="0"/>
          <w:color w:val="000000"/>
          <w:sz w:val="20"/>
          <w:szCs w:val="20"/>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other common scientific constants, is zero with subscript formatting, not a lowercase letter “o”.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graph within a graph is an “inset”, not an “insert”. The word alternatively is preferred to the word “alternately” (unless you really mean something that alternates).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use the word “essentially” to mean “approximately” or “effectively”.</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your paper title, if the words “that uses” can accurately replace the word “using”, capitalize the “u”; if not, keep using lower-cased.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 aware of the different meanings of the homophones “affect” and “effect”, “complement” and “compliment”, “discreet” and “discrete”, “principal” and “principle”.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confuse “imply” and “infer”.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prefix “non” is not a word; it should be joined to the word it modifies, usually without a hyphen.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is no period after the “et” in the Latin abbreviation “et al.”.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648"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abbreviation “i.e.” means “that is”, and the abbreviation “e.g.” means “for example”.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excellent style manual for science writers is [7].</w:t>
      </w:r>
    </w:p>
    <w:p w:rsidR="00000000" w:rsidDel="00000000" w:rsidP="00000000" w:rsidRDefault="00000000" w:rsidRPr="00000000" w14:paraId="0000003E">
      <w:pPr>
        <w:pStyle w:val="Heading1"/>
        <w:numPr>
          <w:ilvl w:val="0"/>
          <w:numId w:val="4"/>
        </w:numPr>
        <w:tabs>
          <w:tab w:val="left" w:leader="none" w:pos="216"/>
        </w:tabs>
        <w:ind w:left="0" w:firstLine="216"/>
        <w:rPr/>
      </w:pPr>
      <w:r w:rsidDel="00000000" w:rsidR="00000000" w:rsidRPr="00000000">
        <w:rPr>
          <w:smallCaps w:val="1"/>
          <w:vertAlign w:val="baseline"/>
          <w:rtl w:val="0"/>
        </w:rPr>
        <w:t xml:space="preserve">Using the Template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000000" w:rsidDel="00000000" w:rsidP="00000000" w:rsidRDefault="00000000" w:rsidRPr="00000000" w14:paraId="00000040">
      <w:pPr>
        <w:pStyle w:val="Heading2"/>
        <w:numPr>
          <w:ilvl w:val="1"/>
          <w:numId w:val="4"/>
        </w:numPr>
        <w:ind w:left="288" w:hanging="288"/>
        <w:rPr/>
      </w:pPr>
      <w:r w:rsidDel="00000000" w:rsidR="00000000" w:rsidRPr="00000000">
        <w:rPr>
          <w:i w:val="1"/>
          <w:iCs w:val="1"/>
          <w:vertAlign w:val="baseline"/>
          <w:rtl w:val="0"/>
        </w:rPr>
        <w:t xml:space="preserve">Authors and Affiliations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template is designed for, but not limited to, six authors.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minimum of one author is required for all conference articles. Author names should be listed starting from left to right and then moving down to the next line. This is the author sequence that will be used in future citations and by indexing services. Names should not be listed in columns nor group by affiliation. Please keep your affiliations as succinct as possible (for example, do not differentiate among departments of the same organization).</w:t>
      </w:r>
    </w:p>
    <w:p w:rsidR="00000000" w:rsidDel="00000000" w:rsidP="00000000" w:rsidRDefault="00000000" w:rsidRPr="00000000" w14:paraId="00000042">
      <w:pPr>
        <w:pStyle w:val="Heading3"/>
        <w:numPr>
          <w:ilvl w:val="2"/>
          <w:numId w:val="4"/>
        </w:numPr>
        <w:ind w:left="0" w:firstLine="180"/>
        <w:rPr/>
      </w:pPr>
      <w:r w:rsidDel="00000000" w:rsidR="00000000" w:rsidRPr="00000000">
        <w:rPr>
          <w:i w:val="1"/>
          <w:iCs w:val="1"/>
          <w:vertAlign w:val="baseline"/>
          <w:rtl w:val="0"/>
        </w:rPr>
        <w:t xml:space="preserve">For papers with more than six authors: </w:t>
      </w:r>
      <w:r w:rsidDel="00000000" w:rsidR="00000000" w:rsidRPr="00000000">
        <w:rPr>
          <w:i w:val="0"/>
          <w:iCs w:val="0"/>
          <w:vertAlign w:val="baseline"/>
          <w:rtl w:val="0"/>
        </w:rPr>
        <w:t xml:space="preserve">Add author names horizontally, moving to a third row if needed for more than 8 authors.</w:t>
      </w:r>
      <w:r w:rsidDel="00000000" w:rsidR="00000000" w:rsidRPr="00000000">
        <w:rPr>
          <w:rtl w:val="0"/>
        </w:rPr>
      </w:r>
    </w:p>
    <w:p w:rsidR="00000000" w:rsidDel="00000000" w:rsidP="00000000" w:rsidRDefault="00000000" w:rsidRPr="00000000" w14:paraId="00000043">
      <w:pPr>
        <w:pStyle w:val="Heading3"/>
        <w:numPr>
          <w:ilvl w:val="2"/>
          <w:numId w:val="4"/>
        </w:numPr>
        <w:ind w:left="0" w:firstLine="180"/>
        <w:rPr/>
      </w:pPr>
      <w:r w:rsidDel="00000000" w:rsidR="00000000" w:rsidRPr="00000000">
        <w:rPr>
          <w:i w:val="1"/>
          <w:iCs w:val="1"/>
          <w:vertAlign w:val="baseline"/>
          <w:rtl w:val="0"/>
        </w:rPr>
        <w:t xml:space="preserve">For papers with less than six authors: </w:t>
      </w:r>
      <w:r w:rsidDel="00000000" w:rsidR="00000000" w:rsidRPr="00000000">
        <w:rPr>
          <w:i w:val="0"/>
          <w:iCs w:val="0"/>
          <w:vertAlign w:val="baseline"/>
          <w:rtl w:val="0"/>
        </w:rPr>
        <w:t xml:space="preserve">To change the default, adjust the template as follows.</w:t>
      </w:r>
      <w:r w:rsidDel="00000000" w:rsidR="00000000" w:rsidRPr="00000000">
        <w:rPr>
          <w:rtl w:val="0"/>
        </w:rPr>
      </w:r>
    </w:p>
    <w:p w:rsidR="00000000" w:rsidDel="00000000" w:rsidP="00000000" w:rsidRDefault="00000000" w:rsidRPr="00000000" w14:paraId="00000044">
      <w:pPr>
        <w:pStyle w:val="Heading4"/>
        <w:numPr>
          <w:ilvl w:val="3"/>
          <w:numId w:val="4"/>
        </w:numPr>
        <w:tabs>
          <w:tab w:val="left" w:leader="none" w:pos="720"/>
        </w:tabs>
        <w:ind w:left="0" w:firstLine="360"/>
        <w:rPr/>
      </w:pPr>
      <w:r w:rsidDel="00000000" w:rsidR="00000000" w:rsidRPr="00000000">
        <w:rPr>
          <w:i w:val="1"/>
          <w:iCs w:val="1"/>
          <w:vertAlign w:val="baseline"/>
          <w:rtl w:val="0"/>
        </w:rPr>
        <w:t xml:space="preserve">Selection: </w:t>
      </w:r>
      <w:r w:rsidDel="00000000" w:rsidR="00000000" w:rsidRPr="00000000">
        <w:rPr>
          <w:i w:val="0"/>
          <w:iCs w:val="0"/>
          <w:vertAlign w:val="baseline"/>
          <w:rtl w:val="0"/>
        </w:rPr>
        <w:t xml:space="preserve">Highlight all author and affiliation lines.</w:t>
      </w:r>
      <w:r w:rsidDel="00000000" w:rsidR="00000000" w:rsidRPr="00000000">
        <w:rPr>
          <w:rtl w:val="0"/>
        </w:rPr>
      </w:r>
    </w:p>
    <w:p w:rsidR="00000000" w:rsidDel="00000000" w:rsidP="00000000" w:rsidRDefault="00000000" w:rsidRPr="00000000" w14:paraId="00000045">
      <w:pPr>
        <w:pStyle w:val="Heading4"/>
        <w:numPr>
          <w:ilvl w:val="3"/>
          <w:numId w:val="4"/>
        </w:numPr>
        <w:tabs>
          <w:tab w:val="left" w:leader="none" w:pos="720"/>
        </w:tabs>
        <w:ind w:left="0" w:firstLine="360"/>
        <w:rPr/>
      </w:pPr>
      <w:r w:rsidDel="00000000" w:rsidR="00000000" w:rsidRPr="00000000">
        <w:rPr>
          <w:i w:val="1"/>
          <w:iCs w:val="1"/>
          <w:vertAlign w:val="baseline"/>
          <w:rtl w:val="0"/>
        </w:rPr>
        <w:t xml:space="preserve">Change number of columns: </w:t>
      </w:r>
      <w:r w:rsidDel="00000000" w:rsidR="00000000" w:rsidRPr="00000000">
        <w:rPr>
          <w:i w:val="0"/>
          <w:iCs w:val="0"/>
          <w:vertAlign w:val="baseline"/>
          <w:rtl w:val="0"/>
        </w:rPr>
        <w:t xml:space="preserve">Select the Columns icon from the MS Word Standard toolbar and then select the correct number of columns from the selection palette.</w:t>
      </w:r>
      <w:r w:rsidDel="00000000" w:rsidR="00000000" w:rsidRPr="00000000">
        <w:rPr>
          <w:rtl w:val="0"/>
        </w:rPr>
      </w:r>
    </w:p>
    <w:p w:rsidR="00000000" w:rsidDel="00000000" w:rsidP="00000000" w:rsidRDefault="00000000" w:rsidRPr="00000000" w14:paraId="00000046">
      <w:pPr>
        <w:pStyle w:val="Heading4"/>
        <w:numPr>
          <w:ilvl w:val="3"/>
          <w:numId w:val="4"/>
        </w:numPr>
        <w:tabs>
          <w:tab w:val="left" w:leader="none" w:pos="720"/>
        </w:tabs>
        <w:ind w:left="0" w:firstLine="360"/>
        <w:rPr/>
      </w:pPr>
      <w:r w:rsidDel="00000000" w:rsidR="00000000" w:rsidRPr="00000000">
        <w:rPr>
          <w:i w:val="1"/>
          <w:iCs w:val="1"/>
          <w:vertAlign w:val="baseline"/>
          <w:rtl w:val="0"/>
        </w:rPr>
        <w:t xml:space="preserve">Deletion: </w:t>
      </w:r>
      <w:r w:rsidDel="00000000" w:rsidR="00000000" w:rsidRPr="00000000">
        <w:rPr>
          <w:i w:val="0"/>
          <w:iCs w:val="0"/>
          <w:vertAlign w:val="baseline"/>
          <w:rtl w:val="0"/>
        </w:rPr>
        <w:t xml:space="preserve">Delete the author and affiliation lines for the extra authors.</w:t>
      </w:r>
    </w:p>
    <w:p w:rsidR="00000000" w:rsidDel="00000000" w:rsidP="00000000" w:rsidRDefault="00000000" w:rsidRPr="00000000" w14:paraId="00000047">
      <w:pPr>
        <w:jc w:val="left"/>
        <w:rPr>
          <w:i w:val="0"/>
          <w:iCs w:val="0"/>
          <w:vertAlign w:val="baseline"/>
        </w:rPr>
      </w:pPr>
      <w:r w:rsidDel="00000000" w:rsidR="00000000" w:rsidRPr="00000000">
        <w:rPr>
          <w:rtl w:val="0"/>
        </w:rPr>
      </w:r>
    </w:p>
    <w:p w:rsidR="00000000" w:rsidDel="00000000" w:rsidP="00000000" w:rsidRDefault="00000000" w:rsidRPr="00000000" w14:paraId="00000048">
      <w:pPr>
        <w:pStyle w:val="Heading2"/>
        <w:numPr>
          <w:ilvl w:val="1"/>
          <w:numId w:val="4"/>
        </w:numPr>
        <w:ind w:left="288" w:hanging="288"/>
        <w:rPr/>
      </w:pPr>
      <w:r w:rsidDel="00000000" w:rsidR="00000000" w:rsidRPr="00000000">
        <w:rPr>
          <w:i w:val="1"/>
          <w:iCs w:val="1"/>
          <w:vertAlign w:val="baseline"/>
          <w:rtl w:val="0"/>
        </w:rPr>
        <w:t xml:space="preserve">Identify the Headings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Headings, or heads, are organizational devices that guide the reader through your paper. There are two types: component heads and text heads.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000000" w:rsidDel="00000000" w:rsidP="00000000" w:rsidRDefault="00000000" w:rsidRPr="00000000" w14:paraId="0000004C">
      <w:pPr>
        <w:pStyle w:val="Heading2"/>
        <w:numPr>
          <w:ilvl w:val="1"/>
          <w:numId w:val="4"/>
        </w:numPr>
        <w:ind w:left="288" w:hanging="288"/>
        <w:rPr/>
      </w:pPr>
      <w:r w:rsidDel="00000000" w:rsidR="00000000" w:rsidRPr="00000000">
        <w:rPr>
          <w:i w:val="1"/>
          <w:iCs w:val="1"/>
          <w:vertAlign w:val="baseline"/>
          <w:rtl w:val="0"/>
        </w:rPr>
        <w:t xml:space="preserve">Figures and Tables</w:t>
      </w:r>
      <w:r w:rsidDel="00000000" w:rsidR="00000000" w:rsidRPr="00000000">
        <w:rPr>
          <w:rtl w:val="0"/>
        </w:rPr>
      </w:r>
    </w:p>
    <w:p w:rsidR="00000000" w:rsidDel="00000000" w:rsidP="00000000" w:rsidRDefault="00000000" w:rsidRPr="00000000" w14:paraId="0000004D">
      <w:pPr>
        <w:pStyle w:val="Heading4"/>
        <w:numPr>
          <w:ilvl w:val="3"/>
          <w:numId w:val="4"/>
        </w:numPr>
        <w:tabs>
          <w:tab w:val="left" w:leader="none" w:pos="720"/>
        </w:tabs>
        <w:ind w:left="0" w:firstLine="360"/>
        <w:rPr/>
      </w:pPr>
      <w:r w:rsidDel="00000000" w:rsidR="00000000" w:rsidRPr="00000000">
        <w:rPr>
          <w:i w:val="1"/>
          <w:iCs w:val="1"/>
          <w:vertAlign w:val="baseline"/>
          <w:rtl w:val="0"/>
        </w:rPr>
        <w:t xml:space="preserve"> Positioning Figures and Tables: </w:t>
      </w:r>
      <w:r w:rsidDel="00000000" w:rsidR="00000000" w:rsidRPr="00000000">
        <w:rPr>
          <w:i w:val="0"/>
          <w:iCs w:val="0"/>
          <w:vertAlign w:val="baseline"/>
          <w:rtl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smallCaps w:val="1"/>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Table Type Styles</w:t>
      </w:r>
    </w:p>
    <w:tbl>
      <w:tblPr>
        <w:tblStyle w:val="Table1"/>
        <w:tblW w:w="4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340"/>
        <w:gridCol w:w="900"/>
        <w:gridCol w:w="900"/>
        <w:tblGridChange w:id="0">
          <w:tblGrid>
            <w:gridCol w:w="720"/>
            <w:gridCol w:w="2340"/>
            <w:gridCol w:w="900"/>
            <w:gridCol w:w="900"/>
          </w:tblGrid>
        </w:tblGridChange>
      </w:tblGrid>
      <w:tr>
        <w:trPr>
          <w:cantSplit w:val="1"/>
          <w:trHeight w:val="240" w:hRule="atLeast"/>
          <w:tblHeader w:val="1"/>
        </w:trPr>
        <w:tc>
          <w:tcPr>
            <w:vMerge w:val="restart"/>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Head</w:t>
            </w:r>
          </w:p>
        </w:tc>
        <w:tc>
          <w:tcPr>
            <w:gridSpan w:val="3"/>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Table Column Head</w:t>
            </w:r>
          </w:p>
        </w:tc>
      </w:tr>
      <w:tr>
        <w:trPr>
          <w:cantSplit w:val="1"/>
          <w:trHeight w:val="240" w:hRule="atLeast"/>
          <w:tblHeader w:val="1"/>
        </w:trPr>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Table column subhead</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5"/>
                <w:szCs w:val="15"/>
                <w:u w:val="none"/>
                <w:shd w:fill="auto" w:val="clear"/>
                <w:vertAlign w:val="baseline"/>
                <w:rtl w:val="0"/>
              </w:rPr>
              <w:t xml:space="preserve">Subhead</w:t>
            </w:r>
          </w:p>
        </w:tc>
      </w:tr>
      <w:tr>
        <w:trPr>
          <w:cantSplit w:val="0"/>
          <w:trHeight w:val="320" w:hRule="atLeast"/>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copy</w:t>
            </w:r>
            <w:r w:rsidDel="00000000" w:rsidR="00000000" w:rsidRPr="00000000">
              <w:rPr>
                <w:rtl w:val="0"/>
              </w:rPr>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More table copy</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superscript"/>
                <w:rtl w:val="0"/>
              </w:rPr>
              <w:t xml:space="preserve">a</w:t>
            </w:r>
            <w:r w:rsidDel="00000000" w:rsidR="00000000" w:rsidRPr="00000000">
              <w:rPr>
                <w:rtl w:val="0"/>
              </w:rPr>
            </w:r>
          </w:p>
        </w:tc>
        <w:tc>
          <w:tcPr>
            <w:vAlign w:val="center"/>
          </w:tcPr>
          <w:p w:rsidR="00000000" w:rsidDel="00000000" w:rsidP="00000000" w:rsidRDefault="00000000" w:rsidRPr="00000000" w14:paraId="00000059">
            <w:pPr>
              <w:rPr>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05A">
            <w:pPr>
              <w:rPr>
                <w:sz w:val="16"/>
                <w:szCs w:val="16"/>
                <w:vertAlign w:val="baseline"/>
              </w:rPr>
            </w:pP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418" w:right="0" w:hanging="360"/>
        <w:jc w:val="right"/>
        <w:rPr>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Sample of a Table footnote. (</w:t>
      </w:r>
      <w:r w:rsidDel="00000000" w:rsidR="00000000" w:rsidRPr="00000000">
        <w:rPr>
          <w:rFonts w:ascii="Times New Roman" w:cs="Times New Roman" w:eastAsia="Times New Roman" w:hAnsi="Times New Roman"/>
          <w:b w:val="0"/>
          <w:bCs w:val="0"/>
          <w:i w:val="1"/>
          <w:iCs w:val="1"/>
          <w:smallCaps w:val="0"/>
          <w:strike w:val="0"/>
          <w:color w:val="000000"/>
          <w:sz w:val="12"/>
          <w:szCs w:val="12"/>
          <w:u w:val="none"/>
          <w:shd w:fill="auto" w:val="clear"/>
          <w:vertAlign w:val="baseline"/>
          <w:rtl w:val="0"/>
        </w:rPr>
        <w:t xml:space="preserve">Table footnote</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3"/>
        </w:tabs>
        <w:spacing w:after="200" w:before="80" w:line="240" w:lineRule="auto"/>
        <w:ind w:left="360" w:right="0" w:hanging="360"/>
        <w:jc w:val="both"/>
        <w:rPr>
          <w:smallCaps w:val="0"/>
          <w:strike w:val="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Example of a figure caption.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figure caption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-52069</wp:posOffset>
                </wp:positionH>
                <wp:positionV relativeFrom="paragraph">
                  <wp:posOffset>43815</wp:posOffset>
                </wp:positionV>
                <wp:extent cx="3200400" cy="1143000"/>
                <wp:wrapSquare wrapText="bothSides" distB="0" distT="0" distL="114300" distR="114300"/>
                <wp:docPr id="1" name=""/>
                <a:graphic>
                  <a:graphicData uri="http://schemas.microsoft.com/office/word/2010/wordprocessingShape">
                    <wps:wsp>
                      <wps:cNvSpPr txBox="1"/>
                      <wps:spPr>
                        <a:xfrm>
                          <a:off x="0" y="0"/>
                          <a:ext cx="3200400" cy="1143000"/>
                        </a:xfrm>
                        <a:prstGeom prst="rect"/>
                        <a:solidFill>
                          <a:srgbClr val="FFFFFF"/>
                        </a:solidFill>
                        <a:ln cap="flat" cmpd="sng" w="9525" algn="ctr">
                          <a:solidFill>
                            <a:srgbClr val="000000"/>
                          </a:solidFill>
                          <a:miter lim="800000"/>
                          <a:headEnd/>
                          <a:tailEnd/>
                        </a:ln>
                      </wps:spPr>
                      <wps:txbx>
                        <w:txbxContent>
                          <w:p w:rsidR="00000000" w:rsidDel="00000000" w:rsidP="00E7596C" w:rsidRDefault="00000000" w:rsidRPr="00000000">
                            <w:pPr>
                              <w:pStyle w:val="BodyText"/>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8419613" w:rsidRPr="000000-1">
                              <w:rPr>
                                <w:w w:val="100"/>
                                <w:position w:val="-1"/>
                                <w:effect w:val="none"/>
                                <w:vertAlign w:val="baseline"/>
                                <w:cs w:val="0"/>
                                <w:em w:val="none"/>
                                <w:lang/>
                              </w:rPr>
                              <w:t>We suggest that you use a text box to insert a graphic (which is ideally a 300 dpi TIFF or EPS file, with all fonts embedded) because, in an MSW document, this method is somewhat more stable than directly inserting a picture.</w:t>
                            </w:r>
                          </w:p>
                          <w:p w:rsidR="00000000" w:rsidDel="00000000" w:rsidP="00E7596C" w:rsidRDefault="00000000" w:rsidRPr="00000000">
                            <w:pPr>
                              <w:pStyle w:val="BodyText"/>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8419613" w:rsidRPr="000000-1">
                              <w:rPr>
                                <w:w w:val="100"/>
                                <w:position w:val="-1"/>
                                <w:effect w:val="none"/>
                                <w:vertAlign w:val="baseline"/>
                                <w:cs w:val="0"/>
                                <w:em w:val="none"/>
                                <w:lang/>
                              </w:rPr>
                              <w:t>To have non-visible rules on your frame, use the MSWord “Format” pull-down menu, select Text Box &gt; Colors and Lines to choose No Fill and No Line.</w:t>
                            </w:r>
                          </w:p>
                          <w:p w:rsidR="00000000" w:rsidDel="00000000" w:rsidP="00E7596C" w:rsidRDefault="00000000" w:rsidRPr="00000000">
                            <w:pPr>
                              <w:pStyle w:val="BodyText"/>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2249897"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-52069</wp:posOffset>
                </wp:positionH>
                <wp:positionV relativeFrom="paragraph">
                  <wp:posOffset>43815</wp:posOffset>
                </wp:positionV>
                <wp:extent cx="3200400" cy="1143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00400" cy="1143000"/>
                        </a:xfrm>
                        <a:prstGeom prst="rect"/>
                        <a:ln/>
                      </pic:spPr>
                    </pic:pic>
                  </a:graphicData>
                </a:graphic>
              </wp:anchor>
            </w:drawing>
          </mc:Fallback>
        </mc:AlternateConten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rsidR="00000000" w:rsidDel="00000000" w:rsidP="00000000" w:rsidRDefault="00000000" w:rsidRPr="00000000" w14:paraId="0000005E">
      <w:pPr>
        <w:pStyle w:val="Heading5"/>
        <w:tabs>
          <w:tab w:val="left" w:leader="none" w:pos="360"/>
        </w:tabs>
        <w:rPr>
          <w:vertAlign w:val="baseline"/>
        </w:rPr>
      </w:pPr>
      <w:r w:rsidDel="00000000" w:rsidR="00000000" w:rsidRPr="00000000">
        <w:rPr>
          <w:smallCaps w:val="1"/>
          <w:vertAlign w:val="baseline"/>
          <w:rtl w:val="0"/>
        </w:rPr>
        <w:t xml:space="preserve">Acknowledgment </w:t>
      </w:r>
      <w:r w:rsidDel="00000000" w:rsidR="00000000" w:rsidRPr="00000000">
        <w:rPr>
          <w:i w:val="1"/>
          <w:iCs w:val="1"/>
          <w:smallCaps w:val="1"/>
          <w:vertAlign w:val="baseline"/>
          <w:rtl w:val="0"/>
        </w:rPr>
        <w:t xml:space="preserve">(</w:t>
      </w:r>
      <w:r w:rsidDel="00000000" w:rsidR="00000000" w:rsidRPr="00000000">
        <w:rPr>
          <w:i w:val="1"/>
          <w:iCs w:val="1"/>
          <w:smallCaps w:val="0"/>
          <w:vertAlign w:val="baseline"/>
          <w:rtl w:val="0"/>
        </w:rPr>
        <w:t xml:space="preserve">Heading 5</w:t>
      </w:r>
      <w:r w:rsidDel="00000000" w:rsidR="00000000" w:rsidRPr="00000000">
        <w:rPr>
          <w:i w:val="1"/>
          <w:iCs w:val="1"/>
          <w:smallCaps w:val="1"/>
          <w:vertAlign w:val="baseline"/>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preferred spelling of the word “acknowledgment” in America is without an “e” after the “g”. Avoid the stilted expression “one of us (R. B. G.) thanks ...”.  Instead, try “R. B. G. thanks...”. Put sponsor acknowledgments in the unnumbered footnote on the first page.</w:t>
      </w:r>
    </w:p>
    <w:p w:rsidR="00000000" w:rsidDel="00000000" w:rsidP="00000000" w:rsidRDefault="00000000" w:rsidRPr="00000000" w14:paraId="00000060">
      <w:pPr>
        <w:rPr>
          <w:vertAlign w:val="baseline"/>
        </w:rPr>
      </w:pPr>
      <w:r w:rsidDel="00000000" w:rsidR="00000000" w:rsidRPr="00000000">
        <w:rPr>
          <w:rtl w:val="0"/>
        </w:rPr>
      </w:r>
    </w:p>
    <w:p w:rsidR="00000000" w:rsidDel="00000000" w:rsidP="00000000" w:rsidRDefault="00000000" w:rsidRPr="00000000" w14:paraId="00000061">
      <w:pPr>
        <w:pStyle w:val="Heading5"/>
        <w:tabs>
          <w:tab w:val="left" w:leader="none" w:pos="360"/>
        </w:tabs>
        <w:rP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template will number citations consecutively within brackets [1]. The sentence punctuation follows the bracket [2]. Refer simply to the reference number, as in [3]—do not use “Ref. [3]” or “reference [3]” except at the beginning of a sentence: “Reference [3] was the first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Number footnotes separately in superscripts. Place the actual footnote at the bottom of the column in which it was cited. Do not put footnotes in the abstract or reference list. Use letters for table footnotes.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papers published in translation journals, please give the English citation first, followed by the original foreign-language citation [6].</w:t>
      </w:r>
    </w:p>
    <w:p w:rsidR="00000000" w:rsidDel="00000000" w:rsidP="00000000" w:rsidRDefault="00000000" w:rsidRPr="00000000" w14:paraId="00000066">
      <w:pPr>
        <w:rP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 Eason, B. Noble, and I. N. Sneddon, “On certain integrals of Lipschitz-Hankel type involving products of Bessel functions,” Phil. Trans. Roy. Soc. London, vol. A247, pp. 529–551, April 1955.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Clerk Maxwell, A Treatise on Electricity and Magnetism, 3rd ed., vol. 2. Oxford: Clarendon, 1892, pp.68–73.</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 S. Jacobs and C. P. Bean, “Fine particles, thin films and exchange anisotropy,” in Magnetism, vol. III, G. T. Rado and H. Suhl, Eds. New York: Academic, 1963, pp. 271–350.</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Elissa, “Title of paper if known,” unpublished.</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Nicole, “Title of paper with only first word capitalized,” J. Name Stand. Abbrev., in press.</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 Yorozu, M. Hirano, K. Oka, and Y. Tagawa, “Electron spectroscopy studies on magneto-optical media and plastic substrate interface,” IEEE Transl. J. Magn. Japan, vol. 2, pp. 740–741, August 1987 [Digests 9th Annual Conf. Magnetics Japan, p. 301, 1982].</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sectPr>
          <w:type w:val="continuous"/>
          <w:pgSz w:h="16839" w:w="11907" w:orient="portrait"/>
          <w:pgMar w:bottom="1440" w:top="1080" w:left="907" w:right="907" w:header="720" w:footer="720"/>
          <w:cols w:equalWidth="0" w:num="2">
            <w:col w:space="360" w:w="4866.5"/>
            <w:col w:space="0" w:w="4866.5"/>
          </w:cols>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Young, The Technical Writer’s Handbook. Mill Valley, CA: University Science, 1989.</w:t>
      </w:r>
    </w:p>
    <w:p w:rsidR="00000000" w:rsidDel="00000000" w:rsidP="00000000" w:rsidRDefault="00000000" w:rsidRPr="00000000" w14:paraId="0000006E">
      <w:pPr>
        <w:rPr>
          <w:vertAlign w:val="baseline"/>
        </w:rPr>
      </w:pPr>
      <w:r w:rsidDel="00000000" w:rsidR="00000000" w:rsidRPr="00000000">
        <w:rPr>
          <w:rtl w:val="0"/>
        </w:rPr>
      </w:r>
    </w:p>
    <w:sectPr>
      <w:type w:val="continuous"/>
      <w:pgSz w:h="16839" w:w="11907"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2026 10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International Conference on Mechatronics Engineering (ICOM)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8"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Fig. %1."/>
      <w:lvlJc w:val="left"/>
      <w:pPr>
        <w:ind w:left="360" w:hanging="360"/>
      </w:pPr>
      <w:rPr>
        <w:rFonts w:ascii="Times New Roman" w:cs="Times New Roman" w:eastAsia="Times New Roman" w:hAnsi="Times New Roman"/>
        <w:b w:val="0"/>
        <w:bCs w:val="0"/>
        <w:i w:val="0"/>
        <w:iCs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right"/>
      <w:pPr>
        <w:ind w:left="418" w:hanging="360"/>
      </w:pPr>
      <w:rPr>
        <w:rFonts w:ascii="Times New Roman" w:cs="Times New Roman" w:eastAsia="Times New Roman" w:hAnsi="Times New Roman"/>
        <w:b w:val="0"/>
        <w:bCs w:val="0"/>
        <w:i w:val="0"/>
        <w:iCs w:val="0"/>
        <w:smallCaps w:val="0"/>
        <w:strike w:val="0"/>
        <w:color w:val="000000"/>
        <w:sz w:val="16"/>
        <w:szCs w:val="16"/>
        <w:vertAlign w:val="superscript"/>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lvl w:ilvl="0">
      <w:start w:val="1"/>
      <w:numFmt w:val="decimal"/>
      <w:lvlText w:val="[%1]"/>
      <w:lvlJc w:val="left"/>
      <w:pPr>
        <w:ind w:left="360" w:hanging="36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iCs w:val="1"/>
      <w:vertAlign w:val="baseline"/>
    </w:rPr>
  </w:style>
  <w:style w:type="paragraph" w:styleId="Heading3">
    <w:name w:val="heading 3"/>
    <w:basedOn w:val="Normal"/>
    <w:next w:val="Normal"/>
    <w:pPr>
      <w:ind w:left="0" w:firstLine="288"/>
      <w:jc w:val="both"/>
    </w:pPr>
    <w:rPr>
      <w:i w:val="1"/>
      <w:iCs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