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E762C" w:rsidTr="003E762C">
        <w:tc>
          <w:tcPr>
            <w:tcW w:w="3005" w:type="dxa"/>
          </w:tcPr>
          <w:p w:rsidR="003E762C" w:rsidRPr="00495BDF" w:rsidRDefault="003E762C">
            <w:pPr>
              <w:rPr>
                <w:b/>
              </w:rPr>
            </w:pPr>
            <w:proofErr w:type="spellStart"/>
            <w:r w:rsidRPr="00495BDF">
              <w:rPr>
                <w:b/>
              </w:rPr>
              <w:t>Aniruth</w:t>
            </w:r>
            <w:proofErr w:type="spellEnd"/>
          </w:p>
        </w:tc>
        <w:tc>
          <w:tcPr>
            <w:tcW w:w="3005" w:type="dxa"/>
          </w:tcPr>
          <w:p w:rsidR="003E762C" w:rsidRPr="00495BDF" w:rsidRDefault="003E762C">
            <w:pPr>
              <w:rPr>
                <w:b/>
              </w:rPr>
            </w:pPr>
            <w:proofErr w:type="spellStart"/>
            <w:r w:rsidRPr="00495BDF">
              <w:rPr>
                <w:b/>
              </w:rPr>
              <w:t>Diyanez</w:t>
            </w:r>
            <w:proofErr w:type="spellEnd"/>
          </w:p>
        </w:tc>
        <w:tc>
          <w:tcPr>
            <w:tcW w:w="3006" w:type="dxa"/>
          </w:tcPr>
          <w:p w:rsidR="003E762C" w:rsidRPr="00495BDF" w:rsidRDefault="003E762C">
            <w:pPr>
              <w:rPr>
                <w:b/>
              </w:rPr>
            </w:pPr>
            <w:proofErr w:type="spellStart"/>
            <w:r w:rsidRPr="00495BDF">
              <w:rPr>
                <w:b/>
              </w:rPr>
              <w:t>Sharish</w:t>
            </w:r>
            <w:proofErr w:type="spellEnd"/>
          </w:p>
        </w:tc>
      </w:tr>
      <w:tr w:rsidR="003E762C" w:rsidTr="003E762C">
        <w:tc>
          <w:tcPr>
            <w:tcW w:w="3005" w:type="dxa"/>
          </w:tcPr>
          <w:p w:rsidR="00273FB7" w:rsidRDefault="00273FB7" w:rsidP="00273FB7">
            <w:r>
              <w:t>Gimbal fabrication – Mechanical and electrical</w:t>
            </w:r>
          </w:p>
          <w:p w:rsidR="003E762C" w:rsidRDefault="003E762C"/>
        </w:tc>
        <w:tc>
          <w:tcPr>
            <w:tcW w:w="3005" w:type="dxa"/>
          </w:tcPr>
          <w:p w:rsidR="003E762C" w:rsidRDefault="00273FB7" w:rsidP="0032150D">
            <w:r>
              <w:t>PYNQ</w:t>
            </w:r>
            <w:r w:rsidR="0032150D">
              <w:t xml:space="preserve"> Kit</w:t>
            </w:r>
          </w:p>
        </w:tc>
        <w:tc>
          <w:tcPr>
            <w:tcW w:w="3006" w:type="dxa"/>
          </w:tcPr>
          <w:p w:rsidR="003E762C" w:rsidRDefault="00273FB7" w:rsidP="00FB3452">
            <w:r>
              <w:t>Resolver interfacing, Model free control development</w:t>
            </w:r>
          </w:p>
        </w:tc>
      </w:tr>
      <w:tr w:rsidR="003E762C" w:rsidTr="003E762C">
        <w:tc>
          <w:tcPr>
            <w:tcW w:w="3005" w:type="dxa"/>
          </w:tcPr>
          <w:p w:rsidR="003E762C" w:rsidRDefault="003E762C">
            <w:bookmarkStart w:id="0" w:name="_GoBack"/>
            <w:bookmarkEnd w:id="0"/>
          </w:p>
        </w:tc>
        <w:tc>
          <w:tcPr>
            <w:tcW w:w="3005" w:type="dxa"/>
          </w:tcPr>
          <w:p w:rsidR="003E762C" w:rsidRDefault="003E762C"/>
        </w:tc>
        <w:tc>
          <w:tcPr>
            <w:tcW w:w="3006" w:type="dxa"/>
          </w:tcPr>
          <w:p w:rsidR="003E762C" w:rsidRDefault="003E762C"/>
        </w:tc>
      </w:tr>
      <w:tr w:rsidR="003E762C" w:rsidTr="003E762C">
        <w:tc>
          <w:tcPr>
            <w:tcW w:w="3005" w:type="dxa"/>
          </w:tcPr>
          <w:p w:rsidR="003E762C" w:rsidRDefault="003E762C"/>
        </w:tc>
        <w:tc>
          <w:tcPr>
            <w:tcW w:w="3005" w:type="dxa"/>
          </w:tcPr>
          <w:p w:rsidR="003E762C" w:rsidRDefault="003E762C"/>
        </w:tc>
        <w:tc>
          <w:tcPr>
            <w:tcW w:w="3006" w:type="dxa"/>
          </w:tcPr>
          <w:p w:rsidR="003E762C" w:rsidRDefault="003E762C"/>
        </w:tc>
      </w:tr>
      <w:tr w:rsidR="003E762C" w:rsidTr="003E762C">
        <w:tc>
          <w:tcPr>
            <w:tcW w:w="3005" w:type="dxa"/>
          </w:tcPr>
          <w:p w:rsidR="003E762C" w:rsidRDefault="003E762C"/>
        </w:tc>
        <w:tc>
          <w:tcPr>
            <w:tcW w:w="3005" w:type="dxa"/>
          </w:tcPr>
          <w:p w:rsidR="003E762C" w:rsidRDefault="003E762C"/>
        </w:tc>
        <w:tc>
          <w:tcPr>
            <w:tcW w:w="3006" w:type="dxa"/>
          </w:tcPr>
          <w:p w:rsidR="003E762C" w:rsidRDefault="003E762C"/>
        </w:tc>
      </w:tr>
    </w:tbl>
    <w:p w:rsidR="00DB26E2" w:rsidRDefault="00FB3452"/>
    <w:p w:rsidR="003E762C" w:rsidRDefault="003E762C"/>
    <w:p w:rsidR="00273FB7" w:rsidRDefault="00273FB7"/>
    <w:sectPr w:rsidR="00273F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xsLQwNDUzN7A0MzU2NzBT0lEKTi0uzszPAykwrAUANL+L8SwAAAA="/>
  </w:docVars>
  <w:rsids>
    <w:rsidRoot w:val="00872282"/>
    <w:rsid w:val="00194F86"/>
    <w:rsid w:val="00273FB7"/>
    <w:rsid w:val="0032150D"/>
    <w:rsid w:val="003E762C"/>
    <w:rsid w:val="00495BDF"/>
    <w:rsid w:val="00502A66"/>
    <w:rsid w:val="00872282"/>
    <w:rsid w:val="00B823AC"/>
    <w:rsid w:val="00B925D3"/>
    <w:rsid w:val="00FB3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CC439"/>
  <w15:chartTrackingRefBased/>
  <w15:docId w15:val="{395A4477-8A6E-4F51-B53A-300AC5D03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E7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22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Senthil Nathan</dc:creator>
  <cp:keywords/>
  <dc:description/>
  <cp:lastModifiedBy>Senthil Nathan</cp:lastModifiedBy>
  <cp:revision>5</cp:revision>
  <dcterms:created xsi:type="dcterms:W3CDTF">2025-12-10T04:47:00Z</dcterms:created>
  <dcterms:modified xsi:type="dcterms:W3CDTF">2025-12-10T05:50:00Z</dcterms:modified>
</cp:coreProperties>
</file>