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584" w:rsidRDefault="00F5224A" w:rsidP="00F5224A">
      <w:pPr>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
    <w:p w:rsidR="0033012B" w:rsidRDefault="0033012B" w:rsidP="0033012B">
      <w:pPr>
        <w:ind w:left="-142" w:firstLine="284"/>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6231"/>
        <w:gridCol w:w="8395"/>
      </w:tblGrid>
      <w:tr w:rsidR="0098003C" w:rsidTr="0098003C">
        <w:trPr>
          <w:cantSplit/>
          <w:trHeight w:val="44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rsidP="0098003C">
            <w:pPr>
              <w:pStyle w:val="Style1"/>
              <w:spacing w:line="276" w:lineRule="auto"/>
              <w:rPr>
                <w:rFonts w:ascii="Times New Roman" w:hAnsi="Times New Roman"/>
                <w:color w:val="auto"/>
                <w:sz w:val="32"/>
                <w:szCs w:val="32"/>
                <w:lang w:val="en-US"/>
              </w:rPr>
            </w:pPr>
            <w:r>
              <w:rPr>
                <w:rFonts w:ascii="Times New Roman" w:hAnsi="Times New Roman"/>
                <w:bCs/>
                <w:color w:val="auto"/>
                <w:sz w:val="24"/>
                <w:szCs w:val="32"/>
              </w:rPr>
              <w:t>SUPPLIER</w:t>
            </w:r>
            <w:r>
              <w:rPr>
                <w:rFonts w:ascii="Times New Roman" w:hAnsi="Times New Roman"/>
                <w:color w:val="auto"/>
                <w:sz w:val="24"/>
                <w:szCs w:val="32"/>
                <w:lang w:val="en-US"/>
              </w:rPr>
              <w:t xml:space="preserve"> </w:t>
            </w:r>
            <w:r>
              <w:rPr>
                <w:rFonts w:ascii="Times New Roman" w:hAnsi="Times New Roman"/>
                <w:bCs/>
                <w:color w:val="auto"/>
                <w:sz w:val="24"/>
                <w:szCs w:val="32"/>
              </w:rPr>
              <w:t>AGREEMENT</w:t>
            </w:r>
          </w:p>
        </w:tc>
      </w:tr>
      <w:tr w:rsidR="0098003C" w:rsidTr="0098003C">
        <w:trPr>
          <w:trHeight w:val="368"/>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color w:val="000000"/>
              </w:rPr>
            </w:pPr>
            <w:r>
              <w:rPr>
                <w:b/>
                <w:color w:val="000000"/>
              </w:rPr>
              <w:t>Name Of The Service Provider</w:t>
            </w:r>
          </w:p>
        </w:tc>
        <w:tc>
          <w:tcPr>
            <w:tcW w:w="2870"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rPr>
                <w:rFonts w:eastAsiaTheme="minorEastAsia"/>
                <w:b/>
                <w:color w:val="000000"/>
              </w:rPr>
            </w:pPr>
          </w:p>
        </w:tc>
      </w:tr>
      <w:tr w:rsidR="0098003C" w:rsidTr="0098003C">
        <w:trPr>
          <w:trHeight w:val="530"/>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Name Of Services</w:t>
            </w:r>
          </w:p>
        </w:tc>
        <w:tc>
          <w:tcPr>
            <w:tcW w:w="2870" w:type="pct"/>
            <w:tcBorders>
              <w:top w:val="single" w:sz="4" w:space="0" w:color="auto"/>
              <w:left w:val="single" w:sz="4" w:space="0" w:color="auto"/>
              <w:bottom w:val="single" w:sz="4" w:space="0" w:color="auto"/>
              <w:right w:val="single" w:sz="4" w:space="0" w:color="auto"/>
            </w:tcBorders>
            <w:vAlign w:val="center"/>
          </w:tcPr>
          <w:p w:rsidR="0098003C" w:rsidRDefault="0098003C">
            <w:pPr>
              <w:pStyle w:val="Header"/>
              <w:spacing w:line="276" w:lineRule="auto"/>
              <w:rPr>
                <w:rFonts w:eastAsiaTheme="minorEastAsia"/>
                <w:b/>
              </w:rPr>
            </w:pPr>
          </w:p>
        </w:tc>
      </w:tr>
      <w:tr w:rsidR="0098003C" w:rsidTr="0098003C">
        <w:trPr>
          <w:cantSplit/>
          <w:trHeight w:val="863"/>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color w:val="000000"/>
              </w:rPr>
            </w:pPr>
            <w:r>
              <w:rPr>
                <w:b/>
                <w:color w:val="000000"/>
              </w:rPr>
              <w:t xml:space="preserve">Address of Communication </w:t>
            </w:r>
          </w:p>
        </w:tc>
        <w:tc>
          <w:tcPr>
            <w:tcW w:w="2870"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rPr>
                <w:rFonts w:eastAsiaTheme="minorEastAsia"/>
                <w:b/>
                <w:color w:val="000000"/>
              </w:rPr>
            </w:pPr>
          </w:p>
        </w:tc>
      </w:tr>
      <w:tr w:rsidR="0098003C" w:rsidTr="0098003C">
        <w:trPr>
          <w:cantSplit/>
          <w:trHeight w:val="369"/>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color w:val="000000"/>
              </w:rPr>
            </w:pPr>
            <w:r>
              <w:rPr>
                <w:b/>
              </w:rPr>
              <w:t>Tele phone / Mobile Number</w:t>
            </w:r>
          </w:p>
        </w:tc>
        <w:tc>
          <w:tcPr>
            <w:tcW w:w="2870"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rPr>
                <w:rFonts w:eastAsiaTheme="minorEastAsia"/>
                <w:b/>
                <w:color w:val="000000"/>
              </w:rPr>
            </w:pPr>
          </w:p>
        </w:tc>
      </w:tr>
      <w:tr w:rsidR="0098003C" w:rsidTr="0098003C">
        <w:trPr>
          <w:cantSplit/>
          <w:trHeight w:val="370"/>
          <w:jc w:val="center"/>
        </w:trPr>
        <w:tc>
          <w:tcPr>
            <w:tcW w:w="2130" w:type="pc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color w:val="000000"/>
              </w:rPr>
            </w:pPr>
            <w:r>
              <w:rPr>
                <w:b/>
                <w:color w:val="000000"/>
              </w:rPr>
              <w:t>E-Mail</w:t>
            </w:r>
          </w:p>
        </w:tc>
        <w:tc>
          <w:tcPr>
            <w:tcW w:w="2870"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rPr>
                <w:rFonts w:eastAsiaTheme="minorEastAsia"/>
                <w:b/>
                <w:color w:val="000000"/>
              </w:rPr>
            </w:pPr>
          </w:p>
        </w:tc>
      </w:tr>
    </w:tbl>
    <w:p w:rsidR="0098003C" w:rsidRDefault="0098003C" w:rsidP="0098003C">
      <w:pPr>
        <w:rPr>
          <w:rFonts w:asciiTheme="minorHAnsi" w:eastAsiaTheme="minorEastAsia" w:hAnsiTheme="minorHAnsi" w:cstheme="minorBidi"/>
          <w:sz w:val="2"/>
          <w:szCs w:val="22"/>
        </w:rPr>
      </w:pPr>
    </w:p>
    <w:p w:rsidR="0098003C" w:rsidRDefault="0098003C" w:rsidP="0098003C">
      <w:pPr>
        <w:rPr>
          <w:sz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3197"/>
        <w:gridCol w:w="6927"/>
        <w:gridCol w:w="4502"/>
      </w:tblGrid>
      <w:tr w:rsidR="0098003C" w:rsidTr="0098003C">
        <w:trPr>
          <w:cantSplit/>
          <w:trHeight w:val="444"/>
          <w:jc w:val="center"/>
        </w:trPr>
        <w:tc>
          <w:tcPr>
            <w:tcW w:w="3461"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lang w:val="fr-FR"/>
              </w:rPr>
            </w:pPr>
            <w:r>
              <w:rPr>
                <w:b/>
                <w:lang w:val="fr-FR"/>
              </w:rPr>
              <w:t>Original Documents – Distribution List</w:t>
            </w:r>
          </w:p>
        </w:tc>
        <w:tc>
          <w:tcPr>
            <w:tcW w:w="1539"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lang w:val="fr-FR"/>
              </w:rPr>
            </w:pPr>
            <w:proofErr w:type="spellStart"/>
            <w:r>
              <w:rPr>
                <w:b/>
                <w:lang w:val="fr-FR"/>
              </w:rPr>
              <w:t>Quantity</w:t>
            </w:r>
            <w:proofErr w:type="spellEnd"/>
          </w:p>
        </w:tc>
      </w:tr>
      <w:tr w:rsidR="0098003C" w:rsidTr="0098003C">
        <w:trPr>
          <w:cantSplit/>
          <w:trHeight w:val="444"/>
          <w:jc w:val="center"/>
        </w:trPr>
        <w:tc>
          <w:tcPr>
            <w:tcW w:w="1093" w:type="pct"/>
            <w:tcBorders>
              <w:top w:val="single" w:sz="4" w:space="0" w:color="auto"/>
              <w:left w:val="single" w:sz="4" w:space="0" w:color="auto"/>
              <w:bottom w:val="single" w:sz="4" w:space="0" w:color="auto"/>
              <w:right w:val="single" w:sz="4" w:space="0" w:color="auto"/>
            </w:tcBorders>
            <w:vAlign w:val="center"/>
            <w:hideMark/>
          </w:tcPr>
          <w:p w:rsidR="0098003C" w:rsidRDefault="0098003C">
            <w:pPr>
              <w:pStyle w:val="Footer"/>
              <w:spacing w:line="276" w:lineRule="auto"/>
              <w:jc w:val="center"/>
              <w:rPr>
                <w:rFonts w:eastAsiaTheme="minorEastAsia"/>
                <w:color w:val="000000"/>
              </w:rPr>
            </w:pPr>
            <w:r>
              <w:rPr>
                <w:color w:val="000000"/>
              </w:rPr>
              <w:t xml:space="preserve">Manufacturer </w:t>
            </w:r>
          </w:p>
        </w:tc>
        <w:tc>
          <w:tcPr>
            <w:tcW w:w="2368" w:type="pct"/>
            <w:tcBorders>
              <w:top w:val="single" w:sz="4" w:space="0" w:color="auto"/>
              <w:left w:val="single" w:sz="4" w:space="0" w:color="auto"/>
              <w:bottom w:val="single" w:sz="4" w:space="0" w:color="auto"/>
              <w:right w:val="single" w:sz="4" w:space="0" w:color="auto"/>
            </w:tcBorders>
            <w:vAlign w:val="center"/>
            <w:hideMark/>
          </w:tcPr>
          <w:p w:rsidR="0098003C" w:rsidRDefault="001E0400" w:rsidP="000666B1">
            <w:pPr>
              <w:pStyle w:val="Footer"/>
              <w:spacing w:line="276" w:lineRule="auto"/>
              <w:jc w:val="center"/>
              <w:rPr>
                <w:rFonts w:eastAsiaTheme="minorEastAsia"/>
                <w:color w:val="000000"/>
              </w:rPr>
            </w:pPr>
            <w:r>
              <w:rPr>
                <w:b/>
                <w:bCs/>
                <w:color w:val="0070C0"/>
                <w:sz w:val="28"/>
                <w:szCs w:val="28"/>
              </w:rPr>
              <w:t>Serwell Medi - Equip (P) Ltd</w:t>
            </w:r>
          </w:p>
        </w:tc>
        <w:tc>
          <w:tcPr>
            <w:tcW w:w="1539" w:type="pc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jc w:val="center"/>
              <w:rPr>
                <w:rFonts w:eastAsiaTheme="minorEastAsia"/>
                <w:color w:val="000000"/>
              </w:rPr>
            </w:pPr>
            <w:r>
              <w:rPr>
                <w:color w:val="000000"/>
              </w:rPr>
              <w:t>1 SET</w:t>
            </w:r>
          </w:p>
        </w:tc>
      </w:tr>
      <w:tr w:rsidR="0098003C" w:rsidTr="0098003C">
        <w:trPr>
          <w:cantSplit/>
          <w:trHeight w:val="444"/>
          <w:jc w:val="center"/>
        </w:trPr>
        <w:tc>
          <w:tcPr>
            <w:tcW w:w="1093" w:type="pct"/>
            <w:tcBorders>
              <w:top w:val="single" w:sz="4" w:space="0" w:color="auto"/>
              <w:left w:val="single" w:sz="4" w:space="0" w:color="auto"/>
              <w:bottom w:val="single" w:sz="4" w:space="0" w:color="auto"/>
              <w:right w:val="single" w:sz="4" w:space="0" w:color="auto"/>
            </w:tcBorders>
            <w:vAlign w:val="center"/>
            <w:hideMark/>
          </w:tcPr>
          <w:p w:rsidR="0098003C" w:rsidRDefault="0098003C">
            <w:pPr>
              <w:jc w:val="center"/>
              <w:rPr>
                <w:rFonts w:eastAsiaTheme="minorEastAsia"/>
                <w:color w:val="000000"/>
              </w:rPr>
            </w:pPr>
            <w:r>
              <w:rPr>
                <w:color w:val="000000"/>
              </w:rPr>
              <w:t>Vendor</w:t>
            </w:r>
          </w:p>
          <w:p w:rsidR="0098003C" w:rsidRDefault="0098003C">
            <w:pPr>
              <w:spacing w:line="276" w:lineRule="auto"/>
              <w:jc w:val="center"/>
              <w:rPr>
                <w:rFonts w:eastAsiaTheme="minorEastAsia"/>
                <w:color w:val="000000"/>
              </w:rPr>
            </w:pPr>
            <w:r>
              <w:rPr>
                <w:color w:val="000000"/>
              </w:rPr>
              <w:t>(Service Provider)</w:t>
            </w:r>
            <w:r>
              <w:t xml:space="preserve"> :</w:t>
            </w:r>
          </w:p>
        </w:tc>
        <w:tc>
          <w:tcPr>
            <w:tcW w:w="2368"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jc w:val="center"/>
              <w:rPr>
                <w:rFonts w:eastAsiaTheme="minorEastAsia"/>
                <w:color w:val="000000"/>
              </w:rPr>
            </w:pPr>
          </w:p>
        </w:tc>
        <w:tc>
          <w:tcPr>
            <w:tcW w:w="1539" w:type="pc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jc w:val="center"/>
              <w:rPr>
                <w:rFonts w:eastAsiaTheme="minorEastAsia"/>
                <w:color w:val="000000"/>
              </w:rPr>
            </w:pPr>
            <w:r>
              <w:rPr>
                <w:color w:val="000000"/>
              </w:rPr>
              <w:t>1 SET</w:t>
            </w:r>
          </w:p>
        </w:tc>
      </w:tr>
    </w:tbl>
    <w:p w:rsidR="0098003C" w:rsidRDefault="0098003C" w:rsidP="0098003C">
      <w:pPr>
        <w:rPr>
          <w:rFonts w:asciiTheme="minorHAnsi" w:eastAsiaTheme="minorEastAsia" w:hAnsiTheme="minorHAnsi" w:cstheme="minorBidi"/>
          <w:sz w:val="2"/>
          <w:szCs w:val="22"/>
        </w:rPr>
      </w:pPr>
    </w:p>
    <w:p w:rsidR="0098003C" w:rsidRDefault="0098003C" w:rsidP="0098003C">
      <w:pPr>
        <w:rPr>
          <w:sz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3069"/>
        <w:gridCol w:w="2296"/>
        <w:gridCol w:w="2504"/>
        <w:gridCol w:w="2501"/>
        <w:gridCol w:w="2627"/>
        <w:gridCol w:w="1629"/>
      </w:tblGrid>
      <w:tr w:rsidR="0098003C" w:rsidTr="0098003C">
        <w:trPr>
          <w:cantSplit/>
          <w:trHeight w:val="188"/>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rPr>
            </w:pPr>
            <w:r>
              <w:rPr>
                <w:b/>
              </w:rPr>
              <w:t>APPROVALS</w:t>
            </w:r>
          </w:p>
        </w:tc>
      </w:tr>
      <w:tr w:rsidR="0098003C" w:rsidTr="0098003C">
        <w:trPr>
          <w:cantSplit/>
          <w:trHeight w:val="287"/>
          <w:jc w:val="center"/>
        </w:trPr>
        <w:tc>
          <w:tcPr>
            <w:tcW w:w="1049"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rPr>
            </w:pPr>
            <w:r>
              <w:rPr>
                <w:b/>
              </w:rPr>
              <w:t>Company</w:t>
            </w:r>
          </w:p>
        </w:tc>
        <w:tc>
          <w:tcPr>
            <w:tcW w:w="785"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rPr>
            </w:pPr>
            <w:r>
              <w:rPr>
                <w:b/>
              </w:rPr>
              <w:t>Department</w:t>
            </w:r>
          </w:p>
        </w:tc>
        <w:tc>
          <w:tcPr>
            <w:tcW w:w="856"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rPr>
            </w:pPr>
            <w:r>
              <w:rPr>
                <w:b/>
              </w:rPr>
              <w:t>Name</w:t>
            </w:r>
          </w:p>
        </w:tc>
        <w:tc>
          <w:tcPr>
            <w:tcW w:w="855"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rPr>
            </w:pPr>
            <w:r>
              <w:rPr>
                <w:b/>
              </w:rPr>
              <w:t>Designation</w:t>
            </w:r>
          </w:p>
        </w:tc>
        <w:tc>
          <w:tcPr>
            <w:tcW w:w="898"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rPr>
            </w:pPr>
            <w:r>
              <w:rPr>
                <w:b/>
              </w:rPr>
              <w:t>Signature</w:t>
            </w:r>
          </w:p>
        </w:tc>
        <w:tc>
          <w:tcPr>
            <w:tcW w:w="557"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98003C" w:rsidRDefault="0098003C">
            <w:pPr>
              <w:pStyle w:val="Header"/>
              <w:spacing w:line="276" w:lineRule="auto"/>
              <w:jc w:val="center"/>
              <w:rPr>
                <w:rFonts w:eastAsiaTheme="minorEastAsia"/>
                <w:b/>
              </w:rPr>
            </w:pPr>
            <w:r>
              <w:rPr>
                <w:b/>
              </w:rPr>
              <w:t>Date</w:t>
            </w:r>
          </w:p>
        </w:tc>
      </w:tr>
      <w:tr w:rsidR="0098003C" w:rsidTr="0098003C">
        <w:trPr>
          <w:cantSplit/>
          <w:trHeight w:val="710"/>
          <w:jc w:val="center"/>
        </w:trPr>
        <w:tc>
          <w:tcPr>
            <w:tcW w:w="1049" w:type="pct"/>
            <w:tcBorders>
              <w:top w:val="single" w:sz="4" w:space="0" w:color="auto"/>
              <w:left w:val="single" w:sz="4" w:space="0" w:color="auto"/>
              <w:bottom w:val="single" w:sz="4" w:space="0" w:color="auto"/>
              <w:right w:val="single" w:sz="4" w:space="0" w:color="auto"/>
            </w:tcBorders>
            <w:vAlign w:val="center"/>
            <w:hideMark/>
          </w:tcPr>
          <w:p w:rsidR="0098003C" w:rsidRPr="001E0400" w:rsidRDefault="001E0400">
            <w:pPr>
              <w:spacing w:line="276" w:lineRule="auto"/>
              <w:jc w:val="center"/>
              <w:rPr>
                <w:color w:val="000000"/>
              </w:rPr>
            </w:pPr>
            <w:r w:rsidRPr="001E0400">
              <w:rPr>
                <w:color w:val="000000"/>
              </w:rPr>
              <w:t>Serwell Medi - Equip (P) Ltd</w:t>
            </w:r>
          </w:p>
        </w:tc>
        <w:tc>
          <w:tcPr>
            <w:tcW w:w="785" w:type="pc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jc w:val="center"/>
              <w:rPr>
                <w:rFonts w:eastAsiaTheme="minorEastAsia"/>
                <w:color w:val="000000"/>
              </w:rPr>
            </w:pPr>
            <w:r>
              <w:rPr>
                <w:color w:val="000000"/>
              </w:rPr>
              <w:t>Quality Assurance Department</w:t>
            </w:r>
          </w:p>
        </w:tc>
        <w:tc>
          <w:tcPr>
            <w:tcW w:w="856"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jc w:val="center"/>
              <w:rPr>
                <w:rFonts w:eastAsiaTheme="minorEastAsia"/>
                <w:b/>
                <w:color w:val="000000"/>
              </w:rPr>
            </w:pPr>
          </w:p>
        </w:tc>
        <w:tc>
          <w:tcPr>
            <w:tcW w:w="855"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jc w:val="center"/>
              <w:rPr>
                <w:rFonts w:eastAsiaTheme="minorEastAsia"/>
                <w:b/>
                <w:color w:val="000000"/>
              </w:rPr>
            </w:pPr>
          </w:p>
        </w:tc>
        <w:tc>
          <w:tcPr>
            <w:tcW w:w="898"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jc w:val="center"/>
              <w:rPr>
                <w:rFonts w:eastAsiaTheme="minorEastAsia"/>
                <w:b/>
                <w:color w:val="000000"/>
              </w:rPr>
            </w:pPr>
          </w:p>
        </w:tc>
        <w:tc>
          <w:tcPr>
            <w:tcW w:w="557" w:type="pct"/>
            <w:tcBorders>
              <w:top w:val="single" w:sz="4" w:space="0" w:color="auto"/>
              <w:left w:val="single" w:sz="4" w:space="0" w:color="auto"/>
              <w:bottom w:val="single" w:sz="4" w:space="0" w:color="auto"/>
              <w:right w:val="single" w:sz="4" w:space="0" w:color="auto"/>
            </w:tcBorders>
            <w:vAlign w:val="center"/>
          </w:tcPr>
          <w:p w:rsidR="0098003C" w:rsidRDefault="0098003C">
            <w:pPr>
              <w:spacing w:line="276" w:lineRule="auto"/>
              <w:jc w:val="center"/>
              <w:rPr>
                <w:rFonts w:eastAsiaTheme="minorEastAsia"/>
                <w:b/>
                <w:color w:val="000000"/>
              </w:rPr>
            </w:pPr>
          </w:p>
        </w:tc>
      </w:tr>
      <w:tr w:rsidR="001E0400" w:rsidTr="0098003C">
        <w:trPr>
          <w:cantSplit/>
          <w:trHeight w:val="813"/>
          <w:jc w:val="center"/>
        </w:trPr>
        <w:tc>
          <w:tcPr>
            <w:tcW w:w="1049" w:type="pct"/>
            <w:tcBorders>
              <w:top w:val="single" w:sz="4" w:space="0" w:color="auto"/>
              <w:left w:val="single" w:sz="4" w:space="0" w:color="auto"/>
              <w:bottom w:val="single" w:sz="4" w:space="0" w:color="auto"/>
              <w:right w:val="single" w:sz="4" w:space="0" w:color="auto"/>
            </w:tcBorders>
            <w:vAlign w:val="center"/>
            <w:hideMark/>
          </w:tcPr>
          <w:p w:rsidR="001E0400" w:rsidRPr="001E0400" w:rsidRDefault="001E0400" w:rsidP="001E0400">
            <w:pPr>
              <w:spacing w:line="276" w:lineRule="auto"/>
              <w:jc w:val="center"/>
              <w:rPr>
                <w:color w:val="000000"/>
              </w:rPr>
            </w:pPr>
            <w:r w:rsidRPr="001E0400">
              <w:rPr>
                <w:color w:val="000000"/>
              </w:rPr>
              <w:t>Serwell Medi - Equip (P) Ltd</w:t>
            </w:r>
          </w:p>
        </w:tc>
        <w:tc>
          <w:tcPr>
            <w:tcW w:w="785" w:type="pct"/>
            <w:tcBorders>
              <w:top w:val="single" w:sz="4" w:space="0" w:color="auto"/>
              <w:left w:val="single" w:sz="4" w:space="0" w:color="auto"/>
              <w:bottom w:val="single" w:sz="4" w:space="0" w:color="auto"/>
              <w:right w:val="single" w:sz="4" w:space="0" w:color="auto"/>
            </w:tcBorders>
            <w:vAlign w:val="center"/>
            <w:hideMark/>
          </w:tcPr>
          <w:p w:rsidR="001E0400" w:rsidRDefault="001E0400" w:rsidP="001E0400">
            <w:pPr>
              <w:spacing w:line="276" w:lineRule="auto"/>
              <w:jc w:val="center"/>
              <w:rPr>
                <w:rFonts w:eastAsiaTheme="minorEastAsia"/>
                <w:color w:val="000000"/>
              </w:rPr>
            </w:pPr>
            <w:r>
              <w:rPr>
                <w:color w:val="000000"/>
              </w:rPr>
              <w:t>Commercial Department</w:t>
            </w:r>
          </w:p>
        </w:tc>
        <w:tc>
          <w:tcPr>
            <w:tcW w:w="856"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855"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898"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557"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r>
      <w:tr w:rsidR="001E0400" w:rsidTr="0098003C">
        <w:trPr>
          <w:cantSplit/>
          <w:trHeight w:val="813"/>
          <w:jc w:val="center"/>
        </w:trPr>
        <w:tc>
          <w:tcPr>
            <w:tcW w:w="1049" w:type="pct"/>
            <w:tcBorders>
              <w:top w:val="single" w:sz="4" w:space="0" w:color="auto"/>
              <w:left w:val="single" w:sz="4" w:space="0" w:color="auto"/>
              <w:bottom w:val="single" w:sz="4" w:space="0" w:color="auto"/>
              <w:right w:val="single" w:sz="4" w:space="0" w:color="auto"/>
            </w:tcBorders>
            <w:vAlign w:val="center"/>
            <w:hideMark/>
          </w:tcPr>
          <w:p w:rsidR="001E0400" w:rsidRDefault="001E0400" w:rsidP="001E0400">
            <w:pPr>
              <w:jc w:val="center"/>
              <w:rPr>
                <w:rFonts w:eastAsiaTheme="minorEastAsia"/>
                <w:color w:val="000000"/>
              </w:rPr>
            </w:pPr>
            <w:r>
              <w:rPr>
                <w:color w:val="000000"/>
              </w:rPr>
              <w:t>Vendor</w:t>
            </w:r>
          </w:p>
          <w:p w:rsidR="001E0400" w:rsidRDefault="001E0400" w:rsidP="001E0400">
            <w:pPr>
              <w:spacing w:line="276" w:lineRule="auto"/>
              <w:jc w:val="center"/>
              <w:rPr>
                <w:rFonts w:eastAsiaTheme="minorEastAsia"/>
                <w:color w:val="000000"/>
              </w:rPr>
            </w:pPr>
            <w:r>
              <w:rPr>
                <w:color w:val="000000"/>
              </w:rPr>
              <w:t>(Service Provider)</w:t>
            </w:r>
            <w:r>
              <w:t xml:space="preserve"> </w:t>
            </w:r>
          </w:p>
        </w:tc>
        <w:tc>
          <w:tcPr>
            <w:tcW w:w="785" w:type="pct"/>
            <w:tcBorders>
              <w:top w:val="single" w:sz="4" w:space="0" w:color="auto"/>
              <w:left w:val="single" w:sz="4" w:space="0" w:color="auto"/>
              <w:bottom w:val="single" w:sz="4" w:space="0" w:color="auto"/>
              <w:right w:val="single" w:sz="4" w:space="0" w:color="auto"/>
            </w:tcBorders>
            <w:vAlign w:val="center"/>
            <w:hideMark/>
          </w:tcPr>
          <w:p w:rsidR="001E0400" w:rsidRDefault="001E0400" w:rsidP="001E0400">
            <w:pPr>
              <w:spacing w:line="276" w:lineRule="auto"/>
              <w:jc w:val="center"/>
              <w:rPr>
                <w:rFonts w:eastAsiaTheme="minorEastAsia"/>
                <w:color w:val="000000"/>
              </w:rPr>
            </w:pPr>
            <w:r>
              <w:rPr>
                <w:color w:val="000000"/>
              </w:rPr>
              <w:t>Technical Department</w:t>
            </w:r>
          </w:p>
        </w:tc>
        <w:tc>
          <w:tcPr>
            <w:tcW w:w="856"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855"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898"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557"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r>
      <w:tr w:rsidR="001E0400" w:rsidTr="0098003C">
        <w:trPr>
          <w:cantSplit/>
          <w:trHeight w:val="813"/>
          <w:jc w:val="center"/>
        </w:trPr>
        <w:tc>
          <w:tcPr>
            <w:tcW w:w="1049" w:type="pct"/>
            <w:tcBorders>
              <w:top w:val="single" w:sz="4" w:space="0" w:color="auto"/>
              <w:left w:val="single" w:sz="4" w:space="0" w:color="auto"/>
              <w:bottom w:val="single" w:sz="4" w:space="0" w:color="auto"/>
              <w:right w:val="single" w:sz="4" w:space="0" w:color="auto"/>
            </w:tcBorders>
            <w:vAlign w:val="center"/>
            <w:hideMark/>
          </w:tcPr>
          <w:p w:rsidR="001E0400" w:rsidRDefault="001E0400" w:rsidP="001E0400">
            <w:pPr>
              <w:jc w:val="center"/>
              <w:rPr>
                <w:rFonts w:eastAsiaTheme="minorEastAsia"/>
                <w:color w:val="000000"/>
              </w:rPr>
            </w:pPr>
            <w:r>
              <w:rPr>
                <w:color w:val="000000"/>
              </w:rPr>
              <w:lastRenderedPageBreak/>
              <w:t>Vendor</w:t>
            </w:r>
          </w:p>
          <w:p w:rsidR="001E0400" w:rsidRDefault="001E0400" w:rsidP="001E0400">
            <w:pPr>
              <w:spacing w:line="276" w:lineRule="auto"/>
              <w:jc w:val="center"/>
              <w:rPr>
                <w:rFonts w:eastAsiaTheme="minorEastAsia"/>
                <w:color w:val="000000"/>
              </w:rPr>
            </w:pPr>
            <w:r>
              <w:rPr>
                <w:color w:val="000000"/>
              </w:rPr>
              <w:t>(Service Provider)</w:t>
            </w:r>
            <w:r>
              <w:t xml:space="preserve"> </w:t>
            </w:r>
          </w:p>
        </w:tc>
        <w:tc>
          <w:tcPr>
            <w:tcW w:w="785" w:type="pct"/>
            <w:tcBorders>
              <w:top w:val="single" w:sz="4" w:space="0" w:color="auto"/>
              <w:left w:val="single" w:sz="4" w:space="0" w:color="auto"/>
              <w:bottom w:val="single" w:sz="4" w:space="0" w:color="auto"/>
              <w:right w:val="single" w:sz="4" w:space="0" w:color="auto"/>
            </w:tcBorders>
            <w:vAlign w:val="center"/>
            <w:hideMark/>
          </w:tcPr>
          <w:p w:rsidR="001E0400" w:rsidRDefault="001E0400" w:rsidP="001E0400">
            <w:pPr>
              <w:spacing w:line="276" w:lineRule="auto"/>
              <w:jc w:val="center"/>
              <w:rPr>
                <w:rFonts w:eastAsiaTheme="minorEastAsia"/>
                <w:color w:val="000000"/>
              </w:rPr>
            </w:pPr>
            <w:r>
              <w:rPr>
                <w:color w:val="000000"/>
              </w:rPr>
              <w:t>Commercial Department</w:t>
            </w:r>
          </w:p>
        </w:tc>
        <w:tc>
          <w:tcPr>
            <w:tcW w:w="856"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855"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898"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c>
          <w:tcPr>
            <w:tcW w:w="557" w:type="pct"/>
            <w:tcBorders>
              <w:top w:val="single" w:sz="4" w:space="0" w:color="auto"/>
              <w:left w:val="single" w:sz="4" w:space="0" w:color="auto"/>
              <w:bottom w:val="single" w:sz="4" w:space="0" w:color="auto"/>
              <w:right w:val="single" w:sz="4" w:space="0" w:color="auto"/>
            </w:tcBorders>
            <w:vAlign w:val="center"/>
          </w:tcPr>
          <w:p w:rsidR="001E0400" w:rsidRDefault="001E0400" w:rsidP="001E0400">
            <w:pPr>
              <w:spacing w:line="276" w:lineRule="auto"/>
              <w:jc w:val="center"/>
              <w:rPr>
                <w:rFonts w:eastAsiaTheme="minorEastAsia"/>
                <w:b/>
                <w:color w:val="000000"/>
              </w:rPr>
            </w:pPr>
          </w:p>
        </w:tc>
      </w:tr>
    </w:tbl>
    <w:p w:rsidR="0098003C" w:rsidRDefault="0098003C" w:rsidP="0098003C">
      <w:pPr>
        <w:pStyle w:val="Adressedest"/>
        <w:spacing w:before="0" w:after="0"/>
        <w:rPr>
          <w:rFonts w:ascii="Times New Roman" w:hAnsi="Times New Roman"/>
          <w:sz w:val="24"/>
          <w:szCs w:val="24"/>
        </w:rPr>
      </w:pPr>
    </w:p>
    <w:p w:rsidR="0098003C" w:rsidRDefault="0098003C" w:rsidP="0098003C">
      <w:pPr>
        <w:pStyle w:val="Adressedest"/>
        <w:spacing w:before="0" w:after="0"/>
        <w:rPr>
          <w:rFonts w:ascii="Times New Roman" w:hAnsi="Times New Roman"/>
          <w:sz w:val="24"/>
          <w:szCs w:val="24"/>
        </w:rPr>
      </w:pPr>
    </w:p>
    <w:p w:rsidR="0098003C" w:rsidRDefault="0098003C" w:rsidP="0098003C">
      <w:pPr>
        <w:pStyle w:val="Adressedest"/>
        <w:spacing w:before="0" w:after="0"/>
        <w:rPr>
          <w:rFonts w:ascii="Times New Roman" w:hAnsi="Times New Roman"/>
          <w:sz w:val="24"/>
          <w:szCs w:val="24"/>
        </w:rPr>
      </w:pPr>
    </w:p>
    <w:p w:rsidR="0098003C" w:rsidRDefault="0098003C" w:rsidP="0098003C">
      <w:pPr>
        <w:pStyle w:val="Adressedest"/>
        <w:spacing w:before="0" w:after="0"/>
        <w:jc w:val="center"/>
        <w:rPr>
          <w:rFonts w:ascii="Times New Roman" w:hAnsi="Times New Roman"/>
          <w:b/>
          <w:sz w:val="24"/>
          <w:szCs w:val="24"/>
          <w:u w:val="single"/>
        </w:rPr>
      </w:pPr>
      <w:bookmarkStart w:id="0" w:name="_Toc121813886"/>
      <w:r>
        <w:rPr>
          <w:rFonts w:ascii="Times New Roman" w:hAnsi="Times New Roman"/>
          <w:b/>
          <w:sz w:val="24"/>
          <w:szCs w:val="24"/>
          <w:u w:val="single"/>
        </w:rPr>
        <w:t>TABLE OF CONTENTS</w:t>
      </w:r>
    </w:p>
    <w:p w:rsidR="0098003C" w:rsidRDefault="0098003C" w:rsidP="0098003C">
      <w:pPr>
        <w:pStyle w:val="Adressedest"/>
        <w:spacing w:before="0" w:after="0"/>
        <w:jc w:val="center"/>
        <w:rPr>
          <w:rFonts w:ascii="Times New Roman" w:hAnsi="Times New Roman"/>
          <w:b/>
          <w:sz w:val="24"/>
          <w:szCs w:val="24"/>
          <w:u w:val="single"/>
        </w:rPr>
      </w:pP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 xml:space="preserve">Scope </w:t>
      </w: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Definitions – Principles</w:t>
      </w: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Document Management</w:t>
      </w: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Quality Terms</w:t>
      </w: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proofErr w:type="spellStart"/>
      <w:r>
        <w:rPr>
          <w:rFonts w:ascii="Times New Roman" w:hAnsi="Times New Roman"/>
          <w:sz w:val="24"/>
          <w:szCs w:val="24"/>
        </w:rPr>
        <w:t>NON-Conformances</w:t>
      </w:r>
      <w:proofErr w:type="spellEnd"/>
      <w:r>
        <w:rPr>
          <w:rFonts w:ascii="Times New Roman" w:hAnsi="Times New Roman"/>
          <w:sz w:val="24"/>
          <w:szCs w:val="24"/>
        </w:rPr>
        <w:t>, CAPA, And Complaints</w:t>
      </w:r>
    </w:p>
    <w:p w:rsidR="0098003C" w:rsidRDefault="0098003C" w:rsidP="0098003C">
      <w:pPr>
        <w:pStyle w:val="Adressedest"/>
        <w:numPr>
          <w:ilvl w:val="1"/>
          <w:numId w:val="2"/>
        </w:numPr>
        <w:tabs>
          <w:tab w:val="left" w:pos="1530"/>
        </w:tabs>
        <w:spacing w:before="0" w:after="0" w:line="360" w:lineRule="auto"/>
        <w:ind w:left="1530" w:hanging="1170"/>
        <w:jc w:val="left"/>
        <w:rPr>
          <w:rFonts w:ascii="Times New Roman" w:hAnsi="Times New Roman"/>
          <w:sz w:val="24"/>
          <w:szCs w:val="24"/>
        </w:rPr>
      </w:pPr>
      <w:r>
        <w:rPr>
          <w:rFonts w:ascii="Times New Roman" w:hAnsi="Times New Roman"/>
          <w:sz w:val="24"/>
          <w:szCs w:val="24"/>
        </w:rPr>
        <w:t>Disposition Of Nonconforming Material</w:t>
      </w:r>
    </w:p>
    <w:p w:rsidR="0098003C" w:rsidRDefault="0098003C" w:rsidP="0098003C">
      <w:pPr>
        <w:pStyle w:val="Adressedest"/>
        <w:numPr>
          <w:ilvl w:val="1"/>
          <w:numId w:val="2"/>
        </w:numPr>
        <w:tabs>
          <w:tab w:val="left" w:pos="1530"/>
        </w:tabs>
        <w:spacing w:before="0" w:after="0" w:line="360" w:lineRule="auto"/>
        <w:ind w:left="1530" w:hanging="1170"/>
        <w:jc w:val="left"/>
        <w:rPr>
          <w:rFonts w:ascii="Times New Roman" w:hAnsi="Times New Roman"/>
          <w:sz w:val="24"/>
          <w:szCs w:val="24"/>
        </w:rPr>
      </w:pPr>
      <w:r>
        <w:rPr>
          <w:rFonts w:ascii="Times New Roman" w:hAnsi="Times New Roman"/>
          <w:sz w:val="24"/>
          <w:szCs w:val="24"/>
        </w:rPr>
        <w:t>Corrective Actions</w:t>
      </w:r>
    </w:p>
    <w:p w:rsidR="0098003C" w:rsidRDefault="0098003C" w:rsidP="0098003C">
      <w:pPr>
        <w:pStyle w:val="Adressedest"/>
        <w:numPr>
          <w:ilvl w:val="1"/>
          <w:numId w:val="2"/>
        </w:numPr>
        <w:tabs>
          <w:tab w:val="left" w:pos="1530"/>
        </w:tabs>
        <w:spacing w:before="0" w:after="0" w:line="360" w:lineRule="auto"/>
        <w:ind w:left="1530" w:hanging="1170"/>
        <w:jc w:val="left"/>
        <w:rPr>
          <w:rFonts w:ascii="Times New Roman" w:hAnsi="Times New Roman"/>
          <w:sz w:val="24"/>
          <w:szCs w:val="24"/>
        </w:rPr>
      </w:pPr>
      <w:r>
        <w:rPr>
          <w:rFonts w:ascii="Times New Roman" w:hAnsi="Times New Roman"/>
          <w:sz w:val="24"/>
          <w:szCs w:val="24"/>
        </w:rPr>
        <w:t>Complaints</w:t>
      </w:r>
    </w:p>
    <w:p w:rsidR="0098003C" w:rsidRDefault="0098003C" w:rsidP="0098003C">
      <w:pPr>
        <w:pStyle w:val="Adressedest"/>
        <w:numPr>
          <w:ilvl w:val="1"/>
          <w:numId w:val="2"/>
        </w:numPr>
        <w:tabs>
          <w:tab w:val="left" w:pos="1530"/>
        </w:tabs>
        <w:spacing w:before="0" w:after="0" w:line="360" w:lineRule="auto"/>
        <w:ind w:left="1530" w:hanging="1170"/>
        <w:jc w:val="left"/>
        <w:rPr>
          <w:rStyle w:val="Hyperlink"/>
        </w:rPr>
      </w:pPr>
      <w:r>
        <w:rPr>
          <w:rFonts w:ascii="Times New Roman" w:hAnsi="Times New Roman"/>
          <w:sz w:val="24"/>
          <w:szCs w:val="24"/>
        </w:rPr>
        <w:t>Audits</w:t>
      </w:r>
    </w:p>
    <w:p w:rsidR="0098003C" w:rsidRDefault="0098003C" w:rsidP="0098003C">
      <w:pPr>
        <w:pStyle w:val="Adressedest"/>
        <w:numPr>
          <w:ilvl w:val="0"/>
          <w:numId w:val="2"/>
        </w:numPr>
        <w:tabs>
          <w:tab w:val="left" w:pos="1530"/>
        </w:tabs>
        <w:spacing w:before="0" w:after="0" w:line="360" w:lineRule="auto"/>
        <w:ind w:left="2070" w:hanging="1710"/>
        <w:jc w:val="left"/>
      </w:pPr>
      <w:r>
        <w:rPr>
          <w:rFonts w:ascii="Times New Roman" w:hAnsi="Times New Roman"/>
          <w:sz w:val="24"/>
          <w:szCs w:val="24"/>
        </w:rPr>
        <w:t>Ordering Information</w:t>
      </w: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Goods Inwards Inspection</w:t>
      </w: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Commercial Terms And Conditions</w:t>
      </w: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Miscellaneous</w:t>
      </w:r>
    </w:p>
    <w:p w:rsidR="0098003C" w:rsidRDefault="0098003C" w:rsidP="0098003C">
      <w:pPr>
        <w:pStyle w:val="Adressedest"/>
        <w:numPr>
          <w:ilvl w:val="0"/>
          <w:numId w:val="2"/>
        </w:numPr>
        <w:tabs>
          <w:tab w:val="left" w:pos="1530"/>
        </w:tabs>
        <w:spacing w:before="0" w:after="0" w:line="360" w:lineRule="auto"/>
        <w:ind w:left="2070" w:hanging="1710"/>
        <w:jc w:val="left"/>
        <w:rPr>
          <w:rFonts w:ascii="Times New Roman" w:hAnsi="Times New Roman"/>
          <w:sz w:val="24"/>
          <w:szCs w:val="24"/>
        </w:rPr>
      </w:pPr>
      <w:r>
        <w:rPr>
          <w:rFonts w:ascii="Times New Roman" w:hAnsi="Times New Roman"/>
          <w:sz w:val="24"/>
          <w:szCs w:val="24"/>
        </w:rPr>
        <w:t>Annexure.</w:t>
      </w:r>
    </w:p>
    <w:p w:rsidR="000666B1" w:rsidRDefault="000666B1" w:rsidP="000666B1">
      <w:pPr>
        <w:pStyle w:val="Adressedest"/>
        <w:tabs>
          <w:tab w:val="left" w:pos="1530"/>
        </w:tabs>
        <w:spacing w:before="0" w:after="0" w:line="360" w:lineRule="auto"/>
        <w:jc w:val="left"/>
        <w:rPr>
          <w:rFonts w:ascii="Times New Roman" w:hAnsi="Times New Roman"/>
          <w:sz w:val="24"/>
          <w:szCs w:val="24"/>
        </w:rPr>
      </w:pPr>
    </w:p>
    <w:p w:rsidR="000666B1" w:rsidRDefault="000666B1" w:rsidP="000666B1">
      <w:pPr>
        <w:pStyle w:val="Adressedest"/>
        <w:tabs>
          <w:tab w:val="left" w:pos="1530"/>
        </w:tabs>
        <w:spacing w:before="0" w:after="0" w:line="360" w:lineRule="auto"/>
        <w:jc w:val="left"/>
        <w:rPr>
          <w:rFonts w:ascii="Times New Roman" w:hAnsi="Times New Roman"/>
          <w:sz w:val="24"/>
          <w:szCs w:val="24"/>
        </w:rPr>
      </w:pPr>
    </w:p>
    <w:p w:rsidR="000666B1" w:rsidRDefault="000666B1" w:rsidP="000666B1">
      <w:pPr>
        <w:pStyle w:val="Adressedest"/>
        <w:tabs>
          <w:tab w:val="left" w:pos="1530"/>
        </w:tabs>
        <w:spacing w:before="0" w:after="0" w:line="360" w:lineRule="auto"/>
        <w:jc w:val="left"/>
        <w:rPr>
          <w:rFonts w:ascii="Times New Roman" w:hAnsi="Times New Roman"/>
          <w:sz w:val="24"/>
          <w:szCs w:val="24"/>
        </w:rPr>
      </w:pPr>
    </w:p>
    <w:p w:rsidR="0098003C" w:rsidRDefault="0098003C" w:rsidP="0098003C">
      <w:pPr>
        <w:rPr>
          <w:b/>
          <w:color w:val="FF0000"/>
        </w:rPr>
      </w:pPr>
      <w:r>
        <w:rPr>
          <w:b/>
        </w:rPr>
        <w:t xml:space="preserve">This Agreement is made and entered into </w:t>
      </w:r>
      <w:r>
        <w:rPr>
          <w:b/>
          <w:color w:val="FF0000"/>
        </w:rPr>
        <w:t>on (Date) of (Month), (Year)</w:t>
      </w:r>
    </w:p>
    <w:p w:rsidR="0098003C" w:rsidRDefault="0098003C" w:rsidP="0098003C">
      <w:pPr>
        <w:spacing w:line="360" w:lineRule="auto"/>
        <w:jc w:val="center"/>
        <w:rPr>
          <w:b/>
        </w:rPr>
      </w:pPr>
      <w:r>
        <w:rPr>
          <w:b/>
        </w:rPr>
        <w:t>Between</w:t>
      </w:r>
    </w:p>
    <w:p w:rsidR="0098003C" w:rsidRPr="001E0400" w:rsidRDefault="001E0400" w:rsidP="001E0400">
      <w:pPr>
        <w:spacing w:line="276" w:lineRule="auto"/>
        <w:rPr>
          <w:color w:val="000000"/>
        </w:rPr>
      </w:pPr>
      <w:r w:rsidRPr="001E0400">
        <w:rPr>
          <w:color w:val="000000"/>
        </w:rPr>
        <w:t>Serwell Medi - Equip (P) Ltd</w:t>
      </w:r>
      <w:r>
        <w:rPr>
          <w:color w:val="000000"/>
        </w:rPr>
        <w:t xml:space="preserve"> </w:t>
      </w:r>
      <w:r w:rsidR="0098003C">
        <w:t>having its registered Office/factory at …herein after called ‘</w:t>
      </w:r>
      <w:r w:rsidR="0098003C">
        <w:rPr>
          <w:b/>
          <w:highlight w:val="yellow"/>
        </w:rPr>
        <w:t xml:space="preserve">THE </w:t>
      </w:r>
      <w:proofErr w:type="gramStart"/>
      <w:r w:rsidR="0098003C">
        <w:rPr>
          <w:b/>
          <w:highlight w:val="yellow"/>
        </w:rPr>
        <w:t>MANUFACTURER ’</w:t>
      </w:r>
      <w:proofErr w:type="gramEnd"/>
    </w:p>
    <w:p w:rsidR="0098003C" w:rsidRDefault="0098003C" w:rsidP="0098003C">
      <w:pPr>
        <w:spacing w:line="360" w:lineRule="auto"/>
        <w:jc w:val="center"/>
        <w:rPr>
          <w:b/>
        </w:rPr>
      </w:pPr>
      <w:r>
        <w:rPr>
          <w:b/>
        </w:rPr>
        <w:t>And</w:t>
      </w:r>
    </w:p>
    <w:p w:rsidR="0098003C" w:rsidRDefault="0098003C" w:rsidP="0098003C">
      <w:pPr>
        <w:spacing w:line="360" w:lineRule="auto"/>
        <w:rPr>
          <w:b/>
        </w:rPr>
      </w:pPr>
      <w:r>
        <w:t>(</w:t>
      </w:r>
      <w:r>
        <w:rPr>
          <w:b/>
          <w:color w:val="FF0000"/>
        </w:rPr>
        <w:t>Name of company</w:t>
      </w:r>
      <w:r>
        <w:t>). Having its site in (</w:t>
      </w:r>
      <w:r>
        <w:rPr>
          <w:b/>
          <w:color w:val="FF0000"/>
        </w:rPr>
        <w:t>Address</w:t>
      </w:r>
      <w:proofErr w:type="gramStart"/>
      <w:r>
        <w:t>),</w:t>
      </w:r>
      <w:r>
        <w:rPr>
          <w:b/>
          <w:color w:val="000000"/>
        </w:rPr>
        <w:t>.</w:t>
      </w:r>
      <w:proofErr w:type="gramEnd"/>
      <w:r>
        <w:t xml:space="preserve"> Here in after called </w:t>
      </w:r>
      <w:r>
        <w:rPr>
          <w:b/>
        </w:rPr>
        <w:t xml:space="preserve">‘THE SERVICE PROVIDER’.  </w:t>
      </w:r>
    </w:p>
    <w:p w:rsidR="0098003C" w:rsidRDefault="0098003C" w:rsidP="0098003C">
      <w:pPr>
        <w:spacing w:line="360" w:lineRule="auto"/>
        <w:contextualSpacing/>
        <w:rPr>
          <w:sz w:val="2"/>
        </w:rPr>
      </w:pPr>
    </w:p>
    <w:p w:rsidR="0098003C" w:rsidRDefault="0098003C" w:rsidP="0098003C">
      <w:pPr>
        <w:spacing w:line="360" w:lineRule="auto"/>
        <w:contextualSpacing/>
      </w:pPr>
      <w:r>
        <w:rPr>
          <w:b/>
        </w:rPr>
        <w:t>WHEREAS:</w:t>
      </w:r>
    </w:p>
    <w:p w:rsidR="0098003C" w:rsidRDefault="0098003C" w:rsidP="0098003C">
      <w:pPr>
        <w:numPr>
          <w:ilvl w:val="0"/>
          <w:numId w:val="3"/>
        </w:numPr>
        <w:tabs>
          <w:tab w:val="left" w:pos="450"/>
        </w:tabs>
        <w:overflowPunct w:val="0"/>
        <w:autoSpaceDE w:val="0"/>
        <w:autoSpaceDN w:val="0"/>
        <w:adjustRightInd w:val="0"/>
        <w:spacing w:line="360" w:lineRule="auto"/>
        <w:ind w:left="446" w:hanging="446"/>
        <w:jc w:val="both"/>
        <w:textAlignment w:val="baseline"/>
      </w:pPr>
      <w:r>
        <w:t xml:space="preserve">The Vendor has entered into a Quality agreement </w:t>
      </w:r>
      <w:r w:rsidRPr="0098003C">
        <w:rPr>
          <w:b/>
        </w:rPr>
        <w:t>(“The Vendor Agreement”)</w:t>
      </w:r>
      <w:r>
        <w:t xml:space="preserve"> for supplying </w:t>
      </w:r>
      <w:r w:rsidR="001E0400">
        <w:rPr>
          <w:color w:val="000000"/>
        </w:rPr>
        <w:t xml:space="preserve">Serwell Medi - Equip (P) Ltd </w:t>
      </w:r>
    </w:p>
    <w:p w:rsidR="0098003C" w:rsidRDefault="0098003C" w:rsidP="0098003C">
      <w:pPr>
        <w:numPr>
          <w:ilvl w:val="0"/>
          <w:numId w:val="3"/>
        </w:numPr>
        <w:tabs>
          <w:tab w:val="left" w:pos="450"/>
        </w:tabs>
        <w:overflowPunct w:val="0"/>
        <w:autoSpaceDE w:val="0"/>
        <w:autoSpaceDN w:val="0"/>
        <w:adjustRightInd w:val="0"/>
        <w:spacing w:line="360" w:lineRule="auto"/>
        <w:ind w:left="446" w:hanging="446"/>
        <w:jc w:val="both"/>
        <w:textAlignment w:val="baseline"/>
      </w:pPr>
      <w:r>
        <w:t>The Vendor and the buyer now wish to determine the terms and conditions of the servicing.</w:t>
      </w:r>
    </w:p>
    <w:p w:rsidR="0098003C" w:rsidRDefault="0098003C" w:rsidP="0098003C">
      <w:pPr>
        <w:numPr>
          <w:ilvl w:val="0"/>
          <w:numId w:val="3"/>
        </w:numPr>
        <w:tabs>
          <w:tab w:val="left" w:pos="450"/>
        </w:tabs>
        <w:overflowPunct w:val="0"/>
        <w:autoSpaceDE w:val="0"/>
        <w:autoSpaceDN w:val="0"/>
        <w:adjustRightInd w:val="0"/>
        <w:spacing w:line="360" w:lineRule="auto"/>
        <w:ind w:left="446" w:hanging="446"/>
        <w:jc w:val="both"/>
        <w:textAlignment w:val="baseline"/>
      </w:pPr>
      <w:r>
        <w:t>The parties acknowledge and agree that it shall provide to each other certain Confidential Information that is necessary or desirable, in relation to the purpose with an aim to secure the unauthorized use and/or disclosure of such confidential information the parties are entering into this binding and enforceable agreement towards one another.</w:t>
      </w:r>
    </w:p>
    <w:p w:rsidR="0098003C" w:rsidRDefault="0098003C" w:rsidP="0098003C">
      <w:pPr>
        <w:tabs>
          <w:tab w:val="left" w:pos="450"/>
        </w:tabs>
        <w:spacing w:line="360" w:lineRule="auto"/>
        <w:ind w:left="450"/>
        <w:rPr>
          <w:sz w:val="10"/>
        </w:rPr>
      </w:pPr>
    </w:p>
    <w:p w:rsidR="0098003C" w:rsidRDefault="0098003C" w:rsidP="0098003C">
      <w:pPr>
        <w:pStyle w:val="ListParagraph"/>
        <w:spacing w:after="0" w:line="360" w:lineRule="auto"/>
        <w:ind w:left="158" w:firstLine="288"/>
        <w:jc w:val="both"/>
        <w:rPr>
          <w:rFonts w:ascii="Times New Roman" w:hAnsi="Times New Roman"/>
          <w:b/>
          <w:sz w:val="24"/>
          <w:szCs w:val="24"/>
        </w:rPr>
      </w:pPr>
      <w:r>
        <w:rPr>
          <w:rFonts w:ascii="Times New Roman" w:hAnsi="Times New Roman"/>
          <w:b/>
          <w:sz w:val="24"/>
          <w:szCs w:val="24"/>
        </w:rPr>
        <w:t>NOW THEREFORE THE PARTIES AGREE AS FOLLOWS:</w:t>
      </w:r>
    </w:p>
    <w:p w:rsidR="0098003C" w:rsidRDefault="0098003C" w:rsidP="0098003C">
      <w:pPr>
        <w:pStyle w:val="ListParagraph"/>
        <w:spacing w:after="0" w:line="360" w:lineRule="auto"/>
        <w:ind w:left="0"/>
        <w:jc w:val="both"/>
        <w:rPr>
          <w:rFonts w:ascii="Times New Roman" w:hAnsi="Times New Roman"/>
          <w:b/>
          <w:sz w:val="2"/>
          <w:szCs w:val="24"/>
        </w:rPr>
      </w:pPr>
    </w:p>
    <w:p w:rsidR="0098003C" w:rsidRDefault="0098003C" w:rsidP="0098003C">
      <w:pPr>
        <w:pStyle w:val="Heading1"/>
        <w:keepLines w:val="0"/>
        <w:numPr>
          <w:ilvl w:val="0"/>
          <w:numId w:val="4"/>
        </w:numPr>
        <w:overflowPunct w:val="0"/>
        <w:autoSpaceDE w:val="0"/>
        <w:autoSpaceDN w:val="0"/>
        <w:adjustRightInd w:val="0"/>
        <w:spacing w:before="0" w:line="240" w:lineRule="auto"/>
        <w:ind w:left="630" w:hanging="630"/>
        <w:textAlignment w:val="baseline"/>
        <w:rPr>
          <w:rFonts w:ascii="Times New Roman" w:hAnsi="Times New Roman"/>
          <w:color w:val="auto"/>
          <w:sz w:val="24"/>
          <w:szCs w:val="24"/>
        </w:rPr>
      </w:pPr>
      <w:bookmarkStart w:id="1" w:name="_Toc471918121"/>
      <w:bookmarkStart w:id="2" w:name="_Toc470351635"/>
      <w:bookmarkStart w:id="3" w:name="_Toc470338516"/>
      <w:r>
        <w:rPr>
          <w:rFonts w:ascii="Times New Roman" w:hAnsi="Times New Roman"/>
          <w:color w:val="auto"/>
          <w:sz w:val="24"/>
          <w:szCs w:val="24"/>
        </w:rPr>
        <w:t>SCOPE</w:t>
      </w:r>
      <w:bookmarkEnd w:id="1"/>
      <w:r>
        <w:rPr>
          <w:rFonts w:ascii="Times New Roman" w:hAnsi="Times New Roman"/>
          <w:color w:val="auto"/>
          <w:sz w:val="24"/>
          <w:szCs w:val="24"/>
        </w:rPr>
        <w:t>:</w:t>
      </w:r>
    </w:p>
    <w:p w:rsidR="0098003C" w:rsidRDefault="0098003C" w:rsidP="0098003C">
      <w:pPr>
        <w:rPr>
          <w:rFonts w:asciiTheme="minorHAnsi" w:hAnsiTheme="minorHAnsi"/>
          <w:sz w:val="8"/>
          <w:szCs w:val="22"/>
        </w:rPr>
      </w:pPr>
    </w:p>
    <w:p w:rsidR="0098003C" w:rsidRDefault="0098003C" w:rsidP="0098003C">
      <w:pPr>
        <w:spacing w:line="360" w:lineRule="auto"/>
        <w:ind w:left="547"/>
      </w:pPr>
      <w:r>
        <w:t>The commitment the parties make to ensure that their respective services satisfy the quality and regulatory requirements required to in this Agreement.</w:t>
      </w:r>
    </w:p>
    <w:p w:rsidR="0098003C" w:rsidRDefault="0098003C" w:rsidP="0098003C">
      <w:pPr>
        <w:pStyle w:val="Heading1"/>
        <w:keepLines w:val="0"/>
        <w:numPr>
          <w:ilvl w:val="0"/>
          <w:numId w:val="4"/>
        </w:numPr>
        <w:overflowPunct w:val="0"/>
        <w:autoSpaceDE w:val="0"/>
        <w:autoSpaceDN w:val="0"/>
        <w:adjustRightInd w:val="0"/>
        <w:spacing w:before="0" w:line="240" w:lineRule="auto"/>
        <w:ind w:left="630" w:hanging="630"/>
        <w:textAlignment w:val="baseline"/>
        <w:rPr>
          <w:rFonts w:ascii="Times New Roman" w:hAnsi="Times New Roman"/>
          <w:color w:val="auto"/>
          <w:sz w:val="24"/>
          <w:szCs w:val="24"/>
        </w:rPr>
      </w:pPr>
      <w:bookmarkStart w:id="4" w:name="_Toc471918122"/>
      <w:r>
        <w:rPr>
          <w:rFonts w:ascii="Times New Roman" w:hAnsi="Times New Roman"/>
          <w:color w:val="auto"/>
          <w:sz w:val="24"/>
          <w:szCs w:val="24"/>
        </w:rPr>
        <w:t>DEFINITIONS – PRINCIPLES</w:t>
      </w:r>
      <w:bookmarkEnd w:id="2"/>
      <w:bookmarkEnd w:id="3"/>
      <w:bookmarkEnd w:id="4"/>
      <w:r>
        <w:rPr>
          <w:rFonts w:ascii="Times New Roman" w:hAnsi="Times New Roman"/>
          <w:color w:val="auto"/>
          <w:sz w:val="24"/>
          <w:szCs w:val="24"/>
        </w:rPr>
        <w:t>:</w:t>
      </w:r>
    </w:p>
    <w:p w:rsidR="0098003C" w:rsidRDefault="0098003C" w:rsidP="0098003C">
      <w:pPr>
        <w:rPr>
          <w:rFonts w:asciiTheme="minorHAnsi" w:hAnsiTheme="minorHAnsi"/>
          <w:sz w:val="22"/>
          <w:szCs w:val="22"/>
        </w:rPr>
      </w:pPr>
    </w:p>
    <w:tbl>
      <w:tblPr>
        <w:tblW w:w="4665" w:type="pc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11477"/>
      </w:tblGrid>
      <w:tr w:rsidR="0098003C" w:rsidTr="0098003C">
        <w:trPr>
          <w:trHeight w:val="683"/>
        </w:trPr>
        <w:tc>
          <w:tcPr>
            <w:tcW w:w="792" w:type="pct"/>
            <w:tcBorders>
              <w:top w:val="single" w:sz="4" w:space="0" w:color="000000"/>
              <w:left w:val="single" w:sz="4" w:space="0" w:color="000000"/>
              <w:bottom w:val="single" w:sz="4" w:space="0" w:color="000000"/>
              <w:right w:val="single" w:sz="4" w:space="0" w:color="000000"/>
            </w:tcBorders>
            <w:vAlign w:val="center"/>
            <w:hideMark/>
          </w:tcPr>
          <w:p w:rsidR="0098003C" w:rsidRDefault="0098003C">
            <w:pPr>
              <w:pStyle w:val="ListParagraph"/>
              <w:spacing w:after="0"/>
              <w:ind w:left="-107"/>
              <w:jc w:val="center"/>
              <w:rPr>
                <w:rFonts w:ascii="Times New Roman" w:hAnsi="Times New Roman"/>
                <w:b/>
                <w:sz w:val="24"/>
                <w:szCs w:val="24"/>
              </w:rPr>
            </w:pPr>
            <w:r>
              <w:rPr>
                <w:rFonts w:ascii="Times New Roman" w:hAnsi="Times New Roman"/>
                <w:b/>
                <w:sz w:val="24"/>
                <w:szCs w:val="24"/>
              </w:rPr>
              <w:t>VENDOR</w:t>
            </w:r>
          </w:p>
        </w:tc>
        <w:tc>
          <w:tcPr>
            <w:tcW w:w="4208" w:type="pct"/>
            <w:tcBorders>
              <w:top w:val="single" w:sz="4" w:space="0" w:color="000000"/>
              <w:left w:val="single" w:sz="4" w:space="0" w:color="000000"/>
              <w:bottom w:val="single" w:sz="4" w:space="0" w:color="000000"/>
              <w:right w:val="single" w:sz="4" w:space="0" w:color="000000"/>
            </w:tcBorders>
            <w:hideMark/>
          </w:tcPr>
          <w:p w:rsidR="0098003C" w:rsidRDefault="0098003C">
            <w:pPr>
              <w:pStyle w:val="ListParagraph"/>
              <w:spacing w:after="0"/>
              <w:ind w:left="0"/>
              <w:rPr>
                <w:rFonts w:ascii="Times New Roman" w:hAnsi="Times New Roman"/>
                <w:sz w:val="24"/>
                <w:szCs w:val="24"/>
              </w:rPr>
            </w:pPr>
            <w:r>
              <w:rPr>
                <w:rFonts w:ascii="Times New Roman" w:hAnsi="Times New Roman"/>
                <w:sz w:val="24"/>
                <w:szCs w:val="24"/>
              </w:rPr>
              <w:t>A vendor, also known as a vendor, is an individual or company that sells goods or services to someone else in the economic production chain.</w:t>
            </w:r>
          </w:p>
        </w:tc>
      </w:tr>
    </w:tbl>
    <w:p w:rsidR="0098003C" w:rsidRDefault="0098003C" w:rsidP="0098003C">
      <w:pPr>
        <w:pStyle w:val="Heading1"/>
        <w:spacing w:before="0"/>
        <w:ind w:left="630"/>
        <w:rPr>
          <w:rFonts w:ascii="Times New Roman" w:hAnsi="Times New Roman"/>
          <w:color w:val="auto"/>
          <w:sz w:val="24"/>
          <w:szCs w:val="24"/>
        </w:rPr>
      </w:pPr>
      <w:bookmarkStart w:id="5" w:name="_Toc471918123"/>
      <w:bookmarkStart w:id="6" w:name="_Toc470351636"/>
      <w:bookmarkStart w:id="7" w:name="_Toc470338517"/>
    </w:p>
    <w:p w:rsidR="0098003C" w:rsidRDefault="0098003C" w:rsidP="0098003C">
      <w:pPr>
        <w:pStyle w:val="Heading1"/>
        <w:keepLines w:val="0"/>
        <w:numPr>
          <w:ilvl w:val="0"/>
          <w:numId w:val="4"/>
        </w:numPr>
        <w:overflowPunct w:val="0"/>
        <w:autoSpaceDE w:val="0"/>
        <w:autoSpaceDN w:val="0"/>
        <w:adjustRightInd w:val="0"/>
        <w:spacing w:before="0" w:line="240" w:lineRule="auto"/>
        <w:ind w:left="630" w:hanging="630"/>
        <w:textAlignment w:val="baseline"/>
        <w:rPr>
          <w:rFonts w:ascii="Times New Roman" w:hAnsi="Times New Roman"/>
          <w:color w:val="auto"/>
          <w:sz w:val="24"/>
          <w:szCs w:val="24"/>
        </w:rPr>
      </w:pPr>
      <w:r>
        <w:rPr>
          <w:rFonts w:ascii="Times New Roman" w:hAnsi="Times New Roman"/>
          <w:color w:val="auto"/>
          <w:sz w:val="24"/>
          <w:szCs w:val="24"/>
        </w:rPr>
        <w:t>DOCUMENT MANAGEMENT</w:t>
      </w:r>
      <w:bookmarkEnd w:id="5"/>
      <w:bookmarkEnd w:id="6"/>
      <w:bookmarkEnd w:id="7"/>
      <w:r>
        <w:rPr>
          <w:rFonts w:ascii="Times New Roman" w:hAnsi="Times New Roman"/>
          <w:color w:val="auto"/>
          <w:sz w:val="24"/>
          <w:szCs w:val="24"/>
        </w:rPr>
        <w:t xml:space="preserve">: </w:t>
      </w:r>
    </w:p>
    <w:p w:rsidR="0098003C" w:rsidRDefault="0098003C" w:rsidP="0098003C">
      <w:pPr>
        <w:rPr>
          <w:rFonts w:asciiTheme="minorHAnsi" w:hAnsiTheme="minorHAnsi"/>
          <w:sz w:val="4"/>
          <w:szCs w:val="22"/>
        </w:rPr>
      </w:pP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The quality agreement, technical specification and their appendices are confidential.</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lastRenderedPageBreak/>
        <w:t xml:space="preserve">Only one version of each of these documents is in force at any given time. </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Any changes amendment or new version must be the subject of a prior written agreement between the two parties.</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In order to supply an item that complies with the specifications, the vendor shall declares that:</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It is able to perform or ensure the performance of the necessary controls and tests.</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It possesses all the administrative authorizations required.</w:t>
      </w:r>
    </w:p>
    <w:p w:rsidR="0098003C" w:rsidRDefault="0098003C" w:rsidP="0098003C">
      <w:pPr>
        <w:numPr>
          <w:ilvl w:val="1"/>
          <w:numId w:val="5"/>
        </w:numPr>
        <w:tabs>
          <w:tab w:val="left" w:pos="1440"/>
        </w:tabs>
        <w:overflowPunct w:val="0"/>
        <w:autoSpaceDE w:val="0"/>
        <w:autoSpaceDN w:val="0"/>
        <w:adjustRightInd w:val="0"/>
        <w:spacing w:line="360" w:lineRule="auto"/>
        <w:ind w:left="1440" w:hanging="450"/>
        <w:jc w:val="both"/>
        <w:textAlignment w:val="baseline"/>
      </w:pPr>
      <w:r>
        <w:t xml:space="preserve">The Vendor should inform </w:t>
      </w:r>
      <w:r w:rsidR="001E0400">
        <w:rPr>
          <w:color w:val="000000"/>
        </w:rPr>
        <w:t xml:space="preserve">Serwell Medi - Equip (P) Ltd </w:t>
      </w:r>
      <w:r>
        <w:t>for significant changes, which could have an impact on the quality of the services.</w:t>
      </w:r>
    </w:p>
    <w:p w:rsidR="0098003C" w:rsidRDefault="0098003C" w:rsidP="0098003C">
      <w:pPr>
        <w:numPr>
          <w:ilvl w:val="2"/>
          <w:numId w:val="5"/>
        </w:numPr>
        <w:overflowPunct w:val="0"/>
        <w:autoSpaceDE w:val="0"/>
        <w:autoSpaceDN w:val="0"/>
        <w:adjustRightInd w:val="0"/>
        <w:spacing w:line="360" w:lineRule="auto"/>
        <w:ind w:left="2520" w:hanging="1080"/>
        <w:jc w:val="both"/>
        <w:textAlignment w:val="baseline"/>
      </w:pPr>
      <w:r>
        <w:t>Technical or regulatory change in the services.</w:t>
      </w:r>
    </w:p>
    <w:p w:rsidR="0098003C" w:rsidRDefault="0098003C" w:rsidP="0098003C">
      <w:pPr>
        <w:numPr>
          <w:ilvl w:val="2"/>
          <w:numId w:val="5"/>
        </w:numPr>
        <w:overflowPunct w:val="0"/>
        <w:autoSpaceDE w:val="0"/>
        <w:autoSpaceDN w:val="0"/>
        <w:adjustRightInd w:val="0"/>
        <w:spacing w:line="360" w:lineRule="auto"/>
        <w:ind w:left="2520" w:hanging="1080"/>
        <w:jc w:val="both"/>
        <w:textAlignment w:val="baseline"/>
      </w:pPr>
      <w:r>
        <w:t>Change in test methods.</w:t>
      </w:r>
    </w:p>
    <w:p w:rsidR="0098003C" w:rsidRDefault="0098003C" w:rsidP="0098003C">
      <w:pPr>
        <w:numPr>
          <w:ilvl w:val="2"/>
          <w:numId w:val="5"/>
        </w:numPr>
        <w:overflowPunct w:val="0"/>
        <w:autoSpaceDE w:val="0"/>
        <w:autoSpaceDN w:val="0"/>
        <w:adjustRightInd w:val="0"/>
        <w:spacing w:line="360" w:lineRule="auto"/>
        <w:ind w:left="2520" w:hanging="1080"/>
        <w:jc w:val="both"/>
        <w:textAlignment w:val="baseline"/>
      </w:pPr>
      <w:r>
        <w:t xml:space="preserve">Change in service site or outsourcing of service. </w:t>
      </w:r>
    </w:p>
    <w:p w:rsidR="0098003C" w:rsidRDefault="0098003C" w:rsidP="0098003C">
      <w:pPr>
        <w:numPr>
          <w:ilvl w:val="2"/>
          <w:numId w:val="5"/>
        </w:numPr>
        <w:overflowPunct w:val="0"/>
        <w:autoSpaceDE w:val="0"/>
        <w:autoSpaceDN w:val="0"/>
        <w:adjustRightInd w:val="0"/>
        <w:spacing w:line="360" w:lineRule="auto"/>
        <w:ind w:left="1710" w:hanging="270"/>
        <w:jc w:val="both"/>
        <w:textAlignment w:val="baseline"/>
      </w:pPr>
      <w:r>
        <w:t xml:space="preserve">Any change shall be qualified and approved by </w:t>
      </w:r>
      <w:r w:rsidR="00DD107C">
        <w:t>authorized</w:t>
      </w:r>
      <w:r>
        <w:t xml:space="preserve"> people prior to implementation. </w:t>
      </w:r>
    </w:p>
    <w:p w:rsidR="0098003C" w:rsidRDefault="0098003C" w:rsidP="0098003C">
      <w:pPr>
        <w:ind w:left="1710"/>
        <w:rPr>
          <w:sz w:val="2"/>
        </w:rPr>
      </w:pPr>
    </w:p>
    <w:p w:rsidR="0098003C" w:rsidRDefault="0098003C" w:rsidP="0098003C">
      <w:pPr>
        <w:pStyle w:val="Heading1"/>
        <w:keepLines w:val="0"/>
        <w:numPr>
          <w:ilvl w:val="0"/>
          <w:numId w:val="4"/>
        </w:numPr>
        <w:overflowPunct w:val="0"/>
        <w:autoSpaceDE w:val="0"/>
        <w:autoSpaceDN w:val="0"/>
        <w:adjustRightInd w:val="0"/>
        <w:spacing w:before="0" w:line="240" w:lineRule="auto"/>
        <w:ind w:left="630" w:hanging="630"/>
        <w:textAlignment w:val="baseline"/>
        <w:rPr>
          <w:rFonts w:ascii="Times New Roman" w:hAnsi="Times New Roman"/>
          <w:color w:val="auto"/>
          <w:sz w:val="24"/>
          <w:szCs w:val="24"/>
        </w:rPr>
      </w:pPr>
      <w:bookmarkStart w:id="8" w:name="_Toc471918124"/>
      <w:bookmarkStart w:id="9" w:name="_Toc470351637"/>
      <w:r>
        <w:rPr>
          <w:rFonts w:ascii="Times New Roman" w:hAnsi="Times New Roman"/>
          <w:color w:val="auto"/>
          <w:sz w:val="24"/>
          <w:szCs w:val="24"/>
        </w:rPr>
        <w:t>QUALITY TERMS</w:t>
      </w:r>
      <w:bookmarkEnd w:id="8"/>
      <w:bookmarkEnd w:id="9"/>
      <w:r>
        <w:rPr>
          <w:rFonts w:ascii="Times New Roman" w:hAnsi="Times New Roman"/>
          <w:color w:val="auto"/>
          <w:sz w:val="24"/>
          <w:szCs w:val="24"/>
        </w:rPr>
        <w:t xml:space="preserve">: </w:t>
      </w:r>
    </w:p>
    <w:p w:rsidR="0098003C" w:rsidRDefault="0098003C" w:rsidP="0098003C">
      <w:pPr>
        <w:pStyle w:val="Heading1"/>
        <w:spacing w:before="0"/>
        <w:ind w:left="630"/>
        <w:rPr>
          <w:rFonts w:ascii="Times New Roman" w:hAnsi="Times New Roman"/>
          <w:color w:val="auto"/>
          <w:sz w:val="8"/>
          <w:szCs w:val="24"/>
        </w:rPr>
      </w:pP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Technical specification shall conform to </w:t>
      </w:r>
      <w:r w:rsidR="001E0400">
        <w:rPr>
          <w:color w:val="000000"/>
        </w:rPr>
        <w:t xml:space="preserve">Serwell Medi - Equip (P) Ltd </w:t>
      </w:r>
      <w:r>
        <w:t>(the company) respective services.</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The vendor shall ensure that the services in compliance with the current standard.</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The vendor shall inform </w:t>
      </w:r>
      <w:r w:rsidR="001E0400">
        <w:rPr>
          <w:color w:val="000000"/>
        </w:rPr>
        <w:t xml:space="preserve">Serwell Medi - Equip (P) Ltd </w:t>
      </w:r>
      <w:r>
        <w:t>(the company), of any significant changes in the services.</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The vendor is responsible for ensuring that </w:t>
      </w:r>
      <w:r w:rsidR="001E0400">
        <w:rPr>
          <w:color w:val="000000"/>
        </w:rPr>
        <w:t xml:space="preserve">Serwell Medi - Equip (P) Ltd </w:t>
      </w:r>
      <w:r>
        <w:t>is in possession of the most current technical services.</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The vendor shall not pass any contract or order or any part therein to a third party without prior written consent from the company.</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The vendor may be disqualified from the company’s approved vendor list if found not meeting the company’s requirements.</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 xml:space="preserve">The vendor’s premises shall be accessible and mutual agreed to quality audit (Vendor Audit) upon request by </w:t>
      </w:r>
      <w:r w:rsidR="00A11756" w:rsidRPr="001E0400">
        <w:rPr>
          <w:color w:val="000000"/>
        </w:rPr>
        <w:t>Serwell Medi - Equip (P) Ltd</w:t>
      </w:r>
      <w:r>
        <w:t>. (Joint Audit).</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lastRenderedPageBreak/>
        <w:t xml:space="preserve">The vendors will have their Quality Management System audited on our behalf by the </w:t>
      </w:r>
      <w:proofErr w:type="spellStart"/>
      <w:r>
        <w:t>authorised</w:t>
      </w:r>
      <w:proofErr w:type="spellEnd"/>
      <w:r>
        <w:t xml:space="preserve"> consultant of </w:t>
      </w:r>
      <w:r w:rsidR="001E0400">
        <w:rPr>
          <w:color w:val="000000"/>
        </w:rPr>
        <w:t xml:space="preserve">Serwell Medi - Equip (P) Ltd </w:t>
      </w:r>
      <w:r>
        <w:t xml:space="preserve">or </w:t>
      </w:r>
      <w:proofErr w:type="gramStart"/>
      <w:r>
        <w:t>third party</w:t>
      </w:r>
      <w:proofErr w:type="gramEnd"/>
      <w:r>
        <w:t xml:space="preserve"> auditor or through off-site.</w:t>
      </w:r>
    </w:p>
    <w:p w:rsidR="0098003C" w:rsidRDefault="0098003C" w:rsidP="0098003C">
      <w:pPr>
        <w:ind w:left="567"/>
        <w:rPr>
          <w:sz w:val="4"/>
          <w:szCs w:val="22"/>
        </w:rPr>
      </w:pPr>
    </w:p>
    <w:p w:rsidR="0098003C" w:rsidRDefault="0098003C" w:rsidP="0098003C">
      <w:pPr>
        <w:pStyle w:val="Heading1"/>
        <w:keepLines w:val="0"/>
        <w:numPr>
          <w:ilvl w:val="0"/>
          <w:numId w:val="4"/>
        </w:numPr>
        <w:overflowPunct w:val="0"/>
        <w:autoSpaceDE w:val="0"/>
        <w:autoSpaceDN w:val="0"/>
        <w:adjustRightInd w:val="0"/>
        <w:spacing w:before="0" w:line="240" w:lineRule="auto"/>
        <w:ind w:left="540" w:hanging="540"/>
        <w:textAlignment w:val="baseline"/>
        <w:rPr>
          <w:rFonts w:ascii="Times New Roman" w:hAnsi="Times New Roman"/>
          <w:color w:val="auto"/>
          <w:sz w:val="24"/>
          <w:szCs w:val="24"/>
        </w:rPr>
      </w:pPr>
      <w:bookmarkStart w:id="10" w:name="_Toc471918125"/>
      <w:r>
        <w:rPr>
          <w:rFonts w:ascii="Times New Roman" w:hAnsi="Times New Roman"/>
          <w:color w:val="auto"/>
          <w:sz w:val="24"/>
          <w:szCs w:val="24"/>
        </w:rPr>
        <w:t>Non-conformances, CAPA, and complaints</w:t>
      </w:r>
      <w:bookmarkEnd w:id="10"/>
      <w:r>
        <w:rPr>
          <w:rFonts w:ascii="Times New Roman" w:hAnsi="Times New Roman"/>
          <w:color w:val="auto"/>
          <w:sz w:val="24"/>
          <w:szCs w:val="24"/>
        </w:rPr>
        <w:t>:</w:t>
      </w:r>
    </w:p>
    <w:p w:rsidR="0098003C" w:rsidRDefault="0098003C" w:rsidP="0098003C">
      <w:pPr>
        <w:pStyle w:val="Heading1"/>
        <w:spacing w:before="0"/>
        <w:ind w:left="630"/>
        <w:rPr>
          <w:rFonts w:ascii="Times New Roman" w:hAnsi="Times New Roman"/>
          <w:color w:val="auto"/>
          <w:sz w:val="12"/>
          <w:szCs w:val="24"/>
        </w:rPr>
      </w:pPr>
    </w:p>
    <w:p w:rsidR="0098003C" w:rsidRDefault="0098003C" w:rsidP="0098003C">
      <w:pPr>
        <w:pStyle w:val="Heading1"/>
        <w:keepLines w:val="0"/>
        <w:numPr>
          <w:ilvl w:val="1"/>
          <w:numId w:val="4"/>
        </w:numPr>
        <w:tabs>
          <w:tab w:val="left" w:pos="540"/>
          <w:tab w:val="left" w:pos="630"/>
          <w:tab w:val="left" w:pos="720"/>
        </w:tabs>
        <w:overflowPunct w:val="0"/>
        <w:autoSpaceDE w:val="0"/>
        <w:autoSpaceDN w:val="0"/>
        <w:adjustRightInd w:val="0"/>
        <w:spacing w:before="0"/>
        <w:ind w:left="1170" w:hanging="1170"/>
        <w:textAlignment w:val="baseline"/>
        <w:rPr>
          <w:rFonts w:ascii="Times New Roman" w:hAnsi="Times New Roman"/>
          <w:caps/>
          <w:color w:val="auto"/>
          <w:sz w:val="24"/>
          <w:szCs w:val="24"/>
        </w:rPr>
      </w:pPr>
      <w:r>
        <w:rPr>
          <w:rFonts w:ascii="Times New Roman" w:hAnsi="Times New Roman"/>
          <w:caps/>
          <w:color w:val="auto"/>
          <w:sz w:val="24"/>
          <w:szCs w:val="24"/>
        </w:rPr>
        <w:t>Non-Conformances:</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rPr>
          <w:bCs/>
        </w:rPr>
        <w:t>Any</w:t>
      </w:r>
      <w:r>
        <w:rPr>
          <w:color w:val="000000"/>
        </w:rPr>
        <w:t xml:space="preserve"> non-conformance results arising during the service shall be addressed through </w:t>
      </w:r>
      <w:proofErr w:type="spellStart"/>
      <w:r>
        <w:rPr>
          <w:color w:val="000000"/>
        </w:rPr>
        <w:t xml:space="preserve">non </w:t>
      </w:r>
      <w:proofErr w:type="gramStart"/>
      <w:r>
        <w:rPr>
          <w:color w:val="000000"/>
        </w:rPr>
        <w:t>conformance</w:t>
      </w:r>
      <w:proofErr w:type="spellEnd"/>
      <w:r>
        <w:rPr>
          <w:color w:val="000000"/>
        </w:rPr>
        <w:t xml:space="preserve">  procedure</w:t>
      </w:r>
      <w:proofErr w:type="gramEnd"/>
      <w:r>
        <w:rPr>
          <w:color w:val="000000"/>
        </w:rPr>
        <w:t>.</w:t>
      </w: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pPr>
      <w:r>
        <w:t>Records or reports for these types of activities are to be defined, maintained, and made available upon request or intimation.</w:t>
      </w:r>
    </w:p>
    <w:p w:rsidR="0098003C" w:rsidRDefault="0098003C" w:rsidP="0098003C">
      <w:pPr>
        <w:pStyle w:val="Heading1"/>
        <w:keepLines w:val="0"/>
        <w:numPr>
          <w:ilvl w:val="1"/>
          <w:numId w:val="4"/>
        </w:numPr>
        <w:tabs>
          <w:tab w:val="left" w:pos="540"/>
          <w:tab w:val="left" w:pos="630"/>
          <w:tab w:val="left" w:pos="720"/>
        </w:tabs>
        <w:overflowPunct w:val="0"/>
        <w:autoSpaceDE w:val="0"/>
        <w:autoSpaceDN w:val="0"/>
        <w:adjustRightInd w:val="0"/>
        <w:spacing w:before="0"/>
        <w:ind w:left="1170" w:hanging="1170"/>
        <w:textAlignment w:val="baseline"/>
        <w:rPr>
          <w:rFonts w:ascii="Times New Roman" w:hAnsi="Times New Roman"/>
          <w:caps/>
          <w:color w:val="auto"/>
          <w:sz w:val="24"/>
          <w:szCs w:val="24"/>
        </w:rPr>
      </w:pPr>
      <w:bookmarkStart w:id="11" w:name="_Toc471918127"/>
      <w:r>
        <w:rPr>
          <w:rFonts w:ascii="Times New Roman" w:hAnsi="Times New Roman"/>
          <w:caps/>
          <w:color w:val="auto"/>
          <w:sz w:val="24"/>
          <w:szCs w:val="24"/>
        </w:rPr>
        <w:t>Corrective Actions:</w:t>
      </w:r>
      <w:bookmarkEnd w:id="11"/>
    </w:p>
    <w:p w:rsidR="0098003C" w:rsidRDefault="0098003C" w:rsidP="0098003C">
      <w:pPr>
        <w:numPr>
          <w:ilvl w:val="2"/>
          <w:numId w:val="4"/>
        </w:numPr>
        <w:overflowPunct w:val="0"/>
        <w:autoSpaceDE w:val="0"/>
        <w:autoSpaceDN w:val="0"/>
        <w:adjustRightInd w:val="0"/>
        <w:ind w:left="567" w:hanging="567"/>
        <w:jc w:val="both"/>
        <w:textAlignment w:val="baseline"/>
        <w:rPr>
          <w:b/>
        </w:rPr>
      </w:pPr>
      <w:r>
        <w:rPr>
          <w:b/>
        </w:rPr>
        <w:t>Corrective Actions – Service Provider:</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This section defines roles and responsibilities for initiating and responding to corrective actions initiated by the Vendor.</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Defines the key points of contact.</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Defines a time frame for responding to corrective actions.</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w:t>
      </w:r>
      <w:r w:rsidR="001E0400">
        <w:rPr>
          <w:color w:val="000000"/>
        </w:rPr>
        <w:t xml:space="preserve">Serwell Medi - Equip (P) Ltd </w:t>
      </w:r>
      <w:r>
        <w:t>to review all corrective actions and to provide a response on the acceptance of the corrective actions (if applicable).</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rPr>
          <w:b/>
        </w:rPr>
      </w:pPr>
      <w:r>
        <w:rPr>
          <w:b/>
        </w:rPr>
        <w:t>Requires Corrective Actions:</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To determine the causes of a nonconformity</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To evaluate the need for action to ensure that the nonconformity does not recur</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To determine and implement the action needed to prevent recurrence</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To review the effectiveness of the corrective action</w:t>
      </w:r>
    </w:p>
    <w:p w:rsidR="0098003C" w:rsidRDefault="0098003C" w:rsidP="0098003C">
      <w:pPr>
        <w:numPr>
          <w:ilvl w:val="2"/>
          <w:numId w:val="4"/>
        </w:numPr>
        <w:overflowPunct w:val="0"/>
        <w:autoSpaceDE w:val="0"/>
        <w:autoSpaceDN w:val="0"/>
        <w:adjustRightInd w:val="0"/>
        <w:ind w:left="567" w:hanging="567"/>
        <w:jc w:val="both"/>
        <w:textAlignment w:val="baseline"/>
        <w:rPr>
          <w:b/>
        </w:rPr>
      </w:pPr>
      <w:r>
        <w:rPr>
          <w:b/>
        </w:rPr>
        <w:t>Corrective Actions –</w:t>
      </w:r>
      <w:r w:rsidRPr="0098003C">
        <w:rPr>
          <w:color w:val="000000"/>
        </w:rPr>
        <w:t xml:space="preserve"> </w:t>
      </w:r>
      <w:r w:rsidR="00A11756" w:rsidRPr="001E0400">
        <w:rPr>
          <w:color w:val="000000"/>
        </w:rPr>
        <w:t>Serwell Medi - Equip (P) Ltd</w:t>
      </w:r>
      <w:r>
        <w:rPr>
          <w:b/>
        </w:rPr>
        <w:t>:</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When nonconformity is identified by </w:t>
      </w:r>
      <w:r w:rsidR="001E0400">
        <w:rPr>
          <w:color w:val="000000"/>
        </w:rPr>
        <w:t xml:space="preserve">Serwell Medi - Equip (P) Ltd </w:t>
      </w:r>
      <w:r>
        <w:t>after the receipt of the report from vendor this section applies:</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w:t>
      </w:r>
      <w:r w:rsidR="001E0400">
        <w:rPr>
          <w:color w:val="000000"/>
        </w:rPr>
        <w:t xml:space="preserve">Serwell Medi - Equip (P) Ltd </w:t>
      </w:r>
      <w:r>
        <w:t xml:space="preserve">to notify the Vendor using a format- Non-Conformance control. </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the Vendor to respond in a timely manner with a corrective action plan. </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rPr>
          <w:b/>
        </w:rPr>
      </w:pPr>
      <w:r>
        <w:rPr>
          <w:b/>
        </w:rPr>
        <w:lastRenderedPageBreak/>
        <w:t>Requirement from the Vendor:</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Determine the causes of the nonconformity.</w:t>
      </w:r>
    </w:p>
    <w:p w:rsidR="0098003C" w:rsidRDefault="0098003C" w:rsidP="0098003C">
      <w:pPr>
        <w:numPr>
          <w:ilvl w:val="1"/>
          <w:numId w:val="5"/>
        </w:numPr>
        <w:overflowPunct w:val="0"/>
        <w:autoSpaceDE w:val="0"/>
        <w:autoSpaceDN w:val="0"/>
        <w:adjustRightInd w:val="0"/>
        <w:spacing w:line="360" w:lineRule="auto"/>
        <w:ind w:left="1440" w:hanging="450"/>
        <w:jc w:val="both"/>
        <w:textAlignment w:val="baseline"/>
      </w:pPr>
      <w:r>
        <w:t xml:space="preserve">Sign, date, and return the format to </w:t>
      </w:r>
      <w:r w:rsidR="001E0400">
        <w:rPr>
          <w:color w:val="000000"/>
        </w:rPr>
        <w:t xml:space="preserve">Serwell Medi - Equip (P) Ltd </w:t>
      </w:r>
      <w:r>
        <w:t xml:space="preserve">along with Corrective action plan. </w:t>
      </w:r>
    </w:p>
    <w:p w:rsidR="0098003C" w:rsidRDefault="0098003C" w:rsidP="0098003C">
      <w:pPr>
        <w:numPr>
          <w:ilvl w:val="1"/>
          <w:numId w:val="5"/>
        </w:numPr>
        <w:overflowPunct w:val="0"/>
        <w:autoSpaceDE w:val="0"/>
        <w:autoSpaceDN w:val="0"/>
        <w:adjustRightInd w:val="0"/>
        <w:spacing w:line="360" w:lineRule="auto"/>
        <w:ind w:left="1440" w:hanging="450"/>
        <w:jc w:val="both"/>
        <w:textAlignment w:val="baseline"/>
      </w:pPr>
      <w:r>
        <w:t>To provide a timeline schedule if the corrective action plan cannot be implemented or completed in a timely manner and update status report on the corrective action plan.</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To evaluate the need for action to ensure the nonconformity does not recur.</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To determine and implement the action needed to prevent recurrence.</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To review the effectiveness of the corrective action.</w:t>
      </w:r>
    </w:p>
    <w:p w:rsidR="0098003C" w:rsidRDefault="0098003C" w:rsidP="0098003C">
      <w:pPr>
        <w:tabs>
          <w:tab w:val="left" w:pos="1170"/>
        </w:tabs>
        <w:spacing w:line="360" w:lineRule="auto"/>
        <w:ind w:left="1170"/>
        <w:rPr>
          <w:sz w:val="6"/>
        </w:rPr>
      </w:pPr>
    </w:p>
    <w:p w:rsidR="0098003C" w:rsidRDefault="0098003C" w:rsidP="0098003C">
      <w:pPr>
        <w:pStyle w:val="Heading1"/>
        <w:keepLines w:val="0"/>
        <w:numPr>
          <w:ilvl w:val="1"/>
          <w:numId w:val="4"/>
        </w:numPr>
        <w:tabs>
          <w:tab w:val="left" w:pos="540"/>
          <w:tab w:val="left" w:pos="630"/>
          <w:tab w:val="left" w:pos="720"/>
        </w:tabs>
        <w:overflowPunct w:val="0"/>
        <w:autoSpaceDE w:val="0"/>
        <w:autoSpaceDN w:val="0"/>
        <w:adjustRightInd w:val="0"/>
        <w:spacing w:before="0"/>
        <w:ind w:left="1170" w:hanging="1170"/>
        <w:textAlignment w:val="baseline"/>
        <w:rPr>
          <w:rFonts w:ascii="Times New Roman" w:hAnsi="Times New Roman"/>
          <w:caps/>
          <w:color w:val="auto"/>
          <w:sz w:val="24"/>
          <w:szCs w:val="24"/>
        </w:rPr>
      </w:pPr>
      <w:bookmarkStart w:id="12" w:name="_Toc471918128"/>
      <w:r>
        <w:rPr>
          <w:rFonts w:ascii="Times New Roman" w:hAnsi="Times New Roman"/>
          <w:caps/>
          <w:color w:val="auto"/>
          <w:sz w:val="24"/>
          <w:szCs w:val="24"/>
        </w:rPr>
        <w:t>Complaints:</w:t>
      </w:r>
      <w:bookmarkEnd w:id="12"/>
    </w:p>
    <w:p w:rsidR="0098003C" w:rsidRDefault="0098003C" w:rsidP="0098003C">
      <w:pPr>
        <w:numPr>
          <w:ilvl w:val="2"/>
          <w:numId w:val="4"/>
        </w:numPr>
        <w:overflowPunct w:val="0"/>
        <w:autoSpaceDE w:val="0"/>
        <w:autoSpaceDN w:val="0"/>
        <w:adjustRightInd w:val="0"/>
        <w:ind w:left="567" w:hanging="567"/>
        <w:jc w:val="both"/>
        <w:textAlignment w:val="baseline"/>
        <w:rPr>
          <w:b/>
        </w:rPr>
      </w:pPr>
      <w:r>
        <w:rPr>
          <w:b/>
        </w:rPr>
        <w:t>Buyer-Received Complaints:</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If </w:t>
      </w:r>
      <w:r w:rsidR="001E0400">
        <w:rPr>
          <w:color w:val="000000"/>
        </w:rPr>
        <w:t xml:space="preserve">Serwell Medi - Equip (P) Ltd </w:t>
      </w:r>
      <w:r>
        <w:t xml:space="preserve">receives a complaint related to services, </w:t>
      </w:r>
      <w:r w:rsidR="001E0400">
        <w:rPr>
          <w:color w:val="000000"/>
        </w:rPr>
        <w:t xml:space="preserve">Serwell Medi - Equip (P) Ltd </w:t>
      </w:r>
      <w:r>
        <w:t>will follow Complaint procedure and informed to a vendor for investigation and the actions.</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w:t>
      </w:r>
      <w:r w:rsidR="001E0400">
        <w:rPr>
          <w:color w:val="000000"/>
        </w:rPr>
        <w:t xml:space="preserve">Serwell Medi - Equip (P) Ltd </w:t>
      </w:r>
      <w:r>
        <w:t>to follow if needs the assistance of the vendor in the investigation and corrective action.</w:t>
      </w:r>
    </w:p>
    <w:p w:rsidR="0098003C" w:rsidRDefault="0098003C" w:rsidP="0098003C">
      <w:pPr>
        <w:pStyle w:val="Heading1"/>
        <w:keepLines w:val="0"/>
        <w:numPr>
          <w:ilvl w:val="1"/>
          <w:numId w:val="4"/>
        </w:numPr>
        <w:tabs>
          <w:tab w:val="left" w:pos="540"/>
          <w:tab w:val="left" w:pos="630"/>
          <w:tab w:val="left" w:pos="720"/>
        </w:tabs>
        <w:overflowPunct w:val="0"/>
        <w:autoSpaceDE w:val="0"/>
        <w:autoSpaceDN w:val="0"/>
        <w:adjustRightInd w:val="0"/>
        <w:spacing w:before="0"/>
        <w:ind w:left="1170" w:hanging="1170"/>
        <w:textAlignment w:val="baseline"/>
        <w:rPr>
          <w:rFonts w:ascii="Times New Roman" w:hAnsi="Times New Roman"/>
          <w:caps/>
          <w:color w:val="auto"/>
          <w:sz w:val="24"/>
          <w:szCs w:val="24"/>
        </w:rPr>
      </w:pPr>
      <w:bookmarkStart w:id="13" w:name="_Toc471918129"/>
      <w:r>
        <w:rPr>
          <w:rFonts w:ascii="Times New Roman" w:hAnsi="Times New Roman"/>
          <w:caps/>
          <w:color w:val="auto"/>
          <w:sz w:val="24"/>
          <w:szCs w:val="24"/>
        </w:rPr>
        <w:t>Audits:</w:t>
      </w:r>
      <w:bookmarkEnd w:id="13"/>
    </w:p>
    <w:p w:rsidR="0098003C" w:rsidRDefault="0098003C" w:rsidP="0098003C">
      <w:pPr>
        <w:numPr>
          <w:ilvl w:val="2"/>
          <w:numId w:val="4"/>
        </w:numPr>
        <w:overflowPunct w:val="0"/>
        <w:autoSpaceDE w:val="0"/>
        <w:autoSpaceDN w:val="0"/>
        <w:adjustRightInd w:val="0"/>
        <w:ind w:left="567" w:hanging="567"/>
        <w:jc w:val="both"/>
        <w:textAlignment w:val="baseline"/>
        <w:rPr>
          <w:b/>
        </w:rPr>
      </w:pPr>
      <w:r>
        <w:rPr>
          <w:b/>
        </w:rPr>
        <w:t>Audit By Buyer:</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the vendor to allow </w:t>
      </w:r>
      <w:r w:rsidR="001E0400">
        <w:rPr>
          <w:color w:val="000000"/>
        </w:rPr>
        <w:t xml:space="preserve">Serwell Medi - Equip (P) Ltd </w:t>
      </w:r>
      <w:r>
        <w:t>(or its authorized representative) to perform audits or inspections of the Vendor’s facilities, systems, documentation, and other requirements related to this agreement.</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Requires audits to be conducted at agreed upon dates and timings and mutual agreed.</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the Vendor and </w:t>
      </w:r>
      <w:r w:rsidR="001E0400">
        <w:rPr>
          <w:color w:val="000000"/>
        </w:rPr>
        <w:t xml:space="preserve">Serwell Medi - Equip (P) Ltd </w:t>
      </w:r>
      <w:r>
        <w:t>to agree upon methods to protect intellectual property with the use of Confidentiality Agreements, Non-Disclosure Agreements, or other appropriate methods.</w:t>
      </w:r>
    </w:p>
    <w:p w:rsidR="0098003C" w:rsidRDefault="0098003C" w:rsidP="0098003C">
      <w:pPr>
        <w:numPr>
          <w:ilvl w:val="2"/>
          <w:numId w:val="4"/>
        </w:numPr>
        <w:overflowPunct w:val="0"/>
        <w:autoSpaceDE w:val="0"/>
        <w:autoSpaceDN w:val="0"/>
        <w:adjustRightInd w:val="0"/>
        <w:ind w:left="567" w:hanging="567"/>
        <w:jc w:val="both"/>
        <w:textAlignment w:val="baseline"/>
        <w:rPr>
          <w:b/>
        </w:rPr>
      </w:pPr>
      <w:r>
        <w:rPr>
          <w:b/>
        </w:rPr>
        <w:t>Buyer Audit Findings:</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Requires </w:t>
      </w:r>
      <w:r w:rsidR="001E0400">
        <w:rPr>
          <w:color w:val="000000"/>
        </w:rPr>
        <w:t xml:space="preserve">Serwell Medi - Equip (P) Ltd </w:t>
      </w:r>
      <w:r>
        <w:t>to issue an audit report after conducting an audit at the Vendor’s location.</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lastRenderedPageBreak/>
        <w:t>Requires the Vendor to provide a formal corrective action plan for all major and minor non-conformances listed in the audit report within 30 days receipt of the report (No formal corrective action response is required for Opportunities-For-Improvement).</w:t>
      </w:r>
    </w:p>
    <w:p w:rsidR="0098003C" w:rsidRDefault="0098003C" w:rsidP="0098003C">
      <w:pPr>
        <w:tabs>
          <w:tab w:val="left" w:pos="990"/>
        </w:tabs>
        <w:spacing w:line="360" w:lineRule="auto"/>
        <w:ind w:left="993"/>
        <w:rPr>
          <w:sz w:val="2"/>
        </w:rPr>
      </w:pPr>
    </w:p>
    <w:p w:rsidR="0098003C" w:rsidRDefault="0098003C" w:rsidP="0098003C">
      <w:pPr>
        <w:pStyle w:val="Heading1"/>
        <w:keepLines w:val="0"/>
        <w:numPr>
          <w:ilvl w:val="0"/>
          <w:numId w:val="4"/>
        </w:numPr>
        <w:overflowPunct w:val="0"/>
        <w:autoSpaceDE w:val="0"/>
        <w:autoSpaceDN w:val="0"/>
        <w:adjustRightInd w:val="0"/>
        <w:spacing w:before="0" w:line="240" w:lineRule="auto"/>
        <w:ind w:left="540" w:hanging="540"/>
        <w:textAlignment w:val="baseline"/>
        <w:rPr>
          <w:rFonts w:ascii="Times New Roman" w:hAnsi="Times New Roman"/>
          <w:color w:val="auto"/>
          <w:sz w:val="24"/>
          <w:szCs w:val="24"/>
        </w:rPr>
      </w:pPr>
      <w:bookmarkStart w:id="14" w:name="_Toc471918130"/>
      <w:bookmarkStart w:id="15" w:name="_Toc470351638"/>
      <w:r>
        <w:rPr>
          <w:rFonts w:ascii="Times New Roman" w:hAnsi="Times New Roman"/>
          <w:color w:val="auto"/>
          <w:sz w:val="24"/>
          <w:szCs w:val="24"/>
        </w:rPr>
        <w:t>Ordering Information:</w:t>
      </w:r>
      <w:bookmarkEnd w:id="14"/>
      <w:bookmarkEnd w:id="15"/>
    </w:p>
    <w:p w:rsidR="0098003C" w:rsidRDefault="0098003C" w:rsidP="0098003C">
      <w:pPr>
        <w:rPr>
          <w:rFonts w:asciiTheme="minorHAnsi" w:hAnsiTheme="minorHAnsi"/>
          <w:sz w:val="6"/>
          <w:szCs w:val="22"/>
        </w:rPr>
      </w:pP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The following information shall be provided to the vendor along with the purchase order.</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bookmarkStart w:id="16" w:name="_Toc470351639"/>
      <w:r>
        <w:t>Service specification.</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Unit of measure.</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Payment Terms.</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Terms &amp; Conditions.</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Any other relevant information/requirements.</w:t>
      </w:r>
    </w:p>
    <w:p w:rsidR="0098003C" w:rsidRDefault="0098003C" w:rsidP="0098003C">
      <w:pPr>
        <w:numPr>
          <w:ilvl w:val="1"/>
          <w:numId w:val="5"/>
        </w:numPr>
        <w:tabs>
          <w:tab w:val="left" w:pos="1170"/>
        </w:tabs>
        <w:overflowPunct w:val="0"/>
        <w:autoSpaceDE w:val="0"/>
        <w:autoSpaceDN w:val="0"/>
        <w:adjustRightInd w:val="0"/>
        <w:spacing w:line="360" w:lineRule="auto"/>
        <w:ind w:left="1170" w:hanging="180"/>
        <w:jc w:val="both"/>
        <w:textAlignment w:val="baseline"/>
      </w:pPr>
      <w:r>
        <w:t>Transportation / Supply chain.</w:t>
      </w:r>
    </w:p>
    <w:p w:rsidR="0098003C" w:rsidRDefault="0098003C" w:rsidP="0098003C">
      <w:pPr>
        <w:pStyle w:val="ListParagraph"/>
        <w:spacing w:after="0"/>
        <w:rPr>
          <w:rFonts w:ascii="Times New Roman" w:hAnsi="Times New Roman"/>
          <w:sz w:val="8"/>
        </w:rPr>
      </w:pPr>
    </w:p>
    <w:p w:rsidR="0098003C" w:rsidRDefault="0098003C" w:rsidP="0098003C">
      <w:pPr>
        <w:pStyle w:val="Heading1"/>
        <w:keepLines w:val="0"/>
        <w:numPr>
          <w:ilvl w:val="0"/>
          <w:numId w:val="4"/>
        </w:numPr>
        <w:overflowPunct w:val="0"/>
        <w:autoSpaceDE w:val="0"/>
        <w:autoSpaceDN w:val="0"/>
        <w:adjustRightInd w:val="0"/>
        <w:spacing w:before="0" w:line="240" w:lineRule="auto"/>
        <w:ind w:left="540" w:hanging="540"/>
        <w:textAlignment w:val="baseline"/>
        <w:rPr>
          <w:rFonts w:ascii="Times New Roman" w:hAnsi="Times New Roman"/>
          <w:color w:val="auto"/>
          <w:sz w:val="24"/>
          <w:szCs w:val="24"/>
        </w:rPr>
      </w:pPr>
      <w:bookmarkStart w:id="17" w:name="_Toc471918132"/>
      <w:bookmarkStart w:id="18" w:name="_Toc470351640"/>
      <w:bookmarkEnd w:id="16"/>
      <w:r>
        <w:rPr>
          <w:rFonts w:ascii="Times New Roman" w:hAnsi="Times New Roman"/>
          <w:color w:val="auto"/>
          <w:sz w:val="24"/>
          <w:szCs w:val="24"/>
        </w:rPr>
        <w:t>Goods Inwards Inspection:</w:t>
      </w:r>
      <w:bookmarkEnd w:id="17"/>
      <w:bookmarkEnd w:id="18"/>
    </w:p>
    <w:p w:rsidR="0098003C" w:rsidRDefault="0098003C" w:rsidP="0098003C">
      <w:pPr>
        <w:rPr>
          <w:rFonts w:asciiTheme="minorHAnsi" w:hAnsiTheme="minorHAnsi"/>
          <w:sz w:val="2"/>
          <w:szCs w:val="22"/>
        </w:rPr>
      </w:pPr>
    </w:p>
    <w:p w:rsidR="0098003C" w:rsidRDefault="0098003C" w:rsidP="0098003C">
      <w:pPr>
        <w:numPr>
          <w:ilvl w:val="0"/>
          <w:numId w:val="5"/>
        </w:numPr>
        <w:tabs>
          <w:tab w:val="left" w:pos="990"/>
        </w:tabs>
        <w:overflowPunct w:val="0"/>
        <w:autoSpaceDE w:val="0"/>
        <w:autoSpaceDN w:val="0"/>
        <w:adjustRightInd w:val="0"/>
        <w:spacing w:line="360" w:lineRule="auto"/>
        <w:ind w:left="990" w:hanging="450"/>
        <w:jc w:val="both"/>
        <w:textAlignment w:val="baseline"/>
        <w:rPr>
          <w:b/>
        </w:rPr>
      </w:pPr>
      <w:r>
        <w:rPr>
          <w:b/>
        </w:rPr>
        <w:t>Acceptance Requirement:</w:t>
      </w:r>
    </w:p>
    <w:p w:rsidR="0098003C" w:rsidRDefault="0098003C" w:rsidP="0098003C">
      <w:pPr>
        <w:numPr>
          <w:ilvl w:val="1"/>
          <w:numId w:val="5"/>
        </w:numPr>
        <w:overflowPunct w:val="0"/>
        <w:autoSpaceDE w:val="0"/>
        <w:autoSpaceDN w:val="0"/>
        <w:adjustRightInd w:val="0"/>
        <w:spacing w:line="360" w:lineRule="auto"/>
        <w:ind w:left="1440" w:hanging="450"/>
        <w:jc w:val="both"/>
        <w:textAlignment w:val="baseline"/>
      </w:pPr>
      <w:r>
        <w:t xml:space="preserve">All materials </w:t>
      </w:r>
      <w:r w:rsidR="000666B1">
        <w:t>(after</w:t>
      </w:r>
      <w:r>
        <w:t xml:space="preserve"> service) received for manufacturing will be subjected to </w:t>
      </w:r>
      <w:r w:rsidR="001E0400">
        <w:rPr>
          <w:color w:val="000000"/>
        </w:rPr>
        <w:t xml:space="preserve">Serwell Medi - Equip (P) Ltd </w:t>
      </w:r>
      <w:r>
        <w:t>inward inspection for conformance with the requirement of the respective specification for Quality.</w:t>
      </w:r>
    </w:p>
    <w:p w:rsidR="0098003C" w:rsidRDefault="0098003C" w:rsidP="0098003C">
      <w:pPr>
        <w:ind w:left="2008"/>
        <w:rPr>
          <w:sz w:val="4"/>
        </w:rPr>
      </w:pPr>
      <w:bookmarkStart w:id="19" w:name="_Toc470338553"/>
      <w:bookmarkEnd w:id="0"/>
    </w:p>
    <w:p w:rsidR="0098003C" w:rsidRDefault="0098003C" w:rsidP="0098003C">
      <w:pPr>
        <w:pStyle w:val="Heading1"/>
        <w:keepLines w:val="0"/>
        <w:numPr>
          <w:ilvl w:val="0"/>
          <w:numId w:val="4"/>
        </w:numPr>
        <w:overflowPunct w:val="0"/>
        <w:autoSpaceDE w:val="0"/>
        <w:autoSpaceDN w:val="0"/>
        <w:adjustRightInd w:val="0"/>
        <w:spacing w:before="0" w:line="240" w:lineRule="auto"/>
        <w:ind w:left="540" w:hanging="540"/>
        <w:textAlignment w:val="baseline"/>
        <w:rPr>
          <w:rFonts w:ascii="Times New Roman" w:hAnsi="Times New Roman"/>
          <w:color w:val="auto"/>
          <w:sz w:val="24"/>
          <w:szCs w:val="24"/>
        </w:rPr>
      </w:pPr>
      <w:bookmarkStart w:id="20" w:name="_Toc471918133"/>
      <w:bookmarkStart w:id="21" w:name="_Toc470351641"/>
      <w:bookmarkEnd w:id="19"/>
      <w:r>
        <w:rPr>
          <w:rFonts w:ascii="Times New Roman" w:hAnsi="Times New Roman"/>
          <w:color w:val="auto"/>
          <w:sz w:val="24"/>
          <w:szCs w:val="24"/>
        </w:rPr>
        <w:t>COMMERCIAL TERMS &amp; CONDITIONS</w:t>
      </w:r>
      <w:bookmarkEnd w:id="20"/>
      <w:bookmarkEnd w:id="21"/>
      <w:r>
        <w:rPr>
          <w:rFonts w:ascii="Times New Roman" w:hAnsi="Times New Roman"/>
          <w:color w:val="auto"/>
          <w:sz w:val="24"/>
          <w:szCs w:val="24"/>
        </w:rPr>
        <w:t xml:space="preserve">: </w:t>
      </w:r>
    </w:p>
    <w:p w:rsidR="0098003C" w:rsidRDefault="0098003C" w:rsidP="0098003C">
      <w:pPr>
        <w:rPr>
          <w:rFonts w:asciiTheme="minorHAnsi" w:hAnsiTheme="minorHAnsi"/>
          <w:sz w:val="10"/>
          <w:szCs w:val="22"/>
        </w:rPr>
      </w:pP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 xml:space="preserve">The Vendor has to service along with Original Invoice, COA, and Certificate of origin &amp; Health Certificate. </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If there any change in the price, it shall be done only after mutual agreement by both the BUYER and VENDOR and shall be amended accordingly.</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The Vendor ensure to follow the terms and conditions a per the purchase order.</w:t>
      </w:r>
    </w:p>
    <w:p w:rsidR="0098003C" w:rsidRDefault="0098003C" w:rsidP="0098003C">
      <w:pPr>
        <w:tabs>
          <w:tab w:val="left" w:pos="990"/>
        </w:tabs>
        <w:spacing w:line="360" w:lineRule="auto"/>
        <w:ind w:left="990"/>
        <w:rPr>
          <w:sz w:val="8"/>
        </w:rPr>
      </w:pPr>
    </w:p>
    <w:p w:rsidR="0098003C" w:rsidRDefault="0098003C" w:rsidP="0098003C">
      <w:pPr>
        <w:pStyle w:val="Heading1"/>
        <w:keepLines w:val="0"/>
        <w:numPr>
          <w:ilvl w:val="0"/>
          <w:numId w:val="4"/>
        </w:numPr>
        <w:overflowPunct w:val="0"/>
        <w:autoSpaceDE w:val="0"/>
        <w:autoSpaceDN w:val="0"/>
        <w:adjustRightInd w:val="0"/>
        <w:spacing w:before="0" w:line="240" w:lineRule="auto"/>
        <w:ind w:left="540" w:hanging="540"/>
        <w:textAlignment w:val="baseline"/>
        <w:rPr>
          <w:rFonts w:ascii="Times New Roman" w:hAnsi="Times New Roman"/>
          <w:color w:val="auto"/>
          <w:sz w:val="24"/>
          <w:szCs w:val="24"/>
        </w:rPr>
      </w:pPr>
      <w:bookmarkStart w:id="22" w:name="_Toc471918134"/>
      <w:bookmarkStart w:id="23" w:name="_Toc470351642"/>
      <w:r>
        <w:rPr>
          <w:rFonts w:ascii="Times New Roman" w:hAnsi="Times New Roman"/>
          <w:color w:val="auto"/>
          <w:sz w:val="24"/>
          <w:szCs w:val="24"/>
        </w:rPr>
        <w:t>MISCELLANEOUS</w:t>
      </w:r>
      <w:bookmarkEnd w:id="22"/>
      <w:bookmarkEnd w:id="23"/>
      <w:r>
        <w:rPr>
          <w:rFonts w:ascii="Times New Roman" w:hAnsi="Times New Roman"/>
          <w:color w:val="auto"/>
          <w:sz w:val="24"/>
          <w:szCs w:val="24"/>
        </w:rPr>
        <w:t>:</w:t>
      </w:r>
    </w:p>
    <w:p w:rsidR="0098003C" w:rsidRDefault="0098003C" w:rsidP="0098003C">
      <w:pPr>
        <w:rPr>
          <w:rFonts w:asciiTheme="minorHAnsi" w:hAnsiTheme="minorHAnsi"/>
          <w:sz w:val="10"/>
          <w:szCs w:val="22"/>
        </w:rPr>
      </w:pP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t>This Agreement shall not be varied or cancelled unless such variations or cancellation has been expressly agreed in writing by the Parties.</w:t>
      </w:r>
    </w:p>
    <w:p w:rsidR="0098003C" w:rsidRDefault="0098003C" w:rsidP="0098003C">
      <w:pPr>
        <w:numPr>
          <w:ilvl w:val="0"/>
          <w:numId w:val="5"/>
        </w:numPr>
        <w:tabs>
          <w:tab w:val="left" w:pos="990"/>
        </w:tabs>
        <w:overflowPunct w:val="0"/>
        <w:autoSpaceDE w:val="0"/>
        <w:autoSpaceDN w:val="0"/>
        <w:adjustRightInd w:val="0"/>
        <w:spacing w:line="360" w:lineRule="auto"/>
        <w:ind w:left="993" w:hanging="446"/>
        <w:jc w:val="both"/>
        <w:textAlignment w:val="baseline"/>
      </w:pPr>
      <w:r>
        <w:lastRenderedPageBreak/>
        <w:t>This Agreement constitutes the entire agreement and understanding of the Parties here to with respect to the subject matter here of and shall supersede any prior expression of intent or understanding with regard to this transaction.</w:t>
      </w:r>
    </w:p>
    <w:p w:rsidR="0098003C" w:rsidRDefault="0098003C" w:rsidP="0098003C">
      <w:pPr>
        <w:tabs>
          <w:tab w:val="left" w:pos="990"/>
        </w:tabs>
        <w:spacing w:line="360" w:lineRule="auto"/>
        <w:ind w:left="993"/>
      </w:pPr>
    </w:p>
    <w:p w:rsidR="0098003C" w:rsidRDefault="0098003C" w:rsidP="0098003C">
      <w:pPr>
        <w:ind w:left="567"/>
      </w:pPr>
    </w:p>
    <w:p w:rsidR="0098003C" w:rsidRDefault="0098003C" w:rsidP="0098003C">
      <w:pPr>
        <w:ind w:left="567"/>
      </w:pPr>
    </w:p>
    <w:p w:rsidR="0098003C" w:rsidRDefault="0098003C" w:rsidP="0098003C">
      <w:pPr>
        <w:ind w:left="567"/>
      </w:pPr>
    </w:p>
    <w:p w:rsidR="0098003C" w:rsidRDefault="0098003C" w:rsidP="0098003C">
      <w:pPr>
        <w:rPr>
          <w:b/>
        </w:rPr>
      </w:pPr>
      <w:r>
        <w:rPr>
          <w:b/>
        </w:rPr>
        <w:t xml:space="preserve">In witness whereof, the parties have executed this agreement on the day and year above written. </w:t>
      </w:r>
    </w:p>
    <w:p w:rsidR="0098003C" w:rsidRDefault="0098003C" w:rsidP="0098003C">
      <w:pPr>
        <w:ind w:left="567"/>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60"/>
        <w:gridCol w:w="4860"/>
        <w:gridCol w:w="2457"/>
      </w:tblGrid>
      <w:tr w:rsidR="0098003C" w:rsidTr="0098003C">
        <w:trPr>
          <w:trHeight w:val="70"/>
        </w:trPr>
        <w:tc>
          <w:tcPr>
            <w:tcW w:w="9108" w:type="dxa"/>
            <w:gridSpan w:val="4"/>
            <w:tcBorders>
              <w:top w:val="single" w:sz="4" w:space="0" w:color="auto"/>
              <w:left w:val="single" w:sz="4" w:space="0" w:color="auto"/>
              <w:bottom w:val="single" w:sz="4" w:space="0" w:color="auto"/>
              <w:right w:val="single" w:sz="4" w:space="0" w:color="auto"/>
            </w:tcBorders>
            <w:hideMark/>
          </w:tcPr>
          <w:p w:rsidR="0098003C" w:rsidRDefault="0098003C">
            <w:pPr>
              <w:spacing w:line="276" w:lineRule="auto"/>
              <w:jc w:val="center"/>
              <w:rPr>
                <w:rFonts w:eastAsiaTheme="minorEastAsia"/>
                <w:b/>
                <w:u w:val="single"/>
              </w:rPr>
            </w:pPr>
            <w:r>
              <w:rPr>
                <w:b/>
                <w:u w:val="single"/>
              </w:rPr>
              <w:t xml:space="preserve">MANUFACTURE: </w:t>
            </w:r>
            <w:r w:rsidR="00A11756" w:rsidRPr="00A11756">
              <w:rPr>
                <w:b/>
                <w:color w:val="000000"/>
              </w:rPr>
              <w:t>SERWELL MEDI - EQUIP (P) LTD</w:t>
            </w:r>
          </w:p>
        </w:tc>
      </w:tr>
      <w:tr w:rsidR="0098003C" w:rsidTr="0098003C">
        <w:trPr>
          <w:trHeight w:val="215"/>
        </w:trPr>
        <w:tc>
          <w:tcPr>
            <w:tcW w:w="1431"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 xml:space="preserve">Name </w:t>
            </w:r>
          </w:p>
        </w:tc>
        <w:tc>
          <w:tcPr>
            <w:tcW w:w="360"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rsidR="0098003C" w:rsidRDefault="0098003C">
            <w:pPr>
              <w:spacing w:line="276" w:lineRule="auto"/>
              <w:rPr>
                <w:rFonts w:eastAsiaTheme="minorEastAsia"/>
                <w:b/>
              </w:rPr>
            </w:pPr>
          </w:p>
        </w:tc>
        <w:tc>
          <w:tcPr>
            <w:tcW w:w="2457" w:type="dxa"/>
            <w:vMerge w:val="restar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jc w:val="center"/>
              <w:rPr>
                <w:rFonts w:eastAsiaTheme="minorEastAsia"/>
                <w:b/>
              </w:rPr>
            </w:pPr>
            <w:r>
              <w:rPr>
                <w:b/>
                <w:noProof/>
                <w:lang w:val="en-IN" w:eastAsia="en-IN"/>
              </w:rPr>
              <w:drawing>
                <wp:inline distT="0" distB="0" distL="0" distR="0" wp14:anchorId="726359EE" wp14:editId="27EE68DD">
                  <wp:extent cx="819150" cy="790575"/>
                  <wp:effectExtent l="0" t="0" r="0" b="9525"/>
                  <wp:docPr id="2" name="Picture 2" descr="Description: IS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SM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790575"/>
                          </a:xfrm>
                          <a:prstGeom prst="rect">
                            <a:avLst/>
                          </a:prstGeom>
                          <a:noFill/>
                          <a:ln>
                            <a:noFill/>
                          </a:ln>
                        </pic:spPr>
                      </pic:pic>
                    </a:graphicData>
                  </a:graphic>
                </wp:inline>
              </w:drawing>
            </w:r>
          </w:p>
        </w:tc>
      </w:tr>
      <w:tr w:rsidR="0098003C" w:rsidTr="0098003C">
        <w:trPr>
          <w:trHeight w:val="197"/>
        </w:trPr>
        <w:tc>
          <w:tcPr>
            <w:tcW w:w="1431"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Designation</w:t>
            </w:r>
          </w:p>
        </w:tc>
        <w:tc>
          <w:tcPr>
            <w:tcW w:w="360"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rsidR="0098003C" w:rsidRDefault="0098003C">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003C" w:rsidRDefault="0098003C">
            <w:pPr>
              <w:rPr>
                <w:rFonts w:eastAsiaTheme="minorEastAsia"/>
                <w:b/>
              </w:rPr>
            </w:pPr>
          </w:p>
        </w:tc>
      </w:tr>
      <w:tr w:rsidR="0098003C" w:rsidTr="0098003C">
        <w:trPr>
          <w:trHeight w:val="80"/>
        </w:trPr>
        <w:tc>
          <w:tcPr>
            <w:tcW w:w="1431"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Signature</w:t>
            </w:r>
          </w:p>
        </w:tc>
        <w:tc>
          <w:tcPr>
            <w:tcW w:w="360"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rsidR="0098003C" w:rsidRDefault="0098003C">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003C" w:rsidRDefault="0098003C">
            <w:pPr>
              <w:rPr>
                <w:rFonts w:eastAsiaTheme="minorEastAsia"/>
                <w:b/>
              </w:rPr>
            </w:pPr>
          </w:p>
        </w:tc>
      </w:tr>
      <w:tr w:rsidR="0098003C" w:rsidTr="0098003C">
        <w:trPr>
          <w:trHeight w:val="152"/>
        </w:trPr>
        <w:tc>
          <w:tcPr>
            <w:tcW w:w="1431"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Date</w:t>
            </w:r>
          </w:p>
        </w:tc>
        <w:tc>
          <w:tcPr>
            <w:tcW w:w="360"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rsidR="0098003C" w:rsidRDefault="0098003C">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003C" w:rsidRDefault="0098003C">
            <w:pPr>
              <w:rPr>
                <w:rFonts w:eastAsiaTheme="minorEastAsia"/>
                <w:b/>
              </w:rPr>
            </w:pPr>
          </w:p>
        </w:tc>
      </w:tr>
    </w:tbl>
    <w:p w:rsidR="0098003C" w:rsidRDefault="0098003C" w:rsidP="0098003C">
      <w:pPr>
        <w:ind w:left="567"/>
        <w:rPr>
          <w:rFonts w:eastAsiaTheme="minorEastAsia" w:cstheme="minorBidi"/>
        </w:rPr>
      </w:pPr>
    </w:p>
    <w:p w:rsidR="0098003C" w:rsidRDefault="0098003C" w:rsidP="0098003C">
      <w:pPr>
        <w:ind w:left="567"/>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60"/>
        <w:gridCol w:w="4860"/>
        <w:gridCol w:w="2457"/>
      </w:tblGrid>
      <w:tr w:rsidR="0098003C" w:rsidTr="0098003C">
        <w:trPr>
          <w:trHeight w:val="467"/>
        </w:trPr>
        <w:tc>
          <w:tcPr>
            <w:tcW w:w="9108" w:type="dxa"/>
            <w:gridSpan w:val="4"/>
            <w:tcBorders>
              <w:top w:val="single" w:sz="4" w:space="0" w:color="auto"/>
              <w:left w:val="single" w:sz="4" w:space="0" w:color="auto"/>
              <w:bottom w:val="single" w:sz="4" w:space="0" w:color="auto"/>
              <w:right w:val="single" w:sz="4" w:space="0" w:color="auto"/>
            </w:tcBorders>
            <w:hideMark/>
          </w:tcPr>
          <w:p w:rsidR="0098003C" w:rsidRDefault="0098003C">
            <w:pPr>
              <w:spacing w:line="276" w:lineRule="auto"/>
              <w:jc w:val="center"/>
              <w:rPr>
                <w:rFonts w:eastAsiaTheme="minorEastAsia"/>
                <w:b/>
                <w:u w:val="single"/>
              </w:rPr>
            </w:pPr>
            <w:r>
              <w:rPr>
                <w:b/>
                <w:u w:val="single"/>
              </w:rPr>
              <w:t xml:space="preserve">SERVICE PROVIDER: </w:t>
            </w:r>
          </w:p>
        </w:tc>
      </w:tr>
      <w:tr w:rsidR="0098003C" w:rsidTr="0098003C">
        <w:trPr>
          <w:trHeight w:val="332"/>
        </w:trPr>
        <w:tc>
          <w:tcPr>
            <w:tcW w:w="1431"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 xml:space="preserve">Name </w:t>
            </w:r>
          </w:p>
        </w:tc>
        <w:tc>
          <w:tcPr>
            <w:tcW w:w="360"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rsidR="0098003C" w:rsidRDefault="0098003C">
            <w:pPr>
              <w:spacing w:line="276" w:lineRule="auto"/>
              <w:rPr>
                <w:rFonts w:eastAsiaTheme="minorEastAsia"/>
                <w:b/>
              </w:rPr>
            </w:pPr>
          </w:p>
        </w:tc>
        <w:tc>
          <w:tcPr>
            <w:tcW w:w="2457" w:type="dxa"/>
            <w:vMerge w:val="restart"/>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jc w:val="center"/>
              <w:rPr>
                <w:rFonts w:eastAsiaTheme="minorEastAsia"/>
                <w:b/>
              </w:rPr>
            </w:pPr>
            <w:r>
              <w:rPr>
                <w:b/>
                <w:noProof/>
                <w:lang w:val="en-IN" w:eastAsia="en-IN"/>
              </w:rPr>
              <w:drawing>
                <wp:inline distT="0" distB="0" distL="0" distR="0" wp14:anchorId="687DE908" wp14:editId="16468052">
                  <wp:extent cx="895350" cy="866775"/>
                  <wp:effectExtent l="0" t="0" r="0" b="9525"/>
                  <wp:docPr id="1" name="Picture 1" descr="Description: IS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SM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66775"/>
                          </a:xfrm>
                          <a:prstGeom prst="rect">
                            <a:avLst/>
                          </a:prstGeom>
                          <a:noFill/>
                          <a:ln>
                            <a:noFill/>
                          </a:ln>
                        </pic:spPr>
                      </pic:pic>
                    </a:graphicData>
                  </a:graphic>
                </wp:inline>
              </w:drawing>
            </w:r>
          </w:p>
        </w:tc>
      </w:tr>
      <w:tr w:rsidR="0098003C" w:rsidTr="0098003C">
        <w:trPr>
          <w:trHeight w:val="170"/>
        </w:trPr>
        <w:tc>
          <w:tcPr>
            <w:tcW w:w="1431"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Designation</w:t>
            </w:r>
          </w:p>
        </w:tc>
        <w:tc>
          <w:tcPr>
            <w:tcW w:w="360"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rsidR="0098003C" w:rsidRDefault="0098003C">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003C" w:rsidRDefault="0098003C">
            <w:pPr>
              <w:rPr>
                <w:rFonts w:eastAsiaTheme="minorEastAsia"/>
                <w:b/>
              </w:rPr>
            </w:pPr>
          </w:p>
        </w:tc>
      </w:tr>
      <w:tr w:rsidR="0098003C" w:rsidTr="0098003C">
        <w:trPr>
          <w:trHeight w:val="152"/>
        </w:trPr>
        <w:tc>
          <w:tcPr>
            <w:tcW w:w="1431"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Signature</w:t>
            </w:r>
          </w:p>
        </w:tc>
        <w:tc>
          <w:tcPr>
            <w:tcW w:w="360"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rsidR="0098003C" w:rsidRDefault="0098003C">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003C" w:rsidRDefault="0098003C">
            <w:pPr>
              <w:rPr>
                <w:rFonts w:eastAsiaTheme="minorEastAsia"/>
                <w:b/>
              </w:rPr>
            </w:pPr>
          </w:p>
        </w:tc>
      </w:tr>
      <w:tr w:rsidR="0098003C" w:rsidTr="0098003C">
        <w:trPr>
          <w:trHeight w:val="70"/>
        </w:trPr>
        <w:tc>
          <w:tcPr>
            <w:tcW w:w="1431"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Date</w:t>
            </w:r>
          </w:p>
        </w:tc>
        <w:tc>
          <w:tcPr>
            <w:tcW w:w="360" w:type="dxa"/>
            <w:tcBorders>
              <w:top w:val="single" w:sz="4" w:space="0" w:color="auto"/>
              <w:left w:val="single" w:sz="4" w:space="0" w:color="auto"/>
              <w:bottom w:val="single" w:sz="4" w:space="0" w:color="auto"/>
              <w:right w:val="single" w:sz="4" w:space="0" w:color="auto"/>
            </w:tcBorders>
            <w:vAlign w:val="center"/>
            <w:hideMark/>
          </w:tcPr>
          <w:p w:rsidR="0098003C" w:rsidRDefault="0098003C">
            <w:pPr>
              <w:spacing w:line="276" w:lineRule="auto"/>
              <w:rPr>
                <w:rFonts w:eastAsiaTheme="minorEastAsia"/>
                <w:b/>
              </w:rPr>
            </w:pPr>
            <w:r>
              <w:rPr>
                <w:b/>
              </w:rPr>
              <w:t>:</w:t>
            </w:r>
          </w:p>
        </w:tc>
        <w:tc>
          <w:tcPr>
            <w:tcW w:w="4860" w:type="dxa"/>
            <w:tcBorders>
              <w:top w:val="single" w:sz="4" w:space="0" w:color="auto"/>
              <w:left w:val="single" w:sz="4" w:space="0" w:color="auto"/>
              <w:bottom w:val="single" w:sz="4" w:space="0" w:color="auto"/>
              <w:right w:val="single" w:sz="4" w:space="0" w:color="auto"/>
            </w:tcBorders>
          </w:tcPr>
          <w:p w:rsidR="0098003C" w:rsidRDefault="0098003C">
            <w:pPr>
              <w:spacing w:line="276" w:lineRule="auto"/>
              <w:rPr>
                <w:rFonts w:eastAsiaTheme="minorEastAsi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003C" w:rsidRDefault="0098003C">
            <w:pPr>
              <w:rPr>
                <w:rFonts w:eastAsiaTheme="minorEastAsia"/>
                <w:b/>
              </w:rPr>
            </w:pPr>
          </w:p>
        </w:tc>
      </w:tr>
    </w:tbl>
    <w:p w:rsidR="0098003C" w:rsidRDefault="0098003C" w:rsidP="0098003C">
      <w:pPr>
        <w:pStyle w:val="Heading1"/>
        <w:spacing w:before="0"/>
        <w:ind w:left="540"/>
        <w:rPr>
          <w:rFonts w:ascii="Times New Roman" w:hAnsi="Times New Roman"/>
          <w:b w:val="0"/>
          <w:color w:val="auto"/>
          <w:sz w:val="24"/>
          <w:szCs w:val="24"/>
        </w:rPr>
      </w:pPr>
    </w:p>
    <w:p w:rsidR="0098003C" w:rsidRDefault="0098003C" w:rsidP="0098003C">
      <w:pPr>
        <w:pStyle w:val="Heading1"/>
        <w:keepLines w:val="0"/>
        <w:numPr>
          <w:ilvl w:val="0"/>
          <w:numId w:val="4"/>
        </w:numPr>
        <w:overflowPunct w:val="0"/>
        <w:autoSpaceDE w:val="0"/>
        <w:autoSpaceDN w:val="0"/>
        <w:adjustRightInd w:val="0"/>
        <w:spacing w:before="0" w:line="240" w:lineRule="auto"/>
        <w:ind w:left="540" w:hanging="540"/>
        <w:textAlignment w:val="baseline"/>
        <w:rPr>
          <w:rFonts w:ascii="Times New Roman" w:hAnsi="Times New Roman"/>
          <w:b w:val="0"/>
          <w:color w:val="auto"/>
          <w:sz w:val="24"/>
          <w:szCs w:val="24"/>
        </w:rPr>
      </w:pPr>
      <w:r>
        <w:rPr>
          <w:rFonts w:ascii="Times New Roman" w:hAnsi="Times New Roman"/>
          <w:color w:val="auto"/>
          <w:sz w:val="24"/>
          <w:szCs w:val="24"/>
        </w:rPr>
        <w:t>ANNEXURE</w:t>
      </w:r>
      <w:r>
        <w:rPr>
          <w:rFonts w:ascii="Times New Roman" w:hAnsi="Times New Roman"/>
          <w:b w:val="0"/>
          <w:color w:val="auto"/>
          <w:sz w:val="24"/>
          <w:szCs w:val="24"/>
        </w:rPr>
        <w:t xml:space="preserve"> </w:t>
      </w:r>
    </w:p>
    <w:p w:rsidR="0098003C" w:rsidRDefault="0098003C" w:rsidP="0098003C">
      <w:pPr>
        <w:ind w:left="540"/>
        <w:rPr>
          <w:b/>
        </w:rPr>
      </w:pPr>
      <w:r>
        <w:rPr>
          <w:b/>
        </w:rPr>
        <w:t>(If applicable)</w:t>
      </w:r>
    </w:p>
    <w:p w:rsidR="00945B28" w:rsidRDefault="00945B28" w:rsidP="00945B28">
      <w:pPr>
        <w:tabs>
          <w:tab w:val="left" w:pos="270"/>
        </w:tabs>
        <w:rPr>
          <w:b/>
        </w:rPr>
      </w:pPr>
      <w:r>
        <w:rPr>
          <w:b/>
        </w:rPr>
        <w:t xml:space="preserve">       </w:t>
      </w:r>
    </w:p>
    <w:sectPr w:rsidR="00945B28" w:rsidSect="001C16C3">
      <w:headerReference w:type="even" r:id="rId9"/>
      <w:headerReference w:type="default" r:id="rId10"/>
      <w:footerReference w:type="even" r:id="rId11"/>
      <w:footerReference w:type="default" r:id="rId12"/>
      <w:headerReference w:type="first" r:id="rId13"/>
      <w:footerReference w:type="first" r:id="rId14"/>
      <w:pgSz w:w="15840" w:h="12240" w:orient="landscape"/>
      <w:pgMar w:top="720" w:right="720" w:bottom="720" w:left="720" w:header="567" w:footer="567"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0B8" w:rsidRDefault="00EC10B8" w:rsidP="008466C9">
      <w:r>
        <w:separator/>
      </w:r>
    </w:p>
  </w:endnote>
  <w:endnote w:type="continuationSeparator" w:id="0">
    <w:p w:rsidR="00EC10B8" w:rsidRDefault="00EC10B8" w:rsidP="0084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756" w:rsidRDefault="00A11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756" w:rsidRDefault="00A117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756" w:rsidRDefault="00A11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0B8" w:rsidRDefault="00EC10B8" w:rsidP="008466C9">
      <w:r>
        <w:separator/>
      </w:r>
    </w:p>
  </w:footnote>
  <w:footnote w:type="continuationSeparator" w:id="0">
    <w:p w:rsidR="00EC10B8" w:rsidRDefault="00EC10B8" w:rsidP="00846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756" w:rsidRDefault="00A11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5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060"/>
      <w:gridCol w:w="7038"/>
      <w:gridCol w:w="4410"/>
    </w:tblGrid>
    <w:tr w:rsidR="00F5224A" w:rsidTr="00945B28">
      <w:trPr>
        <w:trHeight w:val="720"/>
      </w:trPr>
      <w:tc>
        <w:tcPr>
          <w:tcW w:w="3060" w:type="dxa"/>
          <w:vMerge w:val="restart"/>
          <w:tcBorders>
            <w:top w:val="single" w:sz="12" w:space="0" w:color="auto"/>
            <w:bottom w:val="single" w:sz="4" w:space="0" w:color="auto"/>
          </w:tcBorders>
          <w:vAlign w:val="center"/>
          <w:hideMark/>
        </w:tcPr>
        <w:p w:rsidR="00F5224A" w:rsidRPr="00196D65" w:rsidRDefault="00F5224A" w:rsidP="00F5224A">
          <w:pPr>
            <w:pStyle w:val="NoSpacing"/>
            <w:jc w:val="center"/>
            <w:rPr>
              <w:rFonts w:cs="Arial"/>
            </w:rPr>
          </w:pPr>
          <w:bookmarkStart w:id="24" w:name="_Hlk129214911"/>
          <w:r w:rsidRPr="00196D65">
            <w:rPr>
              <w:rFonts w:cs="Arial"/>
            </w:rPr>
            <w:t xml:space="preserve"> </w:t>
          </w:r>
          <w:r w:rsidR="00E8614C">
            <w:rPr>
              <w:rFonts w:ascii="Times New Roman" w:hAnsi="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10.4pt;height:43.2pt;z-index:251658240;mso-position-horizontal:center;mso-position-horizontal-relative:margin;mso-position-vertical:center;mso-position-vertical-relative:margin" wrapcoords="-116 0 -116 21278 21600 21278 21600 0 -116 0">
                <v:imagedata r:id="rId1" o:title=""/>
                <w10:wrap type="square" anchorx="margin" anchory="margin"/>
              </v:shape>
              <o:OLEObject Type="Embed" ProgID="PBrush" ShapeID="_x0000_s2050" DrawAspect="Content" ObjectID="_1784059104" r:id="rId2"/>
            </w:object>
          </w:r>
        </w:p>
      </w:tc>
      <w:tc>
        <w:tcPr>
          <w:tcW w:w="7038" w:type="dxa"/>
          <w:tcBorders>
            <w:top w:val="single" w:sz="12" w:space="0" w:color="auto"/>
            <w:bottom w:val="single" w:sz="4" w:space="0" w:color="auto"/>
            <w:right w:val="single" w:sz="4" w:space="0" w:color="000000"/>
          </w:tcBorders>
          <w:vAlign w:val="center"/>
          <w:hideMark/>
        </w:tcPr>
        <w:p w:rsidR="00F5224A" w:rsidRPr="00256092" w:rsidRDefault="001E0400" w:rsidP="009F0897">
          <w:pPr>
            <w:pStyle w:val="NoSpacing"/>
            <w:ind w:right="139"/>
            <w:jc w:val="center"/>
            <w:rPr>
              <w:rFonts w:ascii="Cambria" w:hAnsi="Cambria"/>
              <w:bCs/>
              <w:sz w:val="32"/>
              <w:szCs w:val="32"/>
            </w:rPr>
          </w:pPr>
          <w:bookmarkStart w:id="25" w:name="_GoBack"/>
          <w:r>
            <w:rPr>
              <w:b/>
              <w:bCs/>
              <w:color w:val="0070C0"/>
              <w:sz w:val="28"/>
              <w:szCs w:val="28"/>
            </w:rPr>
            <w:t>Serwell Medi - Equip (P) Ltd</w:t>
          </w:r>
          <w:bookmarkEnd w:id="25"/>
        </w:p>
      </w:tc>
      <w:tc>
        <w:tcPr>
          <w:tcW w:w="4410" w:type="dxa"/>
          <w:vMerge w:val="restart"/>
          <w:tcBorders>
            <w:top w:val="single" w:sz="12" w:space="0" w:color="auto"/>
            <w:left w:val="single" w:sz="4" w:space="0" w:color="000000"/>
            <w:bottom w:val="single" w:sz="4" w:space="0" w:color="auto"/>
          </w:tcBorders>
          <w:vAlign w:val="center"/>
        </w:tcPr>
        <w:p w:rsidR="003A5C16" w:rsidRDefault="00F5224A" w:rsidP="00F5224A">
          <w:pPr>
            <w:pStyle w:val="NoSpacing"/>
            <w:tabs>
              <w:tab w:val="left" w:pos="1512"/>
            </w:tabs>
            <w:rPr>
              <w:rFonts w:asciiTheme="minorHAnsi" w:hAnsiTheme="minorHAnsi" w:cstheme="minorHAnsi"/>
              <w:sz w:val="24"/>
              <w:szCs w:val="24"/>
            </w:rPr>
          </w:pPr>
          <w:r w:rsidRPr="00364F8D">
            <w:rPr>
              <w:rFonts w:asciiTheme="minorHAnsi" w:hAnsiTheme="minorHAnsi" w:cstheme="minorHAnsi"/>
              <w:sz w:val="24"/>
              <w:szCs w:val="24"/>
            </w:rPr>
            <w:t>Format No.</w:t>
          </w:r>
          <w:r w:rsidRPr="00364F8D">
            <w:rPr>
              <w:rFonts w:asciiTheme="minorHAnsi" w:hAnsiTheme="minorHAnsi" w:cstheme="minorHAnsi"/>
              <w:sz w:val="24"/>
              <w:szCs w:val="24"/>
            </w:rPr>
            <w:tab/>
            <w:t xml:space="preserve">: </w:t>
          </w:r>
          <w:r w:rsidR="00A11756">
            <w:rPr>
              <w:rFonts w:asciiTheme="minorHAnsi" w:hAnsiTheme="minorHAnsi" w:cstheme="minorHAnsi"/>
              <w:sz w:val="24"/>
              <w:szCs w:val="24"/>
            </w:rPr>
            <w:t>SME</w:t>
          </w:r>
          <w:r w:rsidR="0098003C">
            <w:rPr>
              <w:rFonts w:asciiTheme="minorHAnsi" w:hAnsiTheme="minorHAnsi" w:cstheme="minorHAnsi"/>
              <w:sz w:val="24"/>
              <w:szCs w:val="24"/>
            </w:rPr>
            <w:t>-QMS-P1</w:t>
          </w:r>
          <w:r w:rsidR="00270FFA">
            <w:rPr>
              <w:rFonts w:asciiTheme="minorHAnsi" w:hAnsiTheme="minorHAnsi" w:cstheme="minorHAnsi"/>
              <w:sz w:val="24"/>
              <w:szCs w:val="24"/>
            </w:rPr>
            <w:t>2</w:t>
          </w:r>
          <w:r w:rsidR="00714B02">
            <w:rPr>
              <w:rFonts w:asciiTheme="minorHAnsi" w:hAnsiTheme="minorHAnsi" w:cstheme="minorHAnsi"/>
              <w:sz w:val="24"/>
              <w:szCs w:val="24"/>
            </w:rPr>
            <w:t>-F</w:t>
          </w:r>
          <w:r w:rsidR="0098003C">
            <w:rPr>
              <w:rFonts w:asciiTheme="minorHAnsi" w:hAnsiTheme="minorHAnsi" w:cstheme="minorHAnsi"/>
              <w:sz w:val="24"/>
              <w:szCs w:val="24"/>
            </w:rPr>
            <w:t>10</w:t>
          </w:r>
        </w:p>
        <w:p w:rsidR="00F5224A" w:rsidRPr="00364F8D" w:rsidRDefault="00E85BA1" w:rsidP="00F5224A">
          <w:pPr>
            <w:pStyle w:val="NoSpacing"/>
            <w:tabs>
              <w:tab w:val="left" w:pos="1512"/>
            </w:tabs>
            <w:rPr>
              <w:rFonts w:asciiTheme="minorHAnsi" w:hAnsiTheme="minorHAnsi" w:cstheme="minorHAnsi"/>
              <w:sz w:val="24"/>
              <w:szCs w:val="24"/>
            </w:rPr>
          </w:pPr>
          <w:r>
            <w:rPr>
              <w:rFonts w:asciiTheme="minorHAnsi" w:hAnsiTheme="minorHAnsi" w:cstheme="minorHAnsi"/>
              <w:sz w:val="24"/>
              <w:szCs w:val="24"/>
            </w:rPr>
            <w:t xml:space="preserve">Revision No. </w:t>
          </w:r>
          <w:r>
            <w:rPr>
              <w:rFonts w:asciiTheme="minorHAnsi" w:hAnsiTheme="minorHAnsi" w:cstheme="minorHAnsi"/>
              <w:sz w:val="24"/>
              <w:szCs w:val="24"/>
            </w:rPr>
            <w:tab/>
            <w:t>: 0</w:t>
          </w:r>
          <w:r w:rsidR="00185719">
            <w:rPr>
              <w:rFonts w:asciiTheme="minorHAnsi" w:hAnsiTheme="minorHAnsi" w:cstheme="minorHAnsi"/>
              <w:sz w:val="24"/>
              <w:szCs w:val="24"/>
            </w:rPr>
            <w:t>0</w:t>
          </w:r>
        </w:p>
        <w:p w:rsidR="00E8614C" w:rsidRDefault="00F5224A" w:rsidP="00F5224A">
          <w:pPr>
            <w:pStyle w:val="NoSpacing"/>
            <w:tabs>
              <w:tab w:val="left" w:pos="1512"/>
            </w:tabs>
            <w:rPr>
              <w:rFonts w:asciiTheme="minorHAnsi" w:hAnsiTheme="minorHAnsi" w:cstheme="minorHAnsi"/>
              <w:sz w:val="24"/>
              <w:szCs w:val="24"/>
            </w:rPr>
          </w:pPr>
          <w:r w:rsidRPr="00364F8D">
            <w:rPr>
              <w:rFonts w:asciiTheme="minorHAnsi" w:hAnsiTheme="minorHAnsi" w:cstheme="minorHAnsi"/>
              <w:sz w:val="24"/>
              <w:szCs w:val="24"/>
            </w:rPr>
            <w:t xml:space="preserve">Revision Date </w:t>
          </w:r>
          <w:r w:rsidRPr="00364F8D">
            <w:rPr>
              <w:rFonts w:asciiTheme="minorHAnsi" w:hAnsiTheme="minorHAnsi" w:cstheme="minorHAnsi"/>
              <w:sz w:val="24"/>
              <w:szCs w:val="24"/>
            </w:rPr>
            <w:tab/>
            <w:t xml:space="preserve">: </w:t>
          </w:r>
        </w:p>
        <w:p w:rsidR="00F5224A" w:rsidRPr="00E8614C" w:rsidRDefault="00F5224A" w:rsidP="00F5224A">
          <w:pPr>
            <w:pStyle w:val="NoSpacing"/>
            <w:tabs>
              <w:tab w:val="left" w:pos="1512"/>
            </w:tabs>
            <w:rPr>
              <w:rFonts w:asciiTheme="minorHAnsi" w:hAnsiTheme="minorHAnsi" w:cstheme="minorHAnsi"/>
              <w:sz w:val="24"/>
              <w:szCs w:val="24"/>
            </w:rPr>
          </w:pPr>
          <w:r w:rsidRPr="00364F8D">
            <w:rPr>
              <w:rFonts w:asciiTheme="minorHAnsi" w:hAnsiTheme="minorHAnsi" w:cstheme="minorHAnsi"/>
              <w:sz w:val="24"/>
              <w:szCs w:val="24"/>
            </w:rPr>
            <w:t>Page</w:t>
          </w:r>
          <w:r w:rsidRPr="00364F8D">
            <w:rPr>
              <w:rFonts w:asciiTheme="minorHAnsi" w:hAnsiTheme="minorHAnsi" w:cstheme="minorHAnsi"/>
              <w:sz w:val="24"/>
              <w:szCs w:val="24"/>
            </w:rPr>
            <w:tab/>
            <w:t xml:space="preserve">: </w:t>
          </w:r>
          <w:r w:rsidRPr="00364F8D">
            <w:rPr>
              <w:rFonts w:asciiTheme="minorHAnsi" w:hAnsiTheme="minorHAnsi" w:cstheme="minorHAnsi"/>
              <w:sz w:val="24"/>
              <w:szCs w:val="24"/>
            </w:rPr>
            <w:fldChar w:fldCharType="begin"/>
          </w:r>
          <w:r w:rsidRPr="00364F8D">
            <w:rPr>
              <w:rFonts w:asciiTheme="minorHAnsi" w:hAnsiTheme="minorHAnsi" w:cstheme="minorHAnsi"/>
              <w:sz w:val="24"/>
              <w:szCs w:val="24"/>
            </w:rPr>
            <w:instrText xml:space="preserve"> PAGE  \* Arabic  \* MERGEFORMAT </w:instrText>
          </w:r>
          <w:r w:rsidRPr="00364F8D">
            <w:rPr>
              <w:rFonts w:asciiTheme="minorHAnsi" w:hAnsiTheme="minorHAnsi" w:cstheme="minorHAnsi"/>
              <w:sz w:val="24"/>
              <w:szCs w:val="24"/>
            </w:rPr>
            <w:fldChar w:fldCharType="separate"/>
          </w:r>
          <w:r w:rsidR="000666B1">
            <w:rPr>
              <w:rFonts w:asciiTheme="minorHAnsi" w:hAnsiTheme="minorHAnsi" w:cstheme="minorHAnsi"/>
              <w:noProof/>
              <w:sz w:val="24"/>
              <w:szCs w:val="24"/>
            </w:rPr>
            <w:t>8</w:t>
          </w:r>
          <w:r w:rsidRPr="00364F8D">
            <w:rPr>
              <w:rFonts w:asciiTheme="minorHAnsi" w:hAnsiTheme="minorHAnsi" w:cstheme="minorHAnsi"/>
              <w:sz w:val="24"/>
              <w:szCs w:val="24"/>
            </w:rPr>
            <w:fldChar w:fldCharType="end"/>
          </w:r>
          <w:r w:rsidRPr="00364F8D">
            <w:rPr>
              <w:rFonts w:asciiTheme="minorHAnsi" w:hAnsiTheme="minorHAnsi" w:cstheme="minorHAnsi"/>
              <w:sz w:val="24"/>
              <w:szCs w:val="24"/>
            </w:rPr>
            <w:t xml:space="preserve"> of </w:t>
          </w:r>
          <w:r w:rsidRPr="00364F8D">
            <w:rPr>
              <w:rFonts w:asciiTheme="minorHAnsi" w:hAnsiTheme="minorHAnsi" w:cstheme="minorHAnsi"/>
              <w:sz w:val="24"/>
              <w:szCs w:val="24"/>
            </w:rPr>
            <w:fldChar w:fldCharType="begin"/>
          </w:r>
          <w:r w:rsidRPr="00364F8D">
            <w:rPr>
              <w:rFonts w:asciiTheme="minorHAnsi" w:hAnsiTheme="minorHAnsi" w:cstheme="minorHAnsi"/>
              <w:sz w:val="24"/>
              <w:szCs w:val="24"/>
            </w:rPr>
            <w:instrText xml:space="preserve"> NUMPAGES  \* Arabic  \* MERGEFORMAT </w:instrText>
          </w:r>
          <w:r w:rsidRPr="00364F8D">
            <w:rPr>
              <w:rFonts w:asciiTheme="minorHAnsi" w:hAnsiTheme="minorHAnsi" w:cstheme="minorHAnsi"/>
              <w:sz w:val="24"/>
              <w:szCs w:val="24"/>
            </w:rPr>
            <w:fldChar w:fldCharType="separate"/>
          </w:r>
          <w:r w:rsidR="000666B1">
            <w:rPr>
              <w:rFonts w:asciiTheme="minorHAnsi" w:hAnsiTheme="minorHAnsi" w:cstheme="minorHAnsi"/>
              <w:noProof/>
              <w:sz w:val="24"/>
              <w:szCs w:val="24"/>
            </w:rPr>
            <w:t>8</w:t>
          </w:r>
          <w:r w:rsidRPr="00364F8D">
            <w:rPr>
              <w:rFonts w:asciiTheme="minorHAnsi" w:hAnsiTheme="minorHAnsi" w:cstheme="minorHAnsi"/>
              <w:sz w:val="24"/>
              <w:szCs w:val="24"/>
            </w:rPr>
            <w:fldChar w:fldCharType="end"/>
          </w:r>
        </w:p>
      </w:tc>
    </w:tr>
    <w:tr w:rsidR="00F5224A" w:rsidTr="00945B28">
      <w:trPr>
        <w:trHeight w:val="720"/>
      </w:trPr>
      <w:tc>
        <w:tcPr>
          <w:tcW w:w="3060" w:type="dxa"/>
          <w:vMerge/>
          <w:tcBorders>
            <w:top w:val="single" w:sz="4" w:space="0" w:color="auto"/>
            <w:bottom w:val="single" w:sz="12" w:space="0" w:color="auto"/>
          </w:tcBorders>
          <w:vAlign w:val="center"/>
          <w:hideMark/>
        </w:tcPr>
        <w:p w:rsidR="00F5224A" w:rsidRPr="00196D65" w:rsidRDefault="00F5224A" w:rsidP="00F5224A">
          <w:pPr>
            <w:pStyle w:val="NoSpacing"/>
            <w:jc w:val="center"/>
            <w:rPr>
              <w:rFonts w:cs="Arial"/>
            </w:rPr>
          </w:pPr>
        </w:p>
      </w:tc>
      <w:tc>
        <w:tcPr>
          <w:tcW w:w="7038" w:type="dxa"/>
          <w:tcBorders>
            <w:top w:val="single" w:sz="4" w:space="0" w:color="auto"/>
            <w:bottom w:val="single" w:sz="12" w:space="0" w:color="auto"/>
            <w:right w:val="single" w:sz="4" w:space="0" w:color="000000"/>
          </w:tcBorders>
          <w:vAlign w:val="center"/>
          <w:hideMark/>
        </w:tcPr>
        <w:p w:rsidR="00F5224A" w:rsidRPr="006830F2" w:rsidRDefault="0033012B" w:rsidP="0098003C">
          <w:pPr>
            <w:pStyle w:val="NoSpacing"/>
            <w:jc w:val="center"/>
            <w:rPr>
              <w:rFonts w:cs="Calibri"/>
              <w:b/>
              <w:color w:val="C00000"/>
              <w:sz w:val="28"/>
              <w:szCs w:val="28"/>
            </w:rPr>
          </w:pPr>
          <w:r>
            <w:rPr>
              <w:rFonts w:cs="Calibri"/>
              <w:b/>
              <w:color w:val="C00000"/>
              <w:sz w:val="28"/>
              <w:szCs w:val="28"/>
            </w:rPr>
            <w:t xml:space="preserve"> </w:t>
          </w:r>
          <w:r>
            <w:t xml:space="preserve"> </w:t>
          </w:r>
          <w:r w:rsidR="0098003C">
            <w:rPr>
              <w:rFonts w:cs="Calibri"/>
              <w:b/>
              <w:color w:val="C00000"/>
              <w:sz w:val="28"/>
              <w:szCs w:val="28"/>
            </w:rPr>
            <w:t xml:space="preserve"> </w:t>
          </w:r>
          <w:r w:rsidR="0098003C">
            <w:t xml:space="preserve"> </w:t>
          </w:r>
          <w:r w:rsidR="0098003C" w:rsidRPr="0098003C">
            <w:rPr>
              <w:rFonts w:cs="Calibri"/>
              <w:b/>
              <w:color w:val="C00000"/>
              <w:sz w:val="28"/>
              <w:szCs w:val="28"/>
            </w:rPr>
            <w:t>Supplier Agreement</w:t>
          </w:r>
        </w:p>
      </w:tc>
      <w:tc>
        <w:tcPr>
          <w:tcW w:w="4410" w:type="dxa"/>
          <w:vMerge/>
          <w:tcBorders>
            <w:top w:val="single" w:sz="4" w:space="0" w:color="auto"/>
            <w:left w:val="single" w:sz="4" w:space="0" w:color="000000"/>
            <w:bottom w:val="single" w:sz="12" w:space="0" w:color="auto"/>
          </w:tcBorders>
          <w:vAlign w:val="center"/>
        </w:tcPr>
        <w:p w:rsidR="00F5224A" w:rsidRPr="00F318DA" w:rsidRDefault="00F5224A" w:rsidP="00F5224A">
          <w:pPr>
            <w:pStyle w:val="NoSpacing"/>
            <w:rPr>
              <w:rFonts w:cs="Calibri"/>
              <w:b/>
              <w:color w:val="C00000"/>
              <w:sz w:val="28"/>
              <w:szCs w:val="28"/>
            </w:rPr>
          </w:pPr>
        </w:p>
      </w:tc>
    </w:tr>
    <w:bookmarkEnd w:id="24"/>
  </w:tbl>
  <w:p w:rsidR="00F641CF" w:rsidRPr="00E12867" w:rsidRDefault="00F641CF" w:rsidP="00E12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756" w:rsidRDefault="00A11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5729"/>
    <w:multiLevelType w:val="hybridMultilevel"/>
    <w:tmpl w:val="C5F4BE18"/>
    <w:lvl w:ilvl="0" w:tplc="C35AF58C">
      <w:start w:val="1"/>
      <w:numFmt w:val="bullet"/>
      <w:lvlText w:val=""/>
      <w:lvlJc w:val="left"/>
      <w:pPr>
        <w:ind w:left="360" w:hanging="360"/>
      </w:pPr>
      <w:rPr>
        <w:rFonts w:ascii="Symbol" w:hAnsi="Symbol" w:hint="default"/>
        <w:color w:val="auto"/>
      </w:rPr>
    </w:lvl>
    <w:lvl w:ilvl="1" w:tplc="3FA28BB6">
      <w:start w:val="1"/>
      <w:numFmt w:val="bullet"/>
      <w:lvlText w:val=""/>
      <w:lvlJc w:val="left"/>
      <w:pPr>
        <w:ind w:left="1530" w:hanging="360"/>
      </w:pPr>
      <w:rPr>
        <w:rFonts w:ascii="Wingdings" w:hAnsi="Wingdings" w:hint="default"/>
        <w:b/>
      </w:rPr>
    </w:lvl>
    <w:lvl w:ilvl="2" w:tplc="40090005">
      <w:start w:val="1"/>
      <w:numFmt w:val="bullet"/>
      <w:lvlText w:val=""/>
      <w:lvlJc w:val="left"/>
      <w:pPr>
        <w:ind w:left="2728" w:hanging="360"/>
      </w:pPr>
      <w:rPr>
        <w:rFonts w:ascii="Wingdings" w:hAnsi="Wingdings" w:hint="default"/>
      </w:rPr>
    </w:lvl>
    <w:lvl w:ilvl="3" w:tplc="40090001">
      <w:start w:val="1"/>
      <w:numFmt w:val="bullet"/>
      <w:lvlText w:val=""/>
      <w:lvlJc w:val="left"/>
      <w:pPr>
        <w:ind w:left="3448" w:hanging="360"/>
      </w:pPr>
      <w:rPr>
        <w:rFonts w:ascii="Symbol" w:hAnsi="Symbol" w:hint="default"/>
      </w:rPr>
    </w:lvl>
    <w:lvl w:ilvl="4" w:tplc="40090003">
      <w:start w:val="1"/>
      <w:numFmt w:val="bullet"/>
      <w:lvlText w:val="o"/>
      <w:lvlJc w:val="left"/>
      <w:pPr>
        <w:ind w:left="4168" w:hanging="360"/>
      </w:pPr>
      <w:rPr>
        <w:rFonts w:ascii="Courier New" w:hAnsi="Courier New" w:cs="Courier New" w:hint="default"/>
      </w:rPr>
    </w:lvl>
    <w:lvl w:ilvl="5" w:tplc="40090005">
      <w:start w:val="1"/>
      <w:numFmt w:val="bullet"/>
      <w:lvlText w:val=""/>
      <w:lvlJc w:val="left"/>
      <w:pPr>
        <w:ind w:left="4888" w:hanging="360"/>
      </w:pPr>
      <w:rPr>
        <w:rFonts w:ascii="Wingdings" w:hAnsi="Wingdings" w:hint="default"/>
      </w:rPr>
    </w:lvl>
    <w:lvl w:ilvl="6" w:tplc="40090001">
      <w:start w:val="1"/>
      <w:numFmt w:val="bullet"/>
      <w:lvlText w:val=""/>
      <w:lvlJc w:val="left"/>
      <w:pPr>
        <w:ind w:left="5608" w:hanging="360"/>
      </w:pPr>
      <w:rPr>
        <w:rFonts w:ascii="Symbol" w:hAnsi="Symbol" w:hint="default"/>
      </w:rPr>
    </w:lvl>
    <w:lvl w:ilvl="7" w:tplc="40090003">
      <w:start w:val="1"/>
      <w:numFmt w:val="bullet"/>
      <w:lvlText w:val="o"/>
      <w:lvlJc w:val="left"/>
      <w:pPr>
        <w:ind w:left="6328" w:hanging="360"/>
      </w:pPr>
      <w:rPr>
        <w:rFonts w:ascii="Courier New" w:hAnsi="Courier New" w:cs="Courier New" w:hint="default"/>
      </w:rPr>
    </w:lvl>
    <w:lvl w:ilvl="8" w:tplc="40090005">
      <w:start w:val="1"/>
      <w:numFmt w:val="bullet"/>
      <w:lvlText w:val=""/>
      <w:lvlJc w:val="left"/>
      <w:pPr>
        <w:ind w:left="7048" w:hanging="360"/>
      </w:pPr>
      <w:rPr>
        <w:rFonts w:ascii="Wingdings" w:hAnsi="Wingdings" w:hint="default"/>
      </w:rPr>
    </w:lvl>
  </w:abstractNum>
  <w:abstractNum w:abstractNumId="1" w15:restartNumberingAfterBreak="0">
    <w:nsid w:val="37451807"/>
    <w:multiLevelType w:val="hybridMultilevel"/>
    <w:tmpl w:val="32321E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0F532AA"/>
    <w:multiLevelType w:val="hybridMultilevel"/>
    <w:tmpl w:val="AB6CC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5E04B9F"/>
    <w:multiLevelType w:val="multilevel"/>
    <w:tmpl w:val="A76C5748"/>
    <w:lvl w:ilvl="0">
      <w:start w:val="1"/>
      <w:numFmt w:val="decimal"/>
      <w:lvlText w:val="%1.0"/>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BD32FA"/>
    <w:multiLevelType w:val="multilevel"/>
    <w:tmpl w:val="58AAFBD4"/>
    <w:lvl w:ilvl="0">
      <w:start w:val="1"/>
      <w:numFmt w:val="decimal"/>
      <w:lvlText w:val="%1.0"/>
      <w:lvlJc w:val="left"/>
      <w:pPr>
        <w:ind w:left="2970" w:hanging="360"/>
      </w:pPr>
      <w:rPr>
        <w:b/>
      </w:rPr>
    </w:lvl>
    <w:lvl w:ilvl="1">
      <w:start w:val="1"/>
      <w:numFmt w:val="decimal"/>
      <w:lvlText w:val="%1.%2"/>
      <w:lvlJc w:val="left"/>
      <w:pPr>
        <w:ind w:left="734" w:hanging="360"/>
      </w:pPr>
    </w:lvl>
    <w:lvl w:ilvl="2">
      <w:start w:val="1"/>
      <w:numFmt w:val="decimal"/>
      <w:lvlText w:val="%1.%2.%3"/>
      <w:lvlJc w:val="left"/>
      <w:pPr>
        <w:ind w:left="900" w:hanging="720"/>
      </w:pPr>
    </w:lvl>
    <w:lvl w:ilvl="3">
      <w:start w:val="1"/>
      <w:numFmt w:val="decimal"/>
      <w:lvlText w:val="%1.%2.%3.%4"/>
      <w:lvlJc w:val="left"/>
      <w:pPr>
        <w:ind w:left="1662" w:hanging="720"/>
      </w:pPr>
    </w:lvl>
    <w:lvl w:ilvl="4">
      <w:start w:val="1"/>
      <w:numFmt w:val="decimal"/>
      <w:lvlText w:val="%1.%2.%3.%4.%5"/>
      <w:lvlJc w:val="left"/>
      <w:pPr>
        <w:ind w:left="2306" w:hanging="1080"/>
      </w:pPr>
    </w:lvl>
    <w:lvl w:ilvl="5">
      <w:start w:val="1"/>
      <w:numFmt w:val="decimal"/>
      <w:lvlText w:val="%1.%2.%3.%4.%5.%6"/>
      <w:lvlJc w:val="left"/>
      <w:pPr>
        <w:ind w:left="2590" w:hanging="1080"/>
      </w:pPr>
    </w:lvl>
    <w:lvl w:ilvl="6">
      <w:start w:val="1"/>
      <w:numFmt w:val="decimal"/>
      <w:lvlText w:val="%1.%2.%3.%4.%5.%6.%7"/>
      <w:lvlJc w:val="left"/>
      <w:pPr>
        <w:ind w:left="3234" w:hanging="1440"/>
      </w:pPr>
    </w:lvl>
    <w:lvl w:ilvl="7">
      <w:start w:val="1"/>
      <w:numFmt w:val="decimal"/>
      <w:lvlText w:val="%1.%2.%3.%4.%5.%6.%7.%8"/>
      <w:lvlJc w:val="left"/>
      <w:pPr>
        <w:ind w:left="3518" w:hanging="1440"/>
      </w:pPr>
    </w:lvl>
    <w:lvl w:ilvl="8">
      <w:start w:val="1"/>
      <w:numFmt w:val="decimal"/>
      <w:lvlText w:val="%1.%2.%3.%4.%5.%6.%7.%8.%9"/>
      <w:lvlJc w:val="left"/>
      <w:pPr>
        <w:ind w:left="4162"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05B"/>
    <w:rsid w:val="000446F7"/>
    <w:rsid w:val="00056848"/>
    <w:rsid w:val="000626EB"/>
    <w:rsid w:val="000666B1"/>
    <w:rsid w:val="0008386D"/>
    <w:rsid w:val="00096D1B"/>
    <w:rsid w:val="000A0495"/>
    <w:rsid w:val="000A5859"/>
    <w:rsid w:val="000B28DB"/>
    <w:rsid w:val="000C27D7"/>
    <w:rsid w:val="000D27FE"/>
    <w:rsid w:val="000F3816"/>
    <w:rsid w:val="000F56E0"/>
    <w:rsid w:val="00103E07"/>
    <w:rsid w:val="001071CD"/>
    <w:rsid w:val="00124389"/>
    <w:rsid w:val="0013000F"/>
    <w:rsid w:val="00136CEB"/>
    <w:rsid w:val="00137BB0"/>
    <w:rsid w:val="00144380"/>
    <w:rsid w:val="00153359"/>
    <w:rsid w:val="0015357E"/>
    <w:rsid w:val="0017230E"/>
    <w:rsid w:val="00175717"/>
    <w:rsid w:val="00185641"/>
    <w:rsid w:val="00185719"/>
    <w:rsid w:val="001B050C"/>
    <w:rsid w:val="001C16C3"/>
    <w:rsid w:val="001E03EB"/>
    <w:rsid w:val="001E0400"/>
    <w:rsid w:val="001F48FD"/>
    <w:rsid w:val="00201AFA"/>
    <w:rsid w:val="0021162A"/>
    <w:rsid w:val="002125A5"/>
    <w:rsid w:val="00217404"/>
    <w:rsid w:val="002338F5"/>
    <w:rsid w:val="0024040B"/>
    <w:rsid w:val="00243CB3"/>
    <w:rsid w:val="00256DA1"/>
    <w:rsid w:val="00264F0D"/>
    <w:rsid w:val="00270F31"/>
    <w:rsid w:val="00270FFA"/>
    <w:rsid w:val="002830ED"/>
    <w:rsid w:val="0028384C"/>
    <w:rsid w:val="00290A7D"/>
    <w:rsid w:val="00295947"/>
    <w:rsid w:val="002A1234"/>
    <w:rsid w:val="002A68E2"/>
    <w:rsid w:val="002B7129"/>
    <w:rsid w:val="002D7CE9"/>
    <w:rsid w:val="002D7FAD"/>
    <w:rsid w:val="002E77B1"/>
    <w:rsid w:val="002F5A61"/>
    <w:rsid w:val="00312D29"/>
    <w:rsid w:val="003133FF"/>
    <w:rsid w:val="0031471F"/>
    <w:rsid w:val="0032017F"/>
    <w:rsid w:val="0033012B"/>
    <w:rsid w:val="00333C55"/>
    <w:rsid w:val="00335EC2"/>
    <w:rsid w:val="00352928"/>
    <w:rsid w:val="0035325C"/>
    <w:rsid w:val="0036520C"/>
    <w:rsid w:val="00366054"/>
    <w:rsid w:val="00387ACB"/>
    <w:rsid w:val="00394D5E"/>
    <w:rsid w:val="00397659"/>
    <w:rsid w:val="003A12C5"/>
    <w:rsid w:val="003A50B3"/>
    <w:rsid w:val="003A5C16"/>
    <w:rsid w:val="003B2A7B"/>
    <w:rsid w:val="003C092B"/>
    <w:rsid w:val="003C2AB6"/>
    <w:rsid w:val="003C2D52"/>
    <w:rsid w:val="003C307E"/>
    <w:rsid w:val="003D6E43"/>
    <w:rsid w:val="003F0FC8"/>
    <w:rsid w:val="0044573F"/>
    <w:rsid w:val="004516DA"/>
    <w:rsid w:val="00457ADA"/>
    <w:rsid w:val="004600AE"/>
    <w:rsid w:val="004614B1"/>
    <w:rsid w:val="00461C93"/>
    <w:rsid w:val="0047300F"/>
    <w:rsid w:val="00482767"/>
    <w:rsid w:val="00492E82"/>
    <w:rsid w:val="004B2D82"/>
    <w:rsid w:val="004C2DBC"/>
    <w:rsid w:val="004D022A"/>
    <w:rsid w:val="004D579E"/>
    <w:rsid w:val="004E10E8"/>
    <w:rsid w:val="004F2B06"/>
    <w:rsid w:val="004F3966"/>
    <w:rsid w:val="004F5970"/>
    <w:rsid w:val="00507A11"/>
    <w:rsid w:val="00507B63"/>
    <w:rsid w:val="00511584"/>
    <w:rsid w:val="00511E9D"/>
    <w:rsid w:val="00515DBD"/>
    <w:rsid w:val="0051638C"/>
    <w:rsid w:val="0051771D"/>
    <w:rsid w:val="00521A86"/>
    <w:rsid w:val="00530CA1"/>
    <w:rsid w:val="00536186"/>
    <w:rsid w:val="00537B6B"/>
    <w:rsid w:val="00542CEF"/>
    <w:rsid w:val="00563E42"/>
    <w:rsid w:val="00573451"/>
    <w:rsid w:val="00592BB1"/>
    <w:rsid w:val="00596310"/>
    <w:rsid w:val="005A0054"/>
    <w:rsid w:val="005A291E"/>
    <w:rsid w:val="005B0103"/>
    <w:rsid w:val="005D5BBA"/>
    <w:rsid w:val="005D5E43"/>
    <w:rsid w:val="005D6D01"/>
    <w:rsid w:val="005E5B5A"/>
    <w:rsid w:val="005E7715"/>
    <w:rsid w:val="005F504D"/>
    <w:rsid w:val="00610DF2"/>
    <w:rsid w:val="00614CAA"/>
    <w:rsid w:val="00621975"/>
    <w:rsid w:val="006219CC"/>
    <w:rsid w:val="006324BE"/>
    <w:rsid w:val="0063353C"/>
    <w:rsid w:val="006373D0"/>
    <w:rsid w:val="00642DFE"/>
    <w:rsid w:val="006438E9"/>
    <w:rsid w:val="006453C8"/>
    <w:rsid w:val="00651015"/>
    <w:rsid w:val="00651D11"/>
    <w:rsid w:val="00655E81"/>
    <w:rsid w:val="00660DF6"/>
    <w:rsid w:val="00677FAD"/>
    <w:rsid w:val="00695EBE"/>
    <w:rsid w:val="006B6658"/>
    <w:rsid w:val="006C1A04"/>
    <w:rsid w:val="006C71C1"/>
    <w:rsid w:val="006D0044"/>
    <w:rsid w:val="006D4537"/>
    <w:rsid w:val="006E202F"/>
    <w:rsid w:val="006F2C57"/>
    <w:rsid w:val="00714B02"/>
    <w:rsid w:val="00714C4F"/>
    <w:rsid w:val="00721528"/>
    <w:rsid w:val="00730CDB"/>
    <w:rsid w:val="00732DDB"/>
    <w:rsid w:val="007468BF"/>
    <w:rsid w:val="007619C4"/>
    <w:rsid w:val="00762E7B"/>
    <w:rsid w:val="00765819"/>
    <w:rsid w:val="00774B5C"/>
    <w:rsid w:val="007854A5"/>
    <w:rsid w:val="007947F0"/>
    <w:rsid w:val="007A3EBD"/>
    <w:rsid w:val="007B2494"/>
    <w:rsid w:val="007B38D3"/>
    <w:rsid w:val="007B4954"/>
    <w:rsid w:val="007C067F"/>
    <w:rsid w:val="007C7836"/>
    <w:rsid w:val="007C7A4E"/>
    <w:rsid w:val="007D5CB0"/>
    <w:rsid w:val="007D6B83"/>
    <w:rsid w:val="007E0A58"/>
    <w:rsid w:val="007E2C5B"/>
    <w:rsid w:val="007E74B2"/>
    <w:rsid w:val="007F4967"/>
    <w:rsid w:val="007F64B2"/>
    <w:rsid w:val="007F7BE7"/>
    <w:rsid w:val="008029D0"/>
    <w:rsid w:val="008105FE"/>
    <w:rsid w:val="0081105B"/>
    <w:rsid w:val="0081431F"/>
    <w:rsid w:val="008152AF"/>
    <w:rsid w:val="008220B1"/>
    <w:rsid w:val="00824BE6"/>
    <w:rsid w:val="00845D9B"/>
    <w:rsid w:val="008466C9"/>
    <w:rsid w:val="00852EF6"/>
    <w:rsid w:val="0087095B"/>
    <w:rsid w:val="00874540"/>
    <w:rsid w:val="0088052F"/>
    <w:rsid w:val="00881649"/>
    <w:rsid w:val="00885ADC"/>
    <w:rsid w:val="008909B0"/>
    <w:rsid w:val="008936E7"/>
    <w:rsid w:val="008A5D4E"/>
    <w:rsid w:val="008C3F14"/>
    <w:rsid w:val="008C448E"/>
    <w:rsid w:val="008D0EB4"/>
    <w:rsid w:val="008E3074"/>
    <w:rsid w:val="009136EB"/>
    <w:rsid w:val="00923E5B"/>
    <w:rsid w:val="00925D9D"/>
    <w:rsid w:val="00945B28"/>
    <w:rsid w:val="00952C3C"/>
    <w:rsid w:val="009537E3"/>
    <w:rsid w:val="009552C0"/>
    <w:rsid w:val="00955430"/>
    <w:rsid w:val="00972A13"/>
    <w:rsid w:val="009736B6"/>
    <w:rsid w:val="0098003C"/>
    <w:rsid w:val="00980343"/>
    <w:rsid w:val="00986C2B"/>
    <w:rsid w:val="009A018C"/>
    <w:rsid w:val="009A125A"/>
    <w:rsid w:val="009A144D"/>
    <w:rsid w:val="009A1B0A"/>
    <w:rsid w:val="009A2FC6"/>
    <w:rsid w:val="009B2B3D"/>
    <w:rsid w:val="009B4B0D"/>
    <w:rsid w:val="009B4E8A"/>
    <w:rsid w:val="009C2805"/>
    <w:rsid w:val="009C6208"/>
    <w:rsid w:val="009C714F"/>
    <w:rsid w:val="009D1826"/>
    <w:rsid w:val="009D3E21"/>
    <w:rsid w:val="009E080A"/>
    <w:rsid w:val="009F0897"/>
    <w:rsid w:val="009F1C3F"/>
    <w:rsid w:val="00A00266"/>
    <w:rsid w:val="00A02FD2"/>
    <w:rsid w:val="00A04E6C"/>
    <w:rsid w:val="00A065CD"/>
    <w:rsid w:val="00A11756"/>
    <w:rsid w:val="00A17EF6"/>
    <w:rsid w:val="00A23853"/>
    <w:rsid w:val="00A32D4F"/>
    <w:rsid w:val="00A34135"/>
    <w:rsid w:val="00A41CEE"/>
    <w:rsid w:val="00A80B46"/>
    <w:rsid w:val="00A870F1"/>
    <w:rsid w:val="00A91AC3"/>
    <w:rsid w:val="00A92745"/>
    <w:rsid w:val="00A9400B"/>
    <w:rsid w:val="00AC231A"/>
    <w:rsid w:val="00AD1B48"/>
    <w:rsid w:val="00AE11E5"/>
    <w:rsid w:val="00AF1722"/>
    <w:rsid w:val="00AF5238"/>
    <w:rsid w:val="00B12B1A"/>
    <w:rsid w:val="00B31095"/>
    <w:rsid w:val="00B4198D"/>
    <w:rsid w:val="00B45C95"/>
    <w:rsid w:val="00B47C0D"/>
    <w:rsid w:val="00B55A18"/>
    <w:rsid w:val="00B65716"/>
    <w:rsid w:val="00B66A6E"/>
    <w:rsid w:val="00B91CD3"/>
    <w:rsid w:val="00B95038"/>
    <w:rsid w:val="00BA2786"/>
    <w:rsid w:val="00BC755A"/>
    <w:rsid w:val="00BD0461"/>
    <w:rsid w:val="00BD7923"/>
    <w:rsid w:val="00BE3051"/>
    <w:rsid w:val="00BE655C"/>
    <w:rsid w:val="00BF6D4C"/>
    <w:rsid w:val="00C0561F"/>
    <w:rsid w:val="00C12A24"/>
    <w:rsid w:val="00C1775F"/>
    <w:rsid w:val="00C25843"/>
    <w:rsid w:val="00C319D2"/>
    <w:rsid w:val="00C32A4C"/>
    <w:rsid w:val="00C43D69"/>
    <w:rsid w:val="00C513A0"/>
    <w:rsid w:val="00C514C8"/>
    <w:rsid w:val="00C52D99"/>
    <w:rsid w:val="00C56804"/>
    <w:rsid w:val="00C650AD"/>
    <w:rsid w:val="00C66AA8"/>
    <w:rsid w:val="00C708B4"/>
    <w:rsid w:val="00C71032"/>
    <w:rsid w:val="00C77645"/>
    <w:rsid w:val="00C86FA4"/>
    <w:rsid w:val="00C9300F"/>
    <w:rsid w:val="00CA0C64"/>
    <w:rsid w:val="00CA2332"/>
    <w:rsid w:val="00CA4666"/>
    <w:rsid w:val="00CB7E15"/>
    <w:rsid w:val="00CC6DC1"/>
    <w:rsid w:val="00CD798C"/>
    <w:rsid w:val="00CE4382"/>
    <w:rsid w:val="00D01F6D"/>
    <w:rsid w:val="00D10D30"/>
    <w:rsid w:val="00D114ED"/>
    <w:rsid w:val="00D14232"/>
    <w:rsid w:val="00D14D63"/>
    <w:rsid w:val="00D37C99"/>
    <w:rsid w:val="00D53352"/>
    <w:rsid w:val="00D615A3"/>
    <w:rsid w:val="00D77696"/>
    <w:rsid w:val="00D94BDE"/>
    <w:rsid w:val="00D97385"/>
    <w:rsid w:val="00D97802"/>
    <w:rsid w:val="00DA1E8A"/>
    <w:rsid w:val="00DB5A73"/>
    <w:rsid w:val="00DC3B86"/>
    <w:rsid w:val="00DC4BFC"/>
    <w:rsid w:val="00DC58A6"/>
    <w:rsid w:val="00DD107C"/>
    <w:rsid w:val="00DF4E25"/>
    <w:rsid w:val="00E0520B"/>
    <w:rsid w:val="00E12867"/>
    <w:rsid w:val="00E12911"/>
    <w:rsid w:val="00E22ABF"/>
    <w:rsid w:val="00E265DD"/>
    <w:rsid w:val="00E306AD"/>
    <w:rsid w:val="00E351EE"/>
    <w:rsid w:val="00E421C3"/>
    <w:rsid w:val="00E51D97"/>
    <w:rsid w:val="00E62805"/>
    <w:rsid w:val="00E65F50"/>
    <w:rsid w:val="00E74945"/>
    <w:rsid w:val="00E85BA1"/>
    <w:rsid w:val="00E8614C"/>
    <w:rsid w:val="00E90ADD"/>
    <w:rsid w:val="00E93B84"/>
    <w:rsid w:val="00EA75F5"/>
    <w:rsid w:val="00EB10EE"/>
    <w:rsid w:val="00EB4F58"/>
    <w:rsid w:val="00EC10B8"/>
    <w:rsid w:val="00EC5D00"/>
    <w:rsid w:val="00EC6171"/>
    <w:rsid w:val="00ED079D"/>
    <w:rsid w:val="00ED20D2"/>
    <w:rsid w:val="00ED5274"/>
    <w:rsid w:val="00ED6300"/>
    <w:rsid w:val="00EE0ADD"/>
    <w:rsid w:val="00EE5092"/>
    <w:rsid w:val="00EF4280"/>
    <w:rsid w:val="00EF6168"/>
    <w:rsid w:val="00F112D6"/>
    <w:rsid w:val="00F24F68"/>
    <w:rsid w:val="00F25553"/>
    <w:rsid w:val="00F27024"/>
    <w:rsid w:val="00F34A6D"/>
    <w:rsid w:val="00F34D7A"/>
    <w:rsid w:val="00F50CF2"/>
    <w:rsid w:val="00F5224A"/>
    <w:rsid w:val="00F54C7F"/>
    <w:rsid w:val="00F641CF"/>
    <w:rsid w:val="00F66E3A"/>
    <w:rsid w:val="00F93C6A"/>
    <w:rsid w:val="00F97ECE"/>
    <w:rsid w:val="00FA2F8D"/>
    <w:rsid w:val="00FB6276"/>
    <w:rsid w:val="00FB7987"/>
    <w:rsid w:val="00FE29B5"/>
    <w:rsid w:val="00FF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7B11468"/>
  <w15:docId w15:val="{3B544584-712A-460D-B07D-CF131D30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105B"/>
    <w:rPr>
      <w:sz w:val="24"/>
      <w:szCs w:val="24"/>
    </w:rPr>
  </w:style>
  <w:style w:type="paragraph" w:styleId="Heading1">
    <w:name w:val="heading 1"/>
    <w:basedOn w:val="Normal"/>
    <w:next w:val="Normal"/>
    <w:link w:val="Heading1Char"/>
    <w:uiPriority w:val="9"/>
    <w:qFormat/>
    <w:rsid w:val="0098003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1105B"/>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105B"/>
    <w:pPr>
      <w:tabs>
        <w:tab w:val="center" w:pos="4320"/>
        <w:tab w:val="right" w:pos="8640"/>
      </w:tabs>
    </w:pPr>
  </w:style>
  <w:style w:type="paragraph" w:styleId="Footer">
    <w:name w:val="footer"/>
    <w:basedOn w:val="Normal"/>
    <w:link w:val="FooterChar"/>
    <w:uiPriority w:val="99"/>
    <w:rsid w:val="008466C9"/>
    <w:pPr>
      <w:tabs>
        <w:tab w:val="center" w:pos="4680"/>
        <w:tab w:val="right" w:pos="9360"/>
      </w:tabs>
    </w:pPr>
  </w:style>
  <w:style w:type="character" w:customStyle="1" w:styleId="FooterChar">
    <w:name w:val="Footer Char"/>
    <w:link w:val="Footer"/>
    <w:uiPriority w:val="99"/>
    <w:rsid w:val="008466C9"/>
    <w:rPr>
      <w:sz w:val="24"/>
      <w:szCs w:val="24"/>
    </w:rPr>
  </w:style>
  <w:style w:type="character" w:customStyle="1" w:styleId="HeaderChar">
    <w:name w:val="Header Char"/>
    <w:link w:val="Header"/>
    <w:uiPriority w:val="99"/>
    <w:rsid w:val="008466C9"/>
    <w:rPr>
      <w:sz w:val="24"/>
      <w:szCs w:val="24"/>
    </w:rPr>
  </w:style>
  <w:style w:type="paragraph" w:styleId="BalloonText">
    <w:name w:val="Balloon Text"/>
    <w:basedOn w:val="Normal"/>
    <w:link w:val="BalloonTextChar"/>
    <w:rsid w:val="008466C9"/>
    <w:rPr>
      <w:rFonts w:ascii="Tahoma" w:hAnsi="Tahoma"/>
      <w:sz w:val="16"/>
      <w:szCs w:val="16"/>
    </w:rPr>
  </w:style>
  <w:style w:type="character" w:customStyle="1" w:styleId="BalloonTextChar">
    <w:name w:val="Balloon Text Char"/>
    <w:link w:val="BalloonText"/>
    <w:rsid w:val="008466C9"/>
    <w:rPr>
      <w:rFonts w:ascii="Tahoma" w:hAnsi="Tahoma" w:cs="Tahoma"/>
      <w:sz w:val="16"/>
      <w:szCs w:val="16"/>
    </w:rPr>
  </w:style>
  <w:style w:type="table" w:styleId="TableGrid">
    <w:name w:val="Table Grid"/>
    <w:basedOn w:val="TableNormal"/>
    <w:uiPriority w:val="59"/>
    <w:rsid w:val="008466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B4198D"/>
    <w:rPr>
      <w:b/>
      <w:bCs/>
      <w:sz w:val="24"/>
      <w:szCs w:val="24"/>
    </w:rPr>
  </w:style>
  <w:style w:type="paragraph" w:styleId="NoSpacing">
    <w:name w:val="No Spacing"/>
    <w:link w:val="NoSpacingChar"/>
    <w:qFormat/>
    <w:rsid w:val="00B12B1A"/>
    <w:rPr>
      <w:rFonts w:ascii="Calibri" w:eastAsia="Calibri" w:hAnsi="Calibri"/>
      <w:sz w:val="22"/>
      <w:szCs w:val="22"/>
    </w:rPr>
  </w:style>
  <w:style w:type="character" w:customStyle="1" w:styleId="NoSpacingChar">
    <w:name w:val="No Spacing Char"/>
    <w:link w:val="NoSpacing"/>
    <w:qFormat/>
    <w:rsid w:val="00B12B1A"/>
    <w:rPr>
      <w:rFonts w:ascii="Calibri" w:eastAsia="Calibri" w:hAnsi="Calibri"/>
      <w:sz w:val="22"/>
      <w:szCs w:val="22"/>
      <w:lang w:bidi="ar-SA"/>
    </w:rPr>
  </w:style>
  <w:style w:type="paragraph" w:styleId="ListParagraph">
    <w:name w:val="List Paragraph"/>
    <w:basedOn w:val="Normal"/>
    <w:uiPriority w:val="34"/>
    <w:qFormat/>
    <w:rsid w:val="00945B28"/>
    <w:pPr>
      <w:spacing w:after="200" w:line="276" w:lineRule="auto"/>
      <w:ind w:left="720"/>
      <w:contextualSpacing/>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98003C"/>
    <w:rPr>
      <w:rFonts w:asciiTheme="majorHAnsi" w:eastAsiaTheme="majorEastAsia" w:hAnsiTheme="majorHAnsi" w:cstheme="majorBidi"/>
      <w:b/>
      <w:bCs/>
      <w:color w:val="365F91" w:themeColor="accent1" w:themeShade="BF"/>
      <w:sz w:val="28"/>
      <w:szCs w:val="28"/>
    </w:rPr>
  </w:style>
  <w:style w:type="character" w:styleId="Hyperlink">
    <w:name w:val="Hyperlink"/>
    <w:uiPriority w:val="99"/>
    <w:semiHidden/>
    <w:unhideWhenUsed/>
    <w:rsid w:val="0098003C"/>
    <w:rPr>
      <w:color w:val="0000FF"/>
      <w:u w:val="single"/>
    </w:rPr>
  </w:style>
  <w:style w:type="paragraph" w:customStyle="1" w:styleId="Style1">
    <w:name w:val="Style1"/>
    <w:basedOn w:val="Normal"/>
    <w:rsid w:val="0098003C"/>
    <w:pPr>
      <w:overflowPunct w:val="0"/>
      <w:autoSpaceDE w:val="0"/>
      <w:autoSpaceDN w:val="0"/>
      <w:adjustRightInd w:val="0"/>
      <w:jc w:val="center"/>
    </w:pPr>
    <w:rPr>
      <w:rFonts w:ascii="Arial" w:hAnsi="Arial"/>
      <w:b/>
      <w:color w:val="000080"/>
      <w:sz w:val="44"/>
      <w:szCs w:val="20"/>
      <w:lang w:val="en-GB" w:eastAsia="fr-FR"/>
    </w:rPr>
  </w:style>
  <w:style w:type="paragraph" w:customStyle="1" w:styleId="Adressedest">
    <w:name w:val="Adresse dest."/>
    <w:basedOn w:val="Normal"/>
    <w:rsid w:val="0098003C"/>
    <w:pPr>
      <w:overflowPunct w:val="0"/>
      <w:autoSpaceDE w:val="0"/>
      <w:autoSpaceDN w:val="0"/>
      <w:adjustRightInd w:val="0"/>
      <w:spacing w:before="20" w:after="20"/>
      <w:jc w:val="both"/>
    </w:pPr>
    <w:rPr>
      <w:rFonts w:ascii="Arial" w:hAnsi="Arial"/>
      <w:sz w:val="20"/>
      <w:szCs w:val="20"/>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9468">
      <w:bodyDiv w:val="1"/>
      <w:marLeft w:val="0"/>
      <w:marRight w:val="0"/>
      <w:marTop w:val="0"/>
      <w:marBottom w:val="0"/>
      <w:divBdr>
        <w:top w:val="none" w:sz="0" w:space="0" w:color="auto"/>
        <w:left w:val="none" w:sz="0" w:space="0" w:color="auto"/>
        <w:bottom w:val="none" w:sz="0" w:space="0" w:color="auto"/>
        <w:right w:val="none" w:sz="0" w:space="0" w:color="auto"/>
      </w:divBdr>
    </w:div>
    <w:div w:id="128674991">
      <w:bodyDiv w:val="1"/>
      <w:marLeft w:val="0"/>
      <w:marRight w:val="0"/>
      <w:marTop w:val="0"/>
      <w:marBottom w:val="0"/>
      <w:divBdr>
        <w:top w:val="none" w:sz="0" w:space="0" w:color="auto"/>
        <w:left w:val="none" w:sz="0" w:space="0" w:color="auto"/>
        <w:bottom w:val="none" w:sz="0" w:space="0" w:color="auto"/>
        <w:right w:val="none" w:sz="0" w:space="0" w:color="auto"/>
      </w:divBdr>
    </w:div>
    <w:div w:id="373578525">
      <w:bodyDiv w:val="1"/>
      <w:marLeft w:val="0"/>
      <w:marRight w:val="0"/>
      <w:marTop w:val="0"/>
      <w:marBottom w:val="0"/>
      <w:divBdr>
        <w:top w:val="none" w:sz="0" w:space="0" w:color="auto"/>
        <w:left w:val="none" w:sz="0" w:space="0" w:color="auto"/>
        <w:bottom w:val="none" w:sz="0" w:space="0" w:color="auto"/>
        <w:right w:val="none" w:sz="0" w:space="0" w:color="auto"/>
      </w:divBdr>
    </w:div>
    <w:div w:id="432897300">
      <w:bodyDiv w:val="1"/>
      <w:marLeft w:val="0"/>
      <w:marRight w:val="0"/>
      <w:marTop w:val="0"/>
      <w:marBottom w:val="0"/>
      <w:divBdr>
        <w:top w:val="none" w:sz="0" w:space="0" w:color="auto"/>
        <w:left w:val="none" w:sz="0" w:space="0" w:color="auto"/>
        <w:bottom w:val="none" w:sz="0" w:space="0" w:color="auto"/>
        <w:right w:val="none" w:sz="0" w:space="0" w:color="auto"/>
      </w:divBdr>
    </w:div>
    <w:div w:id="461269178">
      <w:bodyDiv w:val="1"/>
      <w:marLeft w:val="0"/>
      <w:marRight w:val="0"/>
      <w:marTop w:val="0"/>
      <w:marBottom w:val="0"/>
      <w:divBdr>
        <w:top w:val="none" w:sz="0" w:space="0" w:color="auto"/>
        <w:left w:val="none" w:sz="0" w:space="0" w:color="auto"/>
        <w:bottom w:val="none" w:sz="0" w:space="0" w:color="auto"/>
        <w:right w:val="none" w:sz="0" w:space="0" w:color="auto"/>
      </w:divBdr>
    </w:div>
    <w:div w:id="516971154">
      <w:bodyDiv w:val="1"/>
      <w:marLeft w:val="0"/>
      <w:marRight w:val="0"/>
      <w:marTop w:val="0"/>
      <w:marBottom w:val="0"/>
      <w:divBdr>
        <w:top w:val="none" w:sz="0" w:space="0" w:color="auto"/>
        <w:left w:val="none" w:sz="0" w:space="0" w:color="auto"/>
        <w:bottom w:val="none" w:sz="0" w:space="0" w:color="auto"/>
        <w:right w:val="none" w:sz="0" w:space="0" w:color="auto"/>
      </w:divBdr>
    </w:div>
    <w:div w:id="583951024">
      <w:bodyDiv w:val="1"/>
      <w:marLeft w:val="0"/>
      <w:marRight w:val="0"/>
      <w:marTop w:val="0"/>
      <w:marBottom w:val="0"/>
      <w:divBdr>
        <w:top w:val="none" w:sz="0" w:space="0" w:color="auto"/>
        <w:left w:val="none" w:sz="0" w:space="0" w:color="auto"/>
        <w:bottom w:val="none" w:sz="0" w:space="0" w:color="auto"/>
        <w:right w:val="none" w:sz="0" w:space="0" w:color="auto"/>
      </w:divBdr>
    </w:div>
    <w:div w:id="768623241">
      <w:bodyDiv w:val="1"/>
      <w:marLeft w:val="0"/>
      <w:marRight w:val="0"/>
      <w:marTop w:val="0"/>
      <w:marBottom w:val="0"/>
      <w:divBdr>
        <w:top w:val="none" w:sz="0" w:space="0" w:color="auto"/>
        <w:left w:val="none" w:sz="0" w:space="0" w:color="auto"/>
        <w:bottom w:val="none" w:sz="0" w:space="0" w:color="auto"/>
        <w:right w:val="none" w:sz="0" w:space="0" w:color="auto"/>
      </w:divBdr>
    </w:div>
    <w:div w:id="821431964">
      <w:bodyDiv w:val="1"/>
      <w:marLeft w:val="0"/>
      <w:marRight w:val="0"/>
      <w:marTop w:val="0"/>
      <w:marBottom w:val="0"/>
      <w:divBdr>
        <w:top w:val="none" w:sz="0" w:space="0" w:color="auto"/>
        <w:left w:val="none" w:sz="0" w:space="0" w:color="auto"/>
        <w:bottom w:val="none" w:sz="0" w:space="0" w:color="auto"/>
        <w:right w:val="none" w:sz="0" w:space="0" w:color="auto"/>
      </w:divBdr>
    </w:div>
    <w:div w:id="935554377">
      <w:bodyDiv w:val="1"/>
      <w:marLeft w:val="0"/>
      <w:marRight w:val="0"/>
      <w:marTop w:val="0"/>
      <w:marBottom w:val="0"/>
      <w:divBdr>
        <w:top w:val="none" w:sz="0" w:space="0" w:color="auto"/>
        <w:left w:val="none" w:sz="0" w:space="0" w:color="auto"/>
        <w:bottom w:val="none" w:sz="0" w:space="0" w:color="auto"/>
        <w:right w:val="none" w:sz="0" w:space="0" w:color="auto"/>
      </w:divBdr>
    </w:div>
    <w:div w:id="942109517">
      <w:bodyDiv w:val="1"/>
      <w:marLeft w:val="0"/>
      <w:marRight w:val="0"/>
      <w:marTop w:val="0"/>
      <w:marBottom w:val="0"/>
      <w:divBdr>
        <w:top w:val="none" w:sz="0" w:space="0" w:color="auto"/>
        <w:left w:val="none" w:sz="0" w:space="0" w:color="auto"/>
        <w:bottom w:val="none" w:sz="0" w:space="0" w:color="auto"/>
        <w:right w:val="none" w:sz="0" w:space="0" w:color="auto"/>
      </w:divBdr>
    </w:div>
    <w:div w:id="1147741886">
      <w:bodyDiv w:val="1"/>
      <w:marLeft w:val="0"/>
      <w:marRight w:val="0"/>
      <w:marTop w:val="0"/>
      <w:marBottom w:val="0"/>
      <w:divBdr>
        <w:top w:val="none" w:sz="0" w:space="0" w:color="auto"/>
        <w:left w:val="none" w:sz="0" w:space="0" w:color="auto"/>
        <w:bottom w:val="none" w:sz="0" w:space="0" w:color="auto"/>
        <w:right w:val="none" w:sz="0" w:space="0" w:color="auto"/>
      </w:divBdr>
    </w:div>
    <w:div w:id="1264189860">
      <w:bodyDiv w:val="1"/>
      <w:marLeft w:val="0"/>
      <w:marRight w:val="0"/>
      <w:marTop w:val="0"/>
      <w:marBottom w:val="0"/>
      <w:divBdr>
        <w:top w:val="none" w:sz="0" w:space="0" w:color="auto"/>
        <w:left w:val="none" w:sz="0" w:space="0" w:color="auto"/>
        <w:bottom w:val="none" w:sz="0" w:space="0" w:color="auto"/>
        <w:right w:val="none" w:sz="0" w:space="0" w:color="auto"/>
      </w:divBdr>
    </w:div>
    <w:div w:id="1338382234">
      <w:bodyDiv w:val="1"/>
      <w:marLeft w:val="0"/>
      <w:marRight w:val="0"/>
      <w:marTop w:val="0"/>
      <w:marBottom w:val="0"/>
      <w:divBdr>
        <w:top w:val="none" w:sz="0" w:space="0" w:color="auto"/>
        <w:left w:val="none" w:sz="0" w:space="0" w:color="auto"/>
        <w:bottom w:val="none" w:sz="0" w:space="0" w:color="auto"/>
        <w:right w:val="none" w:sz="0" w:space="0" w:color="auto"/>
      </w:divBdr>
    </w:div>
    <w:div w:id="1517883288">
      <w:bodyDiv w:val="1"/>
      <w:marLeft w:val="0"/>
      <w:marRight w:val="0"/>
      <w:marTop w:val="0"/>
      <w:marBottom w:val="0"/>
      <w:divBdr>
        <w:top w:val="none" w:sz="0" w:space="0" w:color="auto"/>
        <w:left w:val="none" w:sz="0" w:space="0" w:color="auto"/>
        <w:bottom w:val="none" w:sz="0" w:space="0" w:color="auto"/>
        <w:right w:val="none" w:sz="0" w:space="0" w:color="auto"/>
      </w:divBdr>
    </w:div>
    <w:div w:id="1808014987">
      <w:bodyDiv w:val="1"/>
      <w:marLeft w:val="0"/>
      <w:marRight w:val="0"/>
      <w:marTop w:val="0"/>
      <w:marBottom w:val="0"/>
      <w:divBdr>
        <w:top w:val="none" w:sz="0" w:space="0" w:color="auto"/>
        <w:left w:val="none" w:sz="0" w:space="0" w:color="auto"/>
        <w:bottom w:val="none" w:sz="0" w:space="0" w:color="auto"/>
        <w:right w:val="none" w:sz="0" w:space="0" w:color="auto"/>
      </w:divBdr>
    </w:div>
    <w:div w:id="195123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8</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GOMMA WOOD PRODUCTS PVT LTD</dc:creator>
  <cp:keywords/>
  <cp:lastModifiedBy>New</cp:lastModifiedBy>
  <cp:revision>60</cp:revision>
  <cp:lastPrinted>2006-11-16T11:31:00Z</cp:lastPrinted>
  <dcterms:created xsi:type="dcterms:W3CDTF">2021-04-23T07:02:00Z</dcterms:created>
  <dcterms:modified xsi:type="dcterms:W3CDTF">2024-08-01T17:42:00Z</dcterms:modified>
</cp:coreProperties>
</file>