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414D3" w14:textId="77777777" w:rsidR="007E09BE" w:rsidRPr="007E09BE" w:rsidRDefault="007E09BE" w:rsidP="007E09BE">
      <w:r w:rsidRPr="007E09BE">
        <w:t xml:space="preserve">All 19 checks passed </w:t>
      </w:r>
      <w:r w:rsidRPr="007E09BE">
        <w:rPr>
          <w:rFonts w:ascii="Segoe UI Emoji" w:hAnsi="Segoe UI Emoji" w:cs="Segoe UI Emoji"/>
        </w:rPr>
        <w:t>✅</w:t>
      </w:r>
      <w:r w:rsidRPr="007E09BE">
        <w:t xml:space="preserve"> </w:t>
      </w:r>
      <w:r w:rsidRPr="007E09BE">
        <w:rPr>
          <w:rFonts w:ascii="Aptos" w:hAnsi="Aptos" w:cs="Aptos"/>
        </w:rPr>
        <w:t>—</w:t>
      </w:r>
      <w:r w:rsidRPr="007E09BE">
        <w:t xml:space="preserve"> your </w:t>
      </w:r>
      <w:r w:rsidRPr="007E09BE">
        <w:rPr>
          <w:b/>
          <w:bCs/>
        </w:rPr>
        <w:t>Indian Income Tax Return Helper</w:t>
      </w:r>
      <w:r w:rsidRPr="007E09BE">
        <w:t xml:space="preserve"> for AY 2025-26 is ready. Just download and </w:t>
      </w:r>
      <w:proofErr w:type="gramStart"/>
      <w:r w:rsidRPr="007E09BE">
        <w:t>open</w:t>
      </w:r>
      <w:proofErr w:type="gramEnd"/>
      <w:r w:rsidRPr="007E09BE">
        <w:t xml:space="preserve"> in any browser, no internet needed.</w:t>
      </w:r>
    </w:p>
    <w:p w14:paraId="5B9FD37E" w14:textId="77777777" w:rsidR="007E09BE" w:rsidRPr="007E09BE" w:rsidRDefault="00000000" w:rsidP="007E09BE">
      <w:r>
        <w:pict w14:anchorId="422A8383">
          <v:rect id="_x0000_i1025" style="width:0;height:1.5pt" o:hralign="center" o:hrstd="t" o:hr="t" fillcolor="#a0a0a0" stroked="f"/>
        </w:pict>
      </w:r>
    </w:p>
    <w:p w14:paraId="1D8177E5" w14:textId="77777777" w:rsidR="007E09BE" w:rsidRPr="007E09BE" w:rsidRDefault="007E09BE" w:rsidP="007E09BE">
      <w:r w:rsidRPr="007E09BE">
        <w:rPr>
          <w:b/>
          <w:bCs/>
        </w:rPr>
        <w:t xml:space="preserve">What's inside — 6 step </w:t>
      </w:r>
      <w:proofErr w:type="gramStart"/>
      <w:r w:rsidRPr="007E09BE">
        <w:rPr>
          <w:b/>
          <w:bCs/>
        </w:rPr>
        <w:t>wizard</w:t>
      </w:r>
      <w:proofErr w:type="gramEnd"/>
      <w:r w:rsidRPr="007E09BE">
        <w:rPr>
          <w:b/>
          <w:bCs/>
        </w:rPr>
        <w:t>:</w:t>
      </w:r>
    </w:p>
    <w:p w14:paraId="0AE14DFB" w14:textId="77777777" w:rsidR="007E09BE" w:rsidRPr="007E09BE" w:rsidRDefault="007E09BE" w:rsidP="007E09BE">
      <w:r w:rsidRPr="007E09BE">
        <w:rPr>
          <w:b/>
          <w:bCs/>
        </w:rPr>
        <w:t>Step 1 — Personal Info:</w:t>
      </w:r>
      <w:r w:rsidRPr="007E09BE">
        <w:t xml:space="preserve"> Name, PAN, age category (important for senior citizen slabs &amp; 80TTB), residential status.</w:t>
      </w:r>
    </w:p>
    <w:p w14:paraId="00795C19" w14:textId="77777777" w:rsidR="007E09BE" w:rsidRPr="007E09BE" w:rsidRDefault="007E09BE" w:rsidP="007E09BE">
      <w:r w:rsidRPr="007E09BE">
        <w:rPr>
          <w:b/>
          <w:bCs/>
        </w:rPr>
        <w:t>Step 2 — Form 16 / Salary:</w:t>
      </w:r>
      <w:r w:rsidRPr="007E09BE">
        <w:t xml:space="preserve"> Full Part A (TDS, employer TAN/PAN) and Part B (gross salary, Basic, HRA, LTA, perquisites). Built-in </w:t>
      </w:r>
      <w:r w:rsidRPr="007E09BE">
        <w:rPr>
          <w:b/>
          <w:bCs/>
        </w:rPr>
        <w:t>HRA Exemption Calculator</w:t>
      </w:r>
      <w:r w:rsidRPr="007E09BE">
        <w:t xml:space="preserve"> — auto-computes the least of 3 conditions (actual HRA / 50%-40% of Basic / Rent minus 10% Basic).</w:t>
      </w:r>
    </w:p>
    <w:p w14:paraId="4ACECA40" w14:textId="77777777" w:rsidR="007E09BE" w:rsidRPr="007E09BE" w:rsidRDefault="007E09BE" w:rsidP="007E09BE">
      <w:r w:rsidRPr="007E09BE">
        <w:rPr>
          <w:b/>
          <w:bCs/>
        </w:rPr>
        <w:t>Step 3 — Other Income:</w:t>
      </w:r>
      <w:r w:rsidRPr="007E09BE">
        <w:t xml:space="preserve"> Savings/FD/RD interest, rental income with 30% standard deduction auto-applied, home loan interest (24b), capital gains (</w:t>
      </w:r>
      <w:proofErr w:type="gramStart"/>
      <w:r w:rsidRPr="007E09BE">
        <w:t>STCG @</w:t>
      </w:r>
      <w:proofErr w:type="gramEnd"/>
      <w:r w:rsidRPr="007E09BE">
        <w:t>20%, LTCG @12.5% with ₹1.25L exemption — Budget 2024 rates), dividends, family pension.</w:t>
      </w:r>
    </w:p>
    <w:p w14:paraId="7A31E8AB" w14:textId="77777777" w:rsidR="007E09BE" w:rsidRPr="007E09BE" w:rsidRDefault="007E09BE" w:rsidP="007E09BE">
      <w:r w:rsidRPr="007E09BE">
        <w:rPr>
          <w:b/>
          <w:bCs/>
        </w:rPr>
        <w:t>Step 4 — Deductions:</w:t>
      </w:r>
      <w:r w:rsidRPr="007E09BE">
        <w:t xml:space="preserve"> Every deduction explained with the legal limit shown:</w:t>
      </w:r>
    </w:p>
    <w:p w14:paraId="67B7D13E" w14:textId="77777777" w:rsidR="007E09BE" w:rsidRPr="007E09BE" w:rsidRDefault="007E09BE" w:rsidP="007E09BE">
      <w:pPr>
        <w:numPr>
          <w:ilvl w:val="0"/>
          <w:numId w:val="1"/>
        </w:numPr>
      </w:pPr>
      <w:r w:rsidRPr="007E09BE">
        <w:t xml:space="preserve">80C (LIC, PPF, EPF, ELSS, NSC, Sukanya, </w:t>
      </w:r>
      <w:r w:rsidRPr="007E09BE">
        <w:rPr>
          <w:b/>
          <w:bCs/>
        </w:rPr>
        <w:t>Tuition Fees</w:t>
      </w:r>
      <w:r w:rsidRPr="007E09BE">
        <w:t>, Home Loan Principal, SCSS, FDs, NPS) — capped at ₹1.5L</w:t>
      </w:r>
    </w:p>
    <w:p w14:paraId="11E331BC" w14:textId="77777777" w:rsidR="007E09BE" w:rsidRPr="007E09BE" w:rsidRDefault="007E09BE" w:rsidP="007E09BE">
      <w:pPr>
        <w:numPr>
          <w:ilvl w:val="0"/>
          <w:numId w:val="1"/>
        </w:numPr>
      </w:pPr>
      <w:r w:rsidRPr="007E09BE">
        <w:t>80CCD(1B) NPS additional — ₹50,000 extra</w:t>
      </w:r>
    </w:p>
    <w:p w14:paraId="53F7B696" w14:textId="77777777" w:rsidR="007E09BE" w:rsidRPr="007E09BE" w:rsidRDefault="007E09BE" w:rsidP="007E09BE">
      <w:pPr>
        <w:numPr>
          <w:ilvl w:val="0"/>
          <w:numId w:val="1"/>
        </w:numPr>
      </w:pPr>
      <w:r w:rsidRPr="007E09BE">
        <w:t>80D Medical insurance (self + parents, senior citizen limits)</w:t>
      </w:r>
    </w:p>
    <w:p w14:paraId="612488A8" w14:textId="77777777" w:rsidR="007E09BE" w:rsidRPr="007E09BE" w:rsidRDefault="007E09BE" w:rsidP="007E09BE">
      <w:pPr>
        <w:numPr>
          <w:ilvl w:val="0"/>
          <w:numId w:val="1"/>
        </w:numPr>
      </w:pPr>
      <w:r w:rsidRPr="007E09BE">
        <w:t>80E Education loan, 80G Donations (100%/50%), 80TTA/TTB savings interest, 80U/80DD disability</w:t>
      </w:r>
    </w:p>
    <w:p w14:paraId="519B9203" w14:textId="77777777" w:rsidR="007E09BE" w:rsidRPr="007E09BE" w:rsidRDefault="007E09BE" w:rsidP="007E09BE">
      <w:r w:rsidRPr="007E09BE">
        <w:rPr>
          <w:b/>
          <w:bCs/>
        </w:rPr>
        <w:t>Step 5 — Tax Computation:</w:t>
      </w:r>
      <w:r w:rsidRPr="007E09BE">
        <w:t xml:space="preserve"> Side-by-side old vs new regime with full slab breakup, 87A rebate, surcharge, 4% </w:t>
      </w:r>
      <w:proofErr w:type="spellStart"/>
      <w:r w:rsidRPr="007E09BE">
        <w:t>cess</w:t>
      </w:r>
      <w:proofErr w:type="spellEnd"/>
      <w:r w:rsidRPr="007E09BE">
        <w:t>, and auto-recommendation showing exactly how much you save by choosing the better regime.</w:t>
      </w:r>
    </w:p>
    <w:p w14:paraId="583D5607" w14:textId="77777777" w:rsidR="007E09BE" w:rsidRPr="007E09BE" w:rsidRDefault="007E09BE" w:rsidP="007E09BE">
      <w:r w:rsidRPr="007E09BE">
        <w:rPr>
          <w:b/>
          <w:bCs/>
        </w:rPr>
        <w:t>Step 6 — Summary &amp; Export:</w:t>
      </w:r>
      <w:r w:rsidRPr="007E09BE">
        <w:t xml:space="preserve"> Print-ready computation sheet + </w:t>
      </w:r>
      <w:r w:rsidRPr="007E09BE">
        <w:rPr>
          <w:b/>
          <w:bCs/>
        </w:rPr>
        <w:t>optional JSON download</w:t>
      </w:r>
      <w:r w:rsidRPr="007E09BE">
        <w:t xml:space="preserve"> with complete structured data (all income, deductions, tax calculation, regime recommendation) for your records.</w:t>
      </w:r>
    </w:p>
    <w:p w14:paraId="441A3BAF" w14:textId="77777777" w:rsidR="007E09BE" w:rsidRPr="007E09BE" w:rsidRDefault="007E09BE" w:rsidP="007E09BE">
      <w:pPr>
        <w:pBdr>
          <w:bottom w:val="single" w:sz="6" w:space="1" w:color="auto"/>
        </w:pBdr>
      </w:pPr>
      <w:r w:rsidRPr="007E09BE">
        <w:rPr>
          <w:rFonts w:ascii="Segoe UI Emoji" w:hAnsi="Segoe UI Emoji" w:cs="Segoe UI Emoji"/>
        </w:rPr>
        <w:t>⚠️</w:t>
      </w:r>
      <w:r w:rsidRPr="007E09BE">
        <w:t xml:space="preserve"> This is a computation aid — verify figures on </w:t>
      </w:r>
      <w:hyperlink r:id="rId7" w:history="1">
        <w:r w:rsidRPr="007E09BE">
          <w:rPr>
            <w:rStyle w:val="Hyperlink"/>
          </w:rPr>
          <w:t>incometax.gov.in</w:t>
        </w:r>
      </w:hyperlink>
      <w:r w:rsidRPr="007E09BE">
        <w:t xml:space="preserve"> before actual filing. Consult a CA for complex situations.</w:t>
      </w:r>
    </w:p>
    <w:p w14:paraId="77676D1B" w14:textId="77777777" w:rsidR="00CC7EF8" w:rsidRPr="00CC7EF8" w:rsidRDefault="00CC7EF8" w:rsidP="00CC7EF8">
      <w:r w:rsidRPr="00CC7EF8">
        <w:t>Here's a summary of all Budget 2024 / FY 2024-25 corrections made:</w:t>
      </w:r>
    </w:p>
    <w:p w14:paraId="55D189F6" w14:textId="77777777" w:rsidR="00CC7EF8" w:rsidRPr="00CC7EF8" w:rsidRDefault="00CC7EF8" w:rsidP="00CC7EF8">
      <w:r w:rsidRPr="00CC7EF8">
        <w:rPr>
          <w:b/>
          <w:bCs/>
        </w:rPr>
        <w:t>Tax rate fixes</w:t>
      </w:r>
    </w:p>
    <w:p w14:paraId="62A68499" w14:textId="77777777" w:rsidR="00CC7EF8" w:rsidRPr="00CC7EF8" w:rsidRDefault="00CC7EF8" w:rsidP="00CC7EF8">
      <w:pPr>
        <w:numPr>
          <w:ilvl w:val="0"/>
          <w:numId w:val="2"/>
        </w:numPr>
      </w:pPr>
      <w:r w:rsidRPr="00CC7EF8">
        <w:lastRenderedPageBreak/>
        <w:t xml:space="preserve">STCG u/s 111A: correctly shown as </w:t>
      </w:r>
      <w:r w:rsidRPr="00CC7EF8">
        <w:rPr>
          <w:b/>
          <w:bCs/>
        </w:rPr>
        <w:t>20%</w:t>
      </w:r>
      <w:r w:rsidRPr="00CC7EF8">
        <w:t xml:space="preserve"> (was 15% pre-Budget 2024, effective 23 Jul 2024)</w:t>
      </w:r>
    </w:p>
    <w:p w14:paraId="2939C071" w14:textId="77777777" w:rsidR="00CC7EF8" w:rsidRPr="00CC7EF8" w:rsidRDefault="00CC7EF8" w:rsidP="00CC7EF8">
      <w:pPr>
        <w:numPr>
          <w:ilvl w:val="0"/>
          <w:numId w:val="2"/>
        </w:numPr>
      </w:pPr>
      <w:r w:rsidRPr="00CC7EF8">
        <w:t xml:space="preserve">LTCG u/s 112A: correctly shown as </w:t>
      </w:r>
      <w:r w:rsidRPr="00CC7EF8">
        <w:rPr>
          <w:b/>
          <w:bCs/>
        </w:rPr>
        <w:t>12.5%</w:t>
      </w:r>
      <w:r w:rsidRPr="00CC7EF8">
        <w:t xml:space="preserve"> with </w:t>
      </w:r>
      <w:r w:rsidRPr="00CC7EF8">
        <w:rPr>
          <w:b/>
          <w:bCs/>
        </w:rPr>
        <w:t>₹1,25,000 exemption</w:t>
      </w:r>
      <w:r w:rsidRPr="00CC7EF8">
        <w:t xml:space="preserve"> (was 10% / ₹1L)</w:t>
      </w:r>
    </w:p>
    <w:p w14:paraId="2798873E" w14:textId="77777777" w:rsidR="00CC7EF8" w:rsidRPr="00CC7EF8" w:rsidRDefault="00CC7EF8" w:rsidP="00CC7EF8">
      <w:pPr>
        <w:numPr>
          <w:ilvl w:val="0"/>
          <w:numId w:val="2"/>
        </w:numPr>
      </w:pPr>
      <w:r w:rsidRPr="00CC7EF8">
        <w:t xml:space="preserve">LTCG Other (debt/property/gold): noted as </w:t>
      </w:r>
      <w:r w:rsidRPr="00CC7EF8">
        <w:rPr>
          <w:b/>
          <w:bCs/>
        </w:rPr>
        <w:t>no indexation</w:t>
      </w:r>
      <w:r w:rsidRPr="00CC7EF8">
        <w:t xml:space="preserve"> from FY 2024-25</w:t>
      </w:r>
    </w:p>
    <w:p w14:paraId="21892759" w14:textId="77777777" w:rsidR="00CC7EF8" w:rsidRPr="00CC7EF8" w:rsidRDefault="00CC7EF8" w:rsidP="00CC7EF8">
      <w:pPr>
        <w:numPr>
          <w:ilvl w:val="0"/>
          <w:numId w:val="2"/>
        </w:numPr>
      </w:pPr>
      <w:r w:rsidRPr="00CC7EF8">
        <w:t xml:space="preserve">New regime surcharge: capped at </w:t>
      </w:r>
      <w:r w:rsidRPr="00CC7EF8">
        <w:rPr>
          <w:b/>
          <w:bCs/>
        </w:rPr>
        <w:t>25% max</w:t>
      </w:r>
      <w:r w:rsidRPr="00CC7EF8">
        <w:t xml:space="preserve"> (old regime still goes up to 37%)</w:t>
      </w:r>
    </w:p>
    <w:p w14:paraId="25B7424C" w14:textId="77777777" w:rsidR="00CC7EF8" w:rsidRPr="00CC7EF8" w:rsidRDefault="00CC7EF8" w:rsidP="00CC7EF8">
      <w:r w:rsidRPr="00CC7EF8">
        <w:rPr>
          <w:b/>
          <w:bCs/>
        </w:rPr>
        <w:t>Section 87A rebate fix</w:t>
      </w:r>
    </w:p>
    <w:p w14:paraId="02772399" w14:textId="77777777" w:rsidR="00CC7EF8" w:rsidRPr="00CC7EF8" w:rsidRDefault="00CC7EF8" w:rsidP="00CC7EF8">
      <w:pPr>
        <w:numPr>
          <w:ilvl w:val="0"/>
          <w:numId w:val="3"/>
        </w:numPr>
      </w:pPr>
      <w:r w:rsidRPr="00CC7EF8">
        <w:t xml:space="preserve">New regime: rebate applies </w:t>
      </w:r>
      <w:r w:rsidRPr="00CC7EF8">
        <w:rPr>
          <w:b/>
          <w:bCs/>
        </w:rPr>
        <w:t>only to slab income</w:t>
      </w:r>
      <w:r w:rsidRPr="00CC7EF8">
        <w:t>, not to STCG/LTCG special rate income — this is now clearly labelled and computed correctly</w:t>
      </w:r>
    </w:p>
    <w:p w14:paraId="2F9D4AB9" w14:textId="77777777" w:rsidR="00CC7EF8" w:rsidRPr="00CC7EF8" w:rsidRDefault="00CC7EF8" w:rsidP="00CC7EF8">
      <w:r w:rsidRPr="00CC7EF8">
        <w:rPr>
          <w:b/>
          <w:bCs/>
        </w:rPr>
        <w:t>Section 24(</w:t>
      </w:r>
      <w:proofErr w:type="gramStart"/>
      <w:r w:rsidRPr="00CC7EF8">
        <w:rPr>
          <w:b/>
          <w:bCs/>
        </w:rPr>
        <w:t>b) —</w:t>
      </w:r>
      <w:proofErr w:type="gramEnd"/>
      <w:r w:rsidRPr="00CC7EF8">
        <w:rPr>
          <w:b/>
          <w:bCs/>
        </w:rPr>
        <w:t xml:space="preserve"> Home Loan Interest</w:t>
      </w:r>
    </w:p>
    <w:p w14:paraId="40486025" w14:textId="77777777" w:rsidR="00CC7EF8" w:rsidRPr="00CC7EF8" w:rsidRDefault="00CC7EF8" w:rsidP="00CC7EF8">
      <w:pPr>
        <w:numPr>
          <w:ilvl w:val="0"/>
          <w:numId w:val="4"/>
        </w:numPr>
      </w:pPr>
      <w:r w:rsidRPr="00CC7EF8">
        <w:t xml:space="preserve">New regime: </w:t>
      </w:r>
      <w:r w:rsidRPr="00CC7EF8">
        <w:rPr>
          <w:b/>
          <w:bCs/>
        </w:rPr>
        <w:t>no deduction at all</w:t>
      </w:r>
      <w:r w:rsidRPr="00CC7EF8">
        <w:t xml:space="preserve"> (neither self-occupied nor </w:t>
      </w:r>
      <w:proofErr w:type="gramStart"/>
      <w:r w:rsidRPr="00CC7EF8">
        <w:t>rented) —</w:t>
      </w:r>
      <w:proofErr w:type="gramEnd"/>
      <w:r w:rsidRPr="00CC7EF8">
        <w:t xml:space="preserve"> previously the tool incorrectly allowed self-occupied HP loss in new regime</w:t>
      </w:r>
    </w:p>
    <w:p w14:paraId="339D3A1E" w14:textId="77777777" w:rsidR="00CC7EF8" w:rsidRPr="00CC7EF8" w:rsidRDefault="00CC7EF8" w:rsidP="00CC7EF8">
      <w:r w:rsidRPr="00CC7EF8">
        <w:rPr>
          <w:b/>
          <w:bCs/>
        </w:rPr>
        <w:t>NPS 80</w:t>
      </w:r>
      <w:proofErr w:type="gramStart"/>
      <w:r w:rsidRPr="00CC7EF8">
        <w:rPr>
          <w:b/>
          <w:bCs/>
        </w:rPr>
        <w:t>CCD(2) —</w:t>
      </w:r>
      <w:proofErr w:type="gramEnd"/>
      <w:r w:rsidRPr="00CC7EF8">
        <w:rPr>
          <w:b/>
          <w:bCs/>
        </w:rPr>
        <w:t xml:space="preserve"> Employer NPS contribution</w:t>
      </w:r>
    </w:p>
    <w:p w14:paraId="31CB6019" w14:textId="77777777" w:rsidR="00CC7EF8" w:rsidRPr="00CC7EF8" w:rsidRDefault="00CC7EF8" w:rsidP="00CC7EF8">
      <w:pPr>
        <w:numPr>
          <w:ilvl w:val="0"/>
          <w:numId w:val="5"/>
        </w:numPr>
      </w:pPr>
      <w:r w:rsidRPr="00CC7EF8">
        <w:t xml:space="preserve">New </w:t>
      </w:r>
      <w:r w:rsidRPr="00CC7EF8">
        <w:rPr>
          <w:b/>
          <w:bCs/>
        </w:rPr>
        <w:t>input field added</w:t>
      </w:r>
      <w:r w:rsidRPr="00CC7EF8">
        <w:t xml:space="preserve"> in Step 2 (salary section)</w:t>
      </w:r>
    </w:p>
    <w:p w14:paraId="623278B2" w14:textId="77777777" w:rsidR="00CC7EF8" w:rsidRPr="00CC7EF8" w:rsidRDefault="00CC7EF8" w:rsidP="00CC7EF8">
      <w:pPr>
        <w:numPr>
          <w:ilvl w:val="0"/>
          <w:numId w:val="5"/>
        </w:numPr>
      </w:pPr>
      <w:r w:rsidRPr="00CC7EF8">
        <w:t xml:space="preserve">Correctly applied as a </w:t>
      </w:r>
      <w:r w:rsidRPr="00CC7EF8">
        <w:rPr>
          <w:b/>
          <w:bCs/>
        </w:rPr>
        <w:t>deduction in both old and new regimes</w:t>
      </w:r>
      <w:r w:rsidRPr="00CC7EF8">
        <w:t xml:space="preserve"> (new regime limit: 14% of basic; old: 10%)</w:t>
      </w:r>
    </w:p>
    <w:p w14:paraId="454D27CB" w14:textId="77777777" w:rsidR="00CC7EF8" w:rsidRPr="00CC7EF8" w:rsidRDefault="00CC7EF8" w:rsidP="00CC7EF8">
      <w:r w:rsidRPr="00CC7EF8">
        <w:rPr>
          <w:b/>
          <w:bCs/>
        </w:rPr>
        <w:t>Filing checklist</w:t>
      </w:r>
      <w:r w:rsidRPr="00CC7EF8">
        <w:t xml:space="preserve"> expanded with AIS download, capital gain statements, NPS certificate, and landlord PAN requirement for HRA.</w:t>
      </w:r>
    </w:p>
    <w:p w14:paraId="3BFC7C80" w14:textId="77777777" w:rsidR="00CC7EF8" w:rsidRPr="00CC7EF8" w:rsidRDefault="00CC7EF8" w:rsidP="00CC7EF8">
      <w:pPr>
        <w:pBdr>
          <w:bottom w:val="single" w:sz="6" w:space="1" w:color="auto"/>
        </w:pBdr>
      </w:pPr>
      <w:r w:rsidRPr="00CC7EF8">
        <w:rPr>
          <w:b/>
          <w:bCs/>
        </w:rPr>
        <w:t>JSON export</w:t>
      </w:r>
      <w:r w:rsidRPr="00CC7EF8">
        <w:t xml:space="preserve"> now includes Budget 2024 change notes and sec80CCD2 with </w:t>
      </w:r>
      <w:proofErr w:type="spellStart"/>
      <w:r w:rsidRPr="00CC7EF8">
        <w:t>applicableRegime</w:t>
      </w:r>
      <w:proofErr w:type="spellEnd"/>
      <w:r w:rsidRPr="00CC7EF8">
        <w:t xml:space="preserve"> flags for e-filing automation use.</w:t>
      </w:r>
    </w:p>
    <w:p w14:paraId="15E359D5" w14:textId="77777777" w:rsidR="00D57F57" w:rsidRPr="00D57F57" w:rsidRDefault="00D57F57" w:rsidP="00D57F57">
      <w:r w:rsidRPr="00D57F57">
        <w:t xml:space="preserve">You're </w:t>
      </w:r>
      <w:proofErr w:type="gramStart"/>
      <w:r w:rsidRPr="00D57F57">
        <w:t>absolutely right</w:t>
      </w:r>
      <w:proofErr w:type="gramEnd"/>
      <w:r w:rsidRPr="00D57F57">
        <w:t xml:space="preserve"> to flag this. The previous file was built for </w:t>
      </w:r>
      <w:r w:rsidRPr="00D57F57">
        <w:rPr>
          <w:b/>
          <w:bCs/>
        </w:rPr>
        <w:t>AY 2025-26 (FY 2024-</w:t>
      </w:r>
      <w:proofErr w:type="gramStart"/>
      <w:r w:rsidRPr="00D57F57">
        <w:rPr>
          <w:b/>
          <w:bCs/>
        </w:rPr>
        <w:t>25)</w:t>
      </w:r>
      <w:r w:rsidRPr="00D57F57">
        <w:t xml:space="preserve"> —</w:t>
      </w:r>
      <w:proofErr w:type="gramEnd"/>
      <w:r w:rsidRPr="00D57F57">
        <w:t xml:space="preserve"> but today is April 2026, meaning the </w:t>
      </w:r>
      <w:r w:rsidRPr="00D57F57">
        <w:rPr>
          <w:b/>
          <w:bCs/>
        </w:rPr>
        <w:t>current filing year is AY 2026-27 (FY 2025-26)</w:t>
      </w:r>
      <w:r w:rsidRPr="00D57F57">
        <w:t>. Budget 2025 made major changes. Let me rebuild it fully updated.</w:t>
      </w:r>
    </w:p>
    <w:p w14:paraId="4DFA02C4" w14:textId="77777777" w:rsidR="00D57F57" w:rsidRPr="00D57F57" w:rsidRDefault="00D57F57" w:rsidP="00D57F57">
      <w:r w:rsidRPr="00D57F57">
        <w:rPr>
          <w:b/>
          <w:bCs/>
        </w:rPr>
        <w:t>What changed (Budget 2025 — now in force):</w:t>
      </w:r>
    </w:p>
    <w:p w14:paraId="0B48F080" w14:textId="77777777" w:rsidR="00D57F57" w:rsidRPr="00D57F57" w:rsidRDefault="00D57F57" w:rsidP="00D57F57">
      <w:pPr>
        <w:numPr>
          <w:ilvl w:val="0"/>
          <w:numId w:val="6"/>
        </w:numPr>
      </w:pPr>
      <w:r w:rsidRPr="00D57F57">
        <w:t xml:space="preserve">New regime basic exemption </w:t>
      </w:r>
      <w:proofErr w:type="gramStart"/>
      <w:r w:rsidRPr="00D57F57">
        <w:t>raised to ₹</w:t>
      </w:r>
      <w:proofErr w:type="gramEnd"/>
      <w:r w:rsidRPr="00D57F57">
        <w:t xml:space="preserve">4 lakh (from ₹3 lakh). 87A rebate increased to ₹60,000 making income up to ₹12 lakh completely tax-free. </w:t>
      </w:r>
      <w:hyperlink r:id="rId8" w:tgtFrame="_blank" w:history="1">
        <w:proofErr w:type="spellStart"/>
        <w:r w:rsidRPr="00D57F57">
          <w:rPr>
            <w:rStyle w:val="Hyperlink"/>
          </w:rPr>
          <w:t>Cleartax</w:t>
        </w:r>
        <w:proofErr w:type="spellEnd"/>
      </w:hyperlink>
    </w:p>
    <w:p w14:paraId="083F0312" w14:textId="77777777" w:rsidR="00D57F57" w:rsidRPr="00D57F57" w:rsidRDefault="00D57F57" w:rsidP="00D57F57">
      <w:proofErr w:type="gramStart"/>
      <w:r w:rsidRPr="00D57F57">
        <w:t>  New</w:t>
      </w:r>
      <w:proofErr w:type="gramEnd"/>
      <w:r w:rsidRPr="00D57F57">
        <w:t xml:space="preserve"> tax regime slabs restructured by Budget 2025 and remain unchanged for FY 2026-27 (Budget 2026 made no changes). Standard deduction remains ₹75,000 for salaried — so gross salary up to ₹12.75 lakh = zero tax. </w:t>
      </w:r>
      <w:hyperlink r:id="rId9" w:tgtFrame="_blank" w:history="1">
        <w:r w:rsidRPr="00D57F57">
          <w:rPr>
            <w:rStyle w:val="Hyperlink"/>
          </w:rPr>
          <w:t>ITR Stats</w:t>
        </w:r>
      </w:hyperlink>
    </w:p>
    <w:p w14:paraId="74656F3A" w14:textId="77777777" w:rsidR="00D57F57" w:rsidRPr="00D57F57" w:rsidRDefault="00D57F57" w:rsidP="00D57F57">
      <w:proofErr w:type="gramStart"/>
      <w:r w:rsidRPr="00D57F57">
        <w:lastRenderedPageBreak/>
        <w:t>  87</w:t>
      </w:r>
      <w:proofErr w:type="gramEnd"/>
      <w:r w:rsidRPr="00D57F57">
        <w:t xml:space="preserve">A rebate does NOT apply to capital gains (STCG 111A, LTCG 112A) even if total income is under ₹12 lakh. </w:t>
      </w:r>
      <w:hyperlink r:id="rId10" w:tgtFrame="_blank" w:history="1">
        <w:r w:rsidRPr="00D57F57">
          <w:rPr>
            <w:rStyle w:val="Hyperlink"/>
          </w:rPr>
          <w:t>ITR Stats</w:t>
        </w:r>
      </w:hyperlink>
    </w:p>
    <w:p w14:paraId="7268EBEB" w14:textId="77777777" w:rsidR="00D57F57" w:rsidRPr="00D57F57" w:rsidRDefault="00D57F57" w:rsidP="00D57F57">
      <w:proofErr w:type="gramStart"/>
      <w:r w:rsidRPr="00D57F57">
        <w:t>  Old</w:t>
      </w:r>
      <w:proofErr w:type="gramEnd"/>
      <w:r w:rsidRPr="00D57F57">
        <w:t xml:space="preserve"> regime slabs remain unchanged. Max surcharge under new regime </w:t>
      </w:r>
      <w:proofErr w:type="gramStart"/>
      <w:r w:rsidRPr="00D57F57">
        <w:t>capped</w:t>
      </w:r>
      <w:proofErr w:type="gramEnd"/>
      <w:r w:rsidRPr="00D57F57">
        <w:t xml:space="preserve"> at 25% vs 37% under old. </w:t>
      </w:r>
      <w:hyperlink r:id="rId11" w:tgtFrame="_blank" w:history="1">
        <w:proofErr w:type="spellStart"/>
        <w:r w:rsidRPr="00D57F57">
          <w:rPr>
            <w:rStyle w:val="Hyperlink"/>
          </w:rPr>
          <w:t>Quikchex</w:t>
        </w:r>
        <w:proofErr w:type="spellEnd"/>
      </w:hyperlink>
    </w:p>
    <w:p w14:paraId="3E2F8D48" w14:textId="77777777" w:rsidR="00D57F57" w:rsidRPr="00D57F57" w:rsidRDefault="00D57F57" w:rsidP="00D57F57">
      <w:r w:rsidRPr="00D57F57">
        <w:t>Ran 5 commands, created a file</w:t>
      </w:r>
    </w:p>
    <w:p w14:paraId="414BE730" w14:textId="77777777" w:rsidR="00D57F57" w:rsidRPr="00D57F57" w:rsidRDefault="00D57F57" w:rsidP="00D57F57">
      <w:r w:rsidRPr="00D57F57">
        <w:t>The file got overwritten by the stub. Let me write it properly now.</w:t>
      </w:r>
    </w:p>
    <w:p w14:paraId="17F0E2B9" w14:textId="77777777" w:rsidR="00D57F57" w:rsidRPr="00D57F57" w:rsidRDefault="00D57F57" w:rsidP="00D57F57">
      <w:r w:rsidRPr="00D57F57">
        <w:t>Ran 2 commands</w:t>
      </w:r>
    </w:p>
    <w:p w14:paraId="0F369539" w14:textId="77777777" w:rsidR="00D57F57" w:rsidRPr="00D57F57" w:rsidRDefault="00D57F57" w:rsidP="00D57F57">
      <w:r w:rsidRPr="00D57F57">
        <w:t xml:space="preserve">18/18 checks passed </w:t>
      </w:r>
      <w:r w:rsidRPr="00D57F57">
        <w:rPr>
          <w:rFonts w:ascii="Segoe UI Emoji" w:hAnsi="Segoe UI Emoji" w:cs="Segoe UI Emoji"/>
        </w:rPr>
        <w:t>✅</w:t>
      </w:r>
    </w:p>
    <w:p w14:paraId="3C076028" w14:textId="77777777" w:rsidR="00D57F57" w:rsidRPr="00D57F57" w:rsidRDefault="00D57F57" w:rsidP="00D57F57">
      <w:r w:rsidRPr="00D57F57">
        <w:t>Presented file</w:t>
      </w:r>
    </w:p>
    <w:p w14:paraId="0200BE12" w14:textId="77777777" w:rsidR="00D57F57" w:rsidRPr="00D57F57" w:rsidRDefault="00D57F57" w:rsidP="00D57F57">
      <w:r w:rsidRPr="00D57F57">
        <w:t>You were right to question it — the previous version was outdated. Here's what's been fully corrected:</w:t>
      </w:r>
    </w:p>
    <w:p w14:paraId="71885C5A" w14:textId="77777777" w:rsidR="00D57F57" w:rsidRPr="00D57F57" w:rsidRDefault="00D57F57" w:rsidP="00D57F57">
      <w:r w:rsidRPr="00D57F57">
        <w:rPr>
          <w:b/>
          <w:bCs/>
        </w:rPr>
        <w:t>What was wrong before → What's fixed now: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2013"/>
        <w:gridCol w:w="4737"/>
      </w:tblGrid>
      <w:tr w:rsidR="00D57F57" w:rsidRPr="00D57F57" w14:paraId="6BCB4246" w14:textId="77777777" w:rsidTr="00D57F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BE229" w14:textId="77777777" w:rsidR="00D57F57" w:rsidRPr="00D57F57" w:rsidRDefault="00D57F57" w:rsidP="00D57F57">
            <w:pPr>
              <w:rPr>
                <w:b/>
                <w:bCs/>
              </w:rPr>
            </w:pPr>
            <w:r w:rsidRPr="00D57F57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552FF3DE" w14:textId="77777777" w:rsidR="00D57F57" w:rsidRPr="00D57F57" w:rsidRDefault="00D57F57" w:rsidP="00D57F57">
            <w:pPr>
              <w:rPr>
                <w:b/>
                <w:bCs/>
              </w:rPr>
            </w:pPr>
            <w:r w:rsidRPr="00D57F57">
              <w:rPr>
                <w:b/>
                <w:bCs/>
              </w:rPr>
              <w:t>Old (Wrong)</w:t>
            </w:r>
          </w:p>
        </w:tc>
        <w:tc>
          <w:tcPr>
            <w:tcW w:w="0" w:type="auto"/>
            <w:vAlign w:val="center"/>
            <w:hideMark/>
          </w:tcPr>
          <w:p w14:paraId="2BAB7599" w14:textId="77777777" w:rsidR="00D57F57" w:rsidRPr="00D57F57" w:rsidRDefault="00D57F57" w:rsidP="00D57F57">
            <w:pPr>
              <w:rPr>
                <w:b/>
                <w:bCs/>
              </w:rPr>
            </w:pPr>
            <w:r w:rsidRPr="00D57F57">
              <w:rPr>
                <w:b/>
                <w:bCs/>
              </w:rPr>
              <w:t>New (Correct)</w:t>
            </w:r>
          </w:p>
        </w:tc>
      </w:tr>
      <w:tr w:rsidR="00D57F57" w:rsidRPr="00D57F57" w14:paraId="2F6BC67C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7382" w14:textId="77777777" w:rsidR="00D57F57" w:rsidRPr="00D57F57" w:rsidRDefault="00D57F57" w:rsidP="00D57F57">
            <w:r w:rsidRPr="00D57F57">
              <w:t>Assessment Year</w:t>
            </w:r>
          </w:p>
        </w:tc>
        <w:tc>
          <w:tcPr>
            <w:tcW w:w="0" w:type="auto"/>
            <w:vAlign w:val="center"/>
            <w:hideMark/>
          </w:tcPr>
          <w:p w14:paraId="5EEE3AA3" w14:textId="77777777" w:rsidR="00D57F57" w:rsidRPr="00D57F57" w:rsidRDefault="00D57F57" w:rsidP="00D57F57">
            <w:r w:rsidRPr="00D57F57">
              <w:t>AY 2025-26</w:t>
            </w:r>
          </w:p>
        </w:tc>
        <w:tc>
          <w:tcPr>
            <w:tcW w:w="0" w:type="auto"/>
            <w:vAlign w:val="center"/>
            <w:hideMark/>
          </w:tcPr>
          <w:p w14:paraId="744C5528" w14:textId="77777777" w:rsidR="00D57F57" w:rsidRPr="00D57F57" w:rsidRDefault="00D57F57" w:rsidP="00D57F57">
            <w:r w:rsidRPr="00D57F57">
              <w:rPr>
                <w:b/>
                <w:bCs/>
              </w:rPr>
              <w:t>AY 2026-27</w:t>
            </w:r>
          </w:p>
        </w:tc>
      </w:tr>
      <w:tr w:rsidR="00D57F57" w:rsidRPr="00D57F57" w14:paraId="00C7B83E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A4CB3" w14:textId="77777777" w:rsidR="00D57F57" w:rsidRPr="00D57F57" w:rsidRDefault="00D57F57" w:rsidP="00D57F57">
            <w:r w:rsidRPr="00D57F57">
              <w:t>Financial Year</w:t>
            </w:r>
          </w:p>
        </w:tc>
        <w:tc>
          <w:tcPr>
            <w:tcW w:w="0" w:type="auto"/>
            <w:vAlign w:val="center"/>
            <w:hideMark/>
          </w:tcPr>
          <w:p w14:paraId="244D5E13" w14:textId="77777777" w:rsidR="00D57F57" w:rsidRPr="00D57F57" w:rsidRDefault="00D57F57" w:rsidP="00D57F57">
            <w:r w:rsidRPr="00D57F57">
              <w:t>FY 2024-25</w:t>
            </w:r>
          </w:p>
        </w:tc>
        <w:tc>
          <w:tcPr>
            <w:tcW w:w="0" w:type="auto"/>
            <w:vAlign w:val="center"/>
            <w:hideMark/>
          </w:tcPr>
          <w:p w14:paraId="471EB9B9" w14:textId="77777777" w:rsidR="00D57F57" w:rsidRPr="00D57F57" w:rsidRDefault="00D57F57" w:rsidP="00D57F57">
            <w:r w:rsidRPr="00D57F57">
              <w:rPr>
                <w:b/>
                <w:bCs/>
              </w:rPr>
              <w:t>FY 2025-26</w:t>
            </w:r>
          </w:p>
        </w:tc>
      </w:tr>
      <w:tr w:rsidR="00D57F57" w:rsidRPr="00D57F57" w14:paraId="57932DC9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3C153" w14:textId="77777777" w:rsidR="00D57F57" w:rsidRPr="00D57F57" w:rsidRDefault="00D57F57" w:rsidP="00D57F57">
            <w:r w:rsidRPr="00D57F57">
              <w:t>New regime basic exemption</w:t>
            </w:r>
          </w:p>
        </w:tc>
        <w:tc>
          <w:tcPr>
            <w:tcW w:w="0" w:type="auto"/>
            <w:vAlign w:val="center"/>
            <w:hideMark/>
          </w:tcPr>
          <w:p w14:paraId="0A4C335F" w14:textId="77777777" w:rsidR="00D57F57" w:rsidRPr="00D57F57" w:rsidRDefault="00D57F57" w:rsidP="00D57F57">
            <w:r w:rsidRPr="00D57F57">
              <w:t>Rs.3 lakh</w:t>
            </w:r>
          </w:p>
        </w:tc>
        <w:tc>
          <w:tcPr>
            <w:tcW w:w="0" w:type="auto"/>
            <w:vAlign w:val="center"/>
            <w:hideMark/>
          </w:tcPr>
          <w:p w14:paraId="285B748E" w14:textId="77777777" w:rsidR="00D57F57" w:rsidRPr="00D57F57" w:rsidRDefault="00D57F57" w:rsidP="00D57F57">
            <w:r w:rsidRPr="00D57F57">
              <w:rPr>
                <w:b/>
                <w:bCs/>
              </w:rPr>
              <w:t>Rs.4 lakh</w:t>
            </w:r>
          </w:p>
        </w:tc>
      </w:tr>
      <w:tr w:rsidR="00D57F57" w:rsidRPr="00D57F57" w14:paraId="08889FB8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05112" w14:textId="77777777" w:rsidR="00D57F57" w:rsidRPr="00D57F57" w:rsidRDefault="00D57F57" w:rsidP="00D57F57">
            <w:r w:rsidRPr="00D57F57">
              <w:t>New regime slabs</w:t>
            </w:r>
          </w:p>
        </w:tc>
        <w:tc>
          <w:tcPr>
            <w:tcW w:w="0" w:type="auto"/>
            <w:vAlign w:val="center"/>
            <w:hideMark/>
          </w:tcPr>
          <w:p w14:paraId="584307FD" w14:textId="77777777" w:rsidR="00D57F57" w:rsidRPr="00D57F57" w:rsidRDefault="00D57F57" w:rsidP="00D57F57">
            <w:r w:rsidRPr="00D57F57">
              <w:t>5 bands up to Rs.15L</w:t>
            </w:r>
          </w:p>
        </w:tc>
        <w:tc>
          <w:tcPr>
            <w:tcW w:w="0" w:type="auto"/>
            <w:vAlign w:val="center"/>
            <w:hideMark/>
          </w:tcPr>
          <w:p w14:paraId="1E9656B2" w14:textId="77777777" w:rsidR="00D57F57" w:rsidRPr="00D57F57" w:rsidRDefault="00D57F57" w:rsidP="00D57F57">
            <w:r w:rsidRPr="00D57F57">
              <w:rPr>
                <w:b/>
                <w:bCs/>
              </w:rPr>
              <w:t>7 bands up to Rs.24L</w:t>
            </w:r>
          </w:p>
        </w:tc>
      </w:tr>
      <w:tr w:rsidR="00D57F57" w:rsidRPr="00D57F57" w14:paraId="51355094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3FA08" w14:textId="77777777" w:rsidR="00D57F57" w:rsidRPr="00D57F57" w:rsidRDefault="00D57F57" w:rsidP="00D57F57">
            <w:r w:rsidRPr="00D57F57">
              <w:t>87A rebate (new)</w:t>
            </w:r>
          </w:p>
        </w:tc>
        <w:tc>
          <w:tcPr>
            <w:tcW w:w="0" w:type="auto"/>
            <w:vAlign w:val="center"/>
            <w:hideMark/>
          </w:tcPr>
          <w:p w14:paraId="227BFAD8" w14:textId="77777777" w:rsidR="00D57F57" w:rsidRPr="00D57F57" w:rsidRDefault="00D57F57" w:rsidP="00D57F57">
            <w:r w:rsidRPr="00D57F57">
              <w:t>Rs.25,000 (≤Rs.7L)</w:t>
            </w:r>
          </w:p>
        </w:tc>
        <w:tc>
          <w:tcPr>
            <w:tcW w:w="0" w:type="auto"/>
            <w:vAlign w:val="center"/>
            <w:hideMark/>
          </w:tcPr>
          <w:p w14:paraId="095306B7" w14:textId="77777777" w:rsidR="00D57F57" w:rsidRPr="00D57F57" w:rsidRDefault="00D57F57" w:rsidP="00D57F57">
            <w:r w:rsidRPr="00D57F57">
              <w:rPr>
                <w:b/>
                <w:bCs/>
              </w:rPr>
              <w:t>Rs.60,000 (≤Rs.12L = zero tax)</w:t>
            </w:r>
          </w:p>
        </w:tc>
      </w:tr>
      <w:tr w:rsidR="00D57F57" w:rsidRPr="00D57F57" w14:paraId="7853F8B4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11D27" w14:textId="77777777" w:rsidR="00D57F57" w:rsidRPr="00D57F57" w:rsidRDefault="00D57F57" w:rsidP="00D57F57">
            <w:r w:rsidRPr="00D57F57">
              <w:t>Salaried zero-tax limit</w:t>
            </w:r>
          </w:p>
        </w:tc>
        <w:tc>
          <w:tcPr>
            <w:tcW w:w="0" w:type="auto"/>
            <w:vAlign w:val="center"/>
            <w:hideMark/>
          </w:tcPr>
          <w:p w14:paraId="79A81D68" w14:textId="77777777" w:rsidR="00D57F57" w:rsidRPr="00D57F57" w:rsidRDefault="00D57F57" w:rsidP="00D57F57">
            <w:r w:rsidRPr="00D57F57">
              <w:t>Rs.7.5L</w:t>
            </w:r>
          </w:p>
        </w:tc>
        <w:tc>
          <w:tcPr>
            <w:tcW w:w="0" w:type="auto"/>
            <w:vAlign w:val="center"/>
            <w:hideMark/>
          </w:tcPr>
          <w:p w14:paraId="417D207B" w14:textId="77777777" w:rsidR="00D57F57" w:rsidRPr="00D57F57" w:rsidRDefault="00D57F57" w:rsidP="00D57F57">
            <w:r w:rsidRPr="00D57F57">
              <w:rPr>
                <w:b/>
                <w:bCs/>
              </w:rPr>
              <w:t>Rs.12.75L</w:t>
            </w:r>
            <w:r w:rsidRPr="00D57F57">
              <w:t xml:space="preserve"> (after std </w:t>
            </w:r>
            <w:proofErr w:type="spellStart"/>
            <w:r w:rsidRPr="00D57F57">
              <w:t>ded</w:t>
            </w:r>
            <w:proofErr w:type="spellEnd"/>
            <w:r w:rsidRPr="00D57F57">
              <w:t>)</w:t>
            </w:r>
          </w:p>
        </w:tc>
      </w:tr>
      <w:tr w:rsidR="00D57F57" w:rsidRPr="00D57F57" w14:paraId="77659994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9126B" w14:textId="77777777" w:rsidR="00D57F57" w:rsidRPr="00D57F57" w:rsidRDefault="00D57F57" w:rsidP="00D57F57">
            <w:r w:rsidRPr="00D57F57">
              <w:t>Marginal relief</w:t>
            </w:r>
          </w:p>
        </w:tc>
        <w:tc>
          <w:tcPr>
            <w:tcW w:w="0" w:type="auto"/>
            <w:vAlign w:val="center"/>
            <w:hideMark/>
          </w:tcPr>
          <w:p w14:paraId="67C4649E" w14:textId="77777777" w:rsidR="00D57F57" w:rsidRPr="00D57F57" w:rsidRDefault="00D57F57" w:rsidP="00D57F57">
            <w:r w:rsidRPr="00D57F57">
              <w:t>Not implemented</w:t>
            </w:r>
          </w:p>
        </w:tc>
        <w:tc>
          <w:tcPr>
            <w:tcW w:w="0" w:type="auto"/>
            <w:vAlign w:val="center"/>
            <w:hideMark/>
          </w:tcPr>
          <w:p w14:paraId="7454E1C1" w14:textId="77777777" w:rsidR="00D57F57" w:rsidRPr="00D57F57" w:rsidRDefault="00D57F57" w:rsidP="00D57F57">
            <w:r w:rsidRPr="00D57F57">
              <w:rPr>
                <w:b/>
                <w:bCs/>
              </w:rPr>
              <w:t>Implemented</w:t>
            </w:r>
            <w:r w:rsidRPr="00D57F57">
              <w:t xml:space="preserve"> (near Rs.12L boundary)</w:t>
            </w:r>
          </w:p>
        </w:tc>
      </w:tr>
      <w:tr w:rsidR="00D57F57" w:rsidRPr="00D57F57" w14:paraId="6DB52F6E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1B556" w14:textId="77777777" w:rsidR="00D57F57" w:rsidRPr="00D57F57" w:rsidRDefault="00D57F57" w:rsidP="00D57F57">
            <w:r w:rsidRPr="00D57F57">
              <w:t>Due date</w:t>
            </w:r>
          </w:p>
        </w:tc>
        <w:tc>
          <w:tcPr>
            <w:tcW w:w="0" w:type="auto"/>
            <w:vAlign w:val="center"/>
            <w:hideMark/>
          </w:tcPr>
          <w:p w14:paraId="15564D61" w14:textId="77777777" w:rsidR="00D57F57" w:rsidRPr="00D57F57" w:rsidRDefault="00D57F57" w:rsidP="00D57F57">
            <w:r w:rsidRPr="00D57F57">
              <w:t>31 Jul 2025</w:t>
            </w:r>
          </w:p>
        </w:tc>
        <w:tc>
          <w:tcPr>
            <w:tcW w:w="0" w:type="auto"/>
            <w:vAlign w:val="center"/>
            <w:hideMark/>
          </w:tcPr>
          <w:p w14:paraId="2AE3515D" w14:textId="77777777" w:rsidR="00D57F57" w:rsidRPr="00D57F57" w:rsidRDefault="00D57F57" w:rsidP="00D57F57">
            <w:r w:rsidRPr="00D57F57">
              <w:rPr>
                <w:b/>
                <w:bCs/>
              </w:rPr>
              <w:t>31 Jul 2026</w:t>
            </w:r>
          </w:p>
        </w:tc>
      </w:tr>
      <w:tr w:rsidR="00D57F57" w:rsidRPr="00D57F57" w14:paraId="1E7C57AF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97636" w14:textId="77777777" w:rsidR="00D57F57" w:rsidRPr="00D57F57" w:rsidRDefault="00D57F57" w:rsidP="00D57F57">
            <w:r w:rsidRPr="00D57F57">
              <w:t>87A on capital gains</w:t>
            </w:r>
          </w:p>
        </w:tc>
        <w:tc>
          <w:tcPr>
            <w:tcW w:w="0" w:type="auto"/>
            <w:vAlign w:val="center"/>
            <w:hideMark/>
          </w:tcPr>
          <w:p w14:paraId="4968DB25" w14:textId="77777777" w:rsidR="00D57F57" w:rsidRPr="00D57F57" w:rsidRDefault="00D57F57" w:rsidP="00D57F57">
            <w:r w:rsidRPr="00D57F57">
              <w:t>Not warned</w:t>
            </w:r>
          </w:p>
        </w:tc>
        <w:tc>
          <w:tcPr>
            <w:tcW w:w="0" w:type="auto"/>
            <w:vAlign w:val="center"/>
            <w:hideMark/>
          </w:tcPr>
          <w:p w14:paraId="56ABF900" w14:textId="77777777" w:rsidR="00D57F57" w:rsidRPr="00D57F57" w:rsidRDefault="00D57F57" w:rsidP="00D57F57">
            <w:r w:rsidRPr="00D57F57">
              <w:rPr>
                <w:b/>
                <w:bCs/>
              </w:rPr>
              <w:t>Explicitly warned</w:t>
            </w:r>
            <w:r w:rsidRPr="00D57F57">
              <w:t xml:space="preserve"> — 87A does NOT apply to STCG/LTCG</w:t>
            </w:r>
          </w:p>
        </w:tc>
      </w:tr>
      <w:tr w:rsidR="00D57F57" w:rsidRPr="00D57F57" w14:paraId="040C72C5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C9085" w14:textId="77777777" w:rsidR="00D57F57" w:rsidRPr="00D57F57" w:rsidRDefault="00D57F57" w:rsidP="00D57F57">
            <w:r w:rsidRPr="00D57F57">
              <w:lastRenderedPageBreak/>
              <w:t>Standard deduction (new)</w:t>
            </w:r>
          </w:p>
        </w:tc>
        <w:tc>
          <w:tcPr>
            <w:tcW w:w="0" w:type="auto"/>
            <w:vAlign w:val="center"/>
            <w:hideMark/>
          </w:tcPr>
          <w:p w14:paraId="6580FDC7" w14:textId="77777777" w:rsidR="00D57F57" w:rsidRPr="00D57F57" w:rsidRDefault="00D57F57" w:rsidP="00D57F57">
            <w:r w:rsidRPr="00D57F57">
              <w:t>Rs.75,000 ✓</w:t>
            </w:r>
          </w:p>
        </w:tc>
        <w:tc>
          <w:tcPr>
            <w:tcW w:w="0" w:type="auto"/>
            <w:vAlign w:val="center"/>
            <w:hideMark/>
          </w:tcPr>
          <w:p w14:paraId="2094B5BA" w14:textId="77777777" w:rsidR="00D57F57" w:rsidRPr="00D57F57" w:rsidRDefault="00D57F57" w:rsidP="00D57F57">
            <w:r w:rsidRPr="00D57F57">
              <w:t>Rs.75,000 ✓ (was already correct)</w:t>
            </w:r>
          </w:p>
        </w:tc>
      </w:tr>
      <w:tr w:rsidR="00D57F57" w:rsidRPr="00D57F57" w14:paraId="29518DA8" w14:textId="77777777" w:rsidTr="00D57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BAD01" w14:textId="77777777" w:rsidR="00D57F57" w:rsidRPr="00D57F57" w:rsidRDefault="00D57F57" w:rsidP="00D57F57">
            <w:r w:rsidRPr="00D57F57">
              <w:t>Old regime slabs</w:t>
            </w:r>
          </w:p>
        </w:tc>
        <w:tc>
          <w:tcPr>
            <w:tcW w:w="0" w:type="auto"/>
            <w:vAlign w:val="center"/>
            <w:hideMark/>
          </w:tcPr>
          <w:p w14:paraId="2B48FD78" w14:textId="77777777" w:rsidR="00D57F57" w:rsidRPr="00D57F57" w:rsidRDefault="00D57F57" w:rsidP="00D57F57">
            <w:r w:rsidRPr="00D57F57">
              <w:t>Unchanged ✓</w:t>
            </w:r>
          </w:p>
        </w:tc>
        <w:tc>
          <w:tcPr>
            <w:tcW w:w="0" w:type="auto"/>
            <w:vAlign w:val="center"/>
            <w:hideMark/>
          </w:tcPr>
          <w:p w14:paraId="2A30B30C" w14:textId="77777777" w:rsidR="00D57F57" w:rsidRPr="00D57F57" w:rsidRDefault="00D57F57" w:rsidP="00D57F57">
            <w:r w:rsidRPr="00D57F57">
              <w:t>Unchanged ✓ (no change in Budget 2025)</w:t>
            </w:r>
          </w:p>
        </w:tc>
      </w:tr>
    </w:tbl>
    <w:p w14:paraId="38B425A5" w14:textId="77777777" w:rsidR="00D57F57" w:rsidRPr="00D57F57" w:rsidRDefault="00D57F57" w:rsidP="00D57F57">
      <w:r w:rsidRPr="00D57F57">
        <w:t xml:space="preserve">Budget 2026 made no changes to slabs — so these Budget 2025 rates apply identically for both FY 2025-26 and FY 2026-27. </w:t>
      </w:r>
      <w:hyperlink r:id="rId12" w:tgtFrame="_blank" w:history="1">
        <w:r w:rsidRPr="00D57F57">
          <w:rPr>
            <w:rStyle w:val="Hyperlink"/>
          </w:rPr>
          <w:t>ITR Stats</w:t>
        </w:r>
      </w:hyperlink>
    </w:p>
    <w:p w14:paraId="34A75E69" w14:textId="77777777" w:rsidR="00D57F57" w:rsidRDefault="00D57F57"/>
    <w:sectPr w:rsidR="00D57F57">
      <w:headerReference w:type="even" r:id="rId13"/>
      <w:head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87FA1" w14:textId="77777777" w:rsidR="00D71D6B" w:rsidRDefault="00D71D6B" w:rsidP="007E09BE">
      <w:pPr>
        <w:spacing w:after="0" w:line="240" w:lineRule="auto"/>
      </w:pPr>
      <w:r>
        <w:separator/>
      </w:r>
    </w:p>
  </w:endnote>
  <w:endnote w:type="continuationSeparator" w:id="0">
    <w:p w14:paraId="4D51CCEB" w14:textId="77777777" w:rsidR="00D71D6B" w:rsidRDefault="00D71D6B" w:rsidP="007E0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2F43D" w14:textId="77777777" w:rsidR="00D71D6B" w:rsidRDefault="00D71D6B" w:rsidP="007E09BE">
      <w:pPr>
        <w:spacing w:after="0" w:line="240" w:lineRule="auto"/>
      </w:pPr>
      <w:r>
        <w:separator/>
      </w:r>
    </w:p>
  </w:footnote>
  <w:footnote w:type="continuationSeparator" w:id="0">
    <w:p w14:paraId="7FC39B1D" w14:textId="77777777" w:rsidR="00D71D6B" w:rsidRDefault="00D71D6B" w:rsidP="007E09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D24ED" w14:textId="1FBBC49E" w:rsidR="007E09BE" w:rsidRDefault="007E09B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172957A" wp14:editId="75FE52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03225" cy="370205"/>
              <wp:effectExtent l="0" t="0" r="15875" b="10795"/>
              <wp:wrapNone/>
              <wp:docPr id="382042976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32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BBB11A" w14:textId="2B85F0B6" w:rsidR="007E09BE" w:rsidRPr="007E09BE" w:rsidRDefault="007E09BE" w:rsidP="007E09B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E09B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72957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1.75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" filled="f" stroked="f">
              <v:textbox style="mso-fit-shape-to-text:t" inset="0,15pt,0,0">
                <w:txbxContent>
                  <w:p w14:paraId="30BBB11A" w14:textId="2B85F0B6" w:rsidR="007E09BE" w:rsidRPr="007E09BE" w:rsidRDefault="007E09BE" w:rsidP="007E09B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7E09B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64DD" w14:textId="7E8CC0BB" w:rsidR="007E09BE" w:rsidRDefault="007E09B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8CABD5E" wp14:editId="7772F966">
              <wp:simplePos x="9144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403225" cy="370205"/>
              <wp:effectExtent l="0" t="0" r="15875" b="10795"/>
              <wp:wrapNone/>
              <wp:docPr id="187514380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32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767E36" w14:textId="5ED4C28B" w:rsidR="007E09BE" w:rsidRPr="007E09BE" w:rsidRDefault="007E09BE" w:rsidP="007E09B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E09B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CABD5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31.75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" filled="f" stroked="f">
              <v:textbox style="mso-fit-shape-to-text:t" inset="0,15pt,0,0">
                <w:txbxContent>
                  <w:p w14:paraId="6A767E36" w14:textId="5ED4C28B" w:rsidR="007E09BE" w:rsidRPr="007E09BE" w:rsidRDefault="007E09BE" w:rsidP="007E09B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7E09B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86728" w14:textId="0A554CD6" w:rsidR="007E09BE" w:rsidRDefault="007E09B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5715F20" wp14:editId="18DD192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03225" cy="370205"/>
              <wp:effectExtent l="0" t="0" r="15875" b="10795"/>
              <wp:wrapNone/>
              <wp:docPr id="1428424175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32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271C04" w14:textId="796AA715" w:rsidR="007E09BE" w:rsidRPr="007E09BE" w:rsidRDefault="007E09BE" w:rsidP="007E09B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E09B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715F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1.75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" filled="f" stroked="f">
              <v:textbox style="mso-fit-shape-to-text:t" inset="0,15pt,0,0">
                <w:txbxContent>
                  <w:p w14:paraId="6A271C04" w14:textId="796AA715" w:rsidR="007E09BE" w:rsidRPr="007E09BE" w:rsidRDefault="007E09BE" w:rsidP="007E09B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7E09B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3540"/>
    <w:multiLevelType w:val="multilevel"/>
    <w:tmpl w:val="3558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3C27A2"/>
    <w:multiLevelType w:val="multilevel"/>
    <w:tmpl w:val="5DA8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DE78D2"/>
    <w:multiLevelType w:val="multilevel"/>
    <w:tmpl w:val="DB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D6FE0"/>
    <w:multiLevelType w:val="multilevel"/>
    <w:tmpl w:val="7632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873CE2"/>
    <w:multiLevelType w:val="multilevel"/>
    <w:tmpl w:val="C296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394370"/>
    <w:multiLevelType w:val="multilevel"/>
    <w:tmpl w:val="D8FC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142412">
    <w:abstractNumId w:val="5"/>
  </w:num>
  <w:num w:numId="2" w16cid:durableId="1013067310">
    <w:abstractNumId w:val="1"/>
  </w:num>
  <w:num w:numId="3" w16cid:durableId="1913394513">
    <w:abstractNumId w:val="2"/>
  </w:num>
  <w:num w:numId="4" w16cid:durableId="376050721">
    <w:abstractNumId w:val="0"/>
  </w:num>
  <w:num w:numId="5" w16cid:durableId="453331234">
    <w:abstractNumId w:val="4"/>
  </w:num>
  <w:num w:numId="6" w16cid:durableId="985313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9BE"/>
    <w:rsid w:val="007E09BE"/>
    <w:rsid w:val="00B66881"/>
    <w:rsid w:val="00BB4501"/>
    <w:rsid w:val="00CC7EF8"/>
    <w:rsid w:val="00CE052B"/>
    <w:rsid w:val="00D57F57"/>
    <w:rsid w:val="00D71D6B"/>
    <w:rsid w:val="00E57436"/>
    <w:rsid w:val="00F87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D2451"/>
  <w15:chartTrackingRefBased/>
  <w15:docId w15:val="{968C9160-9D6E-4A15-85F7-3A0DF0087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9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9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9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9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9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9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9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9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9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9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9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9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9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9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9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9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9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9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9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9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9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9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9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9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9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9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9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9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9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09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0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E09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09BE"/>
  </w:style>
  <w:style w:type="paragraph" w:styleId="Footer">
    <w:name w:val="footer"/>
    <w:basedOn w:val="Normal"/>
    <w:link w:val="FooterChar"/>
    <w:uiPriority w:val="99"/>
    <w:unhideWhenUsed/>
    <w:rsid w:val="00BB4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3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1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61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97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468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82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87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4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1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910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26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45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6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1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0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694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7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65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09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8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89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87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1413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6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066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469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3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4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31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88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674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64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628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26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6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46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13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67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eartax.in/s/income-tax-slabs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incometax.gov.in" TargetMode="External"/><Relationship Id="rId12" Type="http://schemas.openxmlformats.org/officeDocument/2006/relationships/hyperlink" Target="https://itrstats.in/blog/income-tax-slabs-2025-26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quikchex.in/income-tax-slabs-and-rates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itrstats.in/blog/income-tax-slabs-2025-26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rstats.in/blog/income-tax-slabs-2025-26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787</Words>
  <Characters>4490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Allianz</Company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Giritharan, Senthil Kumar (Allianz Technology)</dc:creator>
  <cp:keywords/>
  <dc:description/>
  <cp:lastModifiedBy>Giritharan, Senthil Kumar (Allianz Technology)</cp:lastModifiedBy>
  <cp:revision>3</cp:revision>
  <dcterms:created xsi:type="dcterms:W3CDTF">2026-04-17T06:35:00Z</dcterms:created>
  <dcterms:modified xsi:type="dcterms:W3CDTF">2026-04-17T07:01:00Z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552405ef,16c58360,6fc46c7b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Internal</vt:lpwstr>
  </property>
  <property fmtid="{D5CDD505-2E9C-101B-9397-08002B2CF9AE}" pid="5" name="MSIP_Label_863bc15e-e7bf-41c1-bdb3-03882d8a2e2c_Enabled">
    <vt:lpwstr>true</vt:lpwstr>
  </property>
  <property fmtid="{D5CDD505-2E9C-101B-9397-08002B2CF9AE}" pid="6" name="MSIP_Label_863bc15e-e7bf-41c1-bdb3-03882d8a2e2c_SetDate">
    <vt:lpwstr>2026-04-17T06:36:10Z</vt:lpwstr>
  </property>
  <property fmtid="{D5CDD505-2E9C-101B-9397-08002B2CF9AE}" pid="7" name="MSIP_Label_863bc15e-e7bf-41c1-bdb3-03882d8a2e2c_Method">
    <vt:lpwstr>Privileged</vt:lpwstr>
  </property>
  <property fmtid="{D5CDD505-2E9C-101B-9397-08002B2CF9AE}" pid="8" name="MSIP_Label_863bc15e-e7bf-41c1-bdb3-03882d8a2e2c_Name">
    <vt:lpwstr>863bc15e-e7bf-41c1-bdb3-03882d8a2e2c</vt:lpwstr>
  </property>
  <property fmtid="{D5CDD505-2E9C-101B-9397-08002B2CF9AE}" pid="9" name="MSIP_Label_863bc15e-e7bf-41c1-bdb3-03882d8a2e2c_SiteId">
    <vt:lpwstr>6e06e42d-6925-47c6-b9e7-9581c7ca302a</vt:lpwstr>
  </property>
  <property fmtid="{D5CDD505-2E9C-101B-9397-08002B2CF9AE}" pid="10" name="MSIP_Label_863bc15e-e7bf-41c1-bdb3-03882d8a2e2c_ActionId">
    <vt:lpwstr>01ab6197-2a34-4517-aacf-b5a672184834</vt:lpwstr>
  </property>
  <property fmtid="{D5CDD505-2E9C-101B-9397-08002B2CF9AE}" pid="11" name="MSIP_Label_863bc15e-e7bf-41c1-bdb3-03882d8a2e2c_ContentBits">
    <vt:lpwstr>1</vt:lpwstr>
  </property>
  <property fmtid="{D5CDD505-2E9C-101B-9397-08002B2CF9AE}" pid="12" name="MSIP_Label_863bc15e-e7bf-41c1-bdb3-03882d8a2e2c_Tag">
    <vt:lpwstr>10, 0, 1, 1</vt:lpwstr>
  </property>
</Properties>
</file>