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28A0" w14:textId="77777777" w:rsidR="008468E3" w:rsidRDefault="008468E3" w:rsidP="008468E3">
      <w:pPr>
        <w:pBdr>
          <w:top w:val="single" w:sz="24" w:space="1" w:color="000080"/>
        </w:pBdr>
        <w:spacing w:line="240" w:lineRule="auto"/>
        <w:contextualSpacing/>
        <w:rPr>
          <w:b/>
          <w:sz w:val="8"/>
          <w:szCs w:val="8"/>
        </w:rPr>
      </w:pPr>
    </w:p>
    <w:p w14:paraId="441173A4" w14:textId="77777777" w:rsidR="008468E3" w:rsidRDefault="008468E3" w:rsidP="008468E3">
      <w:pPr>
        <w:pStyle w:val="Heading1"/>
        <w:spacing w:before="0" w:after="80" w:line="240" w:lineRule="auto"/>
        <w:contextualSpacing/>
        <w:jc w:val="center"/>
      </w:pPr>
      <w:r>
        <w:t>EDUCATION</w:t>
      </w:r>
    </w:p>
    <w:p w14:paraId="6C8E3B88" w14:textId="77777777" w:rsidR="008468E3" w:rsidRDefault="008468E3" w:rsidP="008468E3">
      <w:pPr>
        <w:tabs>
          <w:tab w:val="right" w:pos="9900"/>
        </w:tabs>
        <w:spacing w:line="240" w:lineRule="auto"/>
        <w:contextualSpacing/>
        <w:jc w:val="both"/>
        <w:rPr>
          <w:sz w:val="24"/>
          <w:szCs w:val="24"/>
        </w:rPr>
      </w:pPr>
      <w:r>
        <w:rPr>
          <w:b/>
          <w:sz w:val="24"/>
          <w:szCs w:val="24"/>
        </w:rPr>
        <w:t>Duke University</w:t>
      </w:r>
      <w:r>
        <w:rPr>
          <w:sz w:val="24"/>
          <w:szCs w:val="24"/>
        </w:rPr>
        <w:t xml:space="preserve"> - Durham, NC                                                                                                   December 2015</w:t>
      </w:r>
    </w:p>
    <w:p w14:paraId="278ED242" w14:textId="77777777" w:rsidR="008468E3" w:rsidRDefault="008468E3" w:rsidP="008468E3">
      <w:pPr>
        <w:tabs>
          <w:tab w:val="right" w:pos="7020"/>
          <w:tab w:val="right" w:pos="9900"/>
        </w:tabs>
        <w:spacing w:line="240" w:lineRule="auto"/>
        <w:contextualSpacing/>
        <w:rPr>
          <w:sz w:val="24"/>
          <w:szCs w:val="24"/>
        </w:rPr>
      </w:pPr>
      <w:r>
        <w:rPr>
          <w:sz w:val="24"/>
          <w:szCs w:val="24"/>
        </w:rPr>
        <w:t xml:space="preserve">Master of Engineering in Biomedical Engineering </w:t>
      </w:r>
      <w:r>
        <w:rPr>
          <w:sz w:val="24"/>
          <w:szCs w:val="24"/>
        </w:rPr>
        <w:tab/>
        <w:t xml:space="preserve">                                        </w:t>
      </w:r>
      <w:r>
        <w:rPr>
          <w:i/>
          <w:sz w:val="24"/>
          <w:szCs w:val="24"/>
        </w:rPr>
        <w:t xml:space="preserve">Cardiac and </w:t>
      </w:r>
      <w:proofErr w:type="spellStart"/>
      <w:r>
        <w:rPr>
          <w:i/>
          <w:sz w:val="24"/>
          <w:szCs w:val="24"/>
        </w:rPr>
        <w:t>Neuroengineering</w:t>
      </w:r>
      <w:proofErr w:type="spellEnd"/>
    </w:p>
    <w:p w14:paraId="2D24FF93" w14:textId="77777777" w:rsidR="008468E3" w:rsidRDefault="008468E3" w:rsidP="008468E3">
      <w:pPr>
        <w:spacing w:line="240" w:lineRule="auto"/>
        <w:contextualSpacing/>
        <w:jc w:val="both"/>
        <w:rPr>
          <w:sz w:val="16"/>
          <w:szCs w:val="16"/>
        </w:rPr>
      </w:pPr>
    </w:p>
    <w:p w14:paraId="7F6D7CD2" w14:textId="77777777" w:rsidR="008468E3" w:rsidRDefault="008468E3" w:rsidP="008468E3">
      <w:pPr>
        <w:tabs>
          <w:tab w:val="right" w:pos="9900"/>
        </w:tabs>
        <w:spacing w:line="240" w:lineRule="auto"/>
        <w:contextualSpacing/>
        <w:jc w:val="both"/>
        <w:rPr>
          <w:sz w:val="24"/>
          <w:szCs w:val="24"/>
        </w:rPr>
      </w:pPr>
      <w:r>
        <w:rPr>
          <w:b/>
          <w:sz w:val="24"/>
          <w:szCs w:val="24"/>
        </w:rPr>
        <w:t>University of Rochester</w:t>
      </w:r>
      <w:r>
        <w:rPr>
          <w:sz w:val="24"/>
          <w:szCs w:val="24"/>
        </w:rPr>
        <w:t xml:space="preserve"> - Rochester, NY                                                                                             May 2014</w:t>
      </w:r>
    </w:p>
    <w:p w14:paraId="265A7D00" w14:textId="77777777" w:rsidR="008468E3" w:rsidRDefault="008468E3" w:rsidP="008468E3">
      <w:pPr>
        <w:tabs>
          <w:tab w:val="right" w:pos="9900"/>
          <w:tab w:val="right" w:pos="9990"/>
          <w:tab w:val="right" w:pos="10080"/>
        </w:tabs>
        <w:spacing w:before="100" w:after="0" w:line="240" w:lineRule="auto"/>
        <w:contextualSpacing/>
        <w:jc w:val="both"/>
        <w:rPr>
          <w:sz w:val="24"/>
          <w:szCs w:val="24"/>
        </w:rPr>
      </w:pPr>
      <w:r>
        <w:rPr>
          <w:sz w:val="24"/>
          <w:szCs w:val="24"/>
        </w:rPr>
        <w:t xml:space="preserve">Bachelor of Science in Biomedical Engineering                                              </w:t>
      </w:r>
      <w:proofErr w:type="spellStart"/>
      <w:r>
        <w:rPr>
          <w:i/>
          <w:sz w:val="24"/>
          <w:szCs w:val="24"/>
        </w:rPr>
        <w:t>Biosignal</w:t>
      </w:r>
      <w:proofErr w:type="spellEnd"/>
      <w:r>
        <w:rPr>
          <w:i/>
          <w:sz w:val="24"/>
          <w:szCs w:val="24"/>
        </w:rPr>
        <w:t xml:space="preserve"> and Control Systems</w:t>
      </w:r>
    </w:p>
    <w:p w14:paraId="787A3473" w14:textId="77777777" w:rsidR="008468E3" w:rsidRDefault="008468E3" w:rsidP="008468E3">
      <w:pPr>
        <w:spacing w:before="100" w:after="0" w:line="240" w:lineRule="auto"/>
        <w:contextualSpacing/>
        <w:rPr>
          <w:sz w:val="10"/>
          <w:szCs w:val="10"/>
        </w:rPr>
      </w:pPr>
    </w:p>
    <w:p w14:paraId="033B1C9D" w14:textId="77777777" w:rsidR="008468E3" w:rsidRDefault="008468E3" w:rsidP="008468E3">
      <w:pPr>
        <w:pStyle w:val="Heading1"/>
        <w:spacing w:before="100" w:after="80" w:line="240" w:lineRule="auto"/>
        <w:contextualSpacing/>
        <w:jc w:val="center"/>
      </w:pPr>
      <w:r>
        <w:t>SKILLS</w:t>
      </w:r>
    </w:p>
    <w:p w14:paraId="0DC557D4" w14:textId="77777777" w:rsidR="008468E3" w:rsidRDefault="008468E3" w:rsidP="008468E3">
      <w:pPr>
        <w:spacing w:after="120" w:line="240" w:lineRule="auto"/>
        <w:jc w:val="both"/>
        <w:rPr>
          <w:b/>
          <w:sz w:val="24"/>
          <w:szCs w:val="24"/>
        </w:rPr>
      </w:pPr>
      <w:r>
        <w:rPr>
          <w:b/>
          <w:sz w:val="24"/>
          <w:szCs w:val="24"/>
        </w:rPr>
        <w:t>Research and Development:</w:t>
      </w:r>
    </w:p>
    <w:p w14:paraId="66C71A9C" w14:textId="77777777" w:rsidR="008468E3" w:rsidRDefault="008468E3" w:rsidP="008468E3">
      <w:pPr>
        <w:spacing w:after="120" w:line="240" w:lineRule="auto"/>
        <w:jc w:val="both"/>
        <w:rPr>
          <w:sz w:val="24"/>
          <w:szCs w:val="24"/>
        </w:rPr>
      </w:pPr>
      <w:r>
        <w:rPr>
          <w:sz w:val="24"/>
          <w:szCs w:val="24"/>
        </w:rPr>
        <w:t xml:space="preserve">Real-World Evidence, Clinical Research, Preclinical Research, Experienced in cardiovascular diseases, chronic pain, movement disorders, neurological disorders, and oncology, Competitive Landscape Analysis, Market Assessments, Patentability Research, Design of Experiments, Delivering Class I to Class III products, IP disclosure, Literature Review, DRM, FMEA, Systems Engineering, Technical Reports, Publications and Presentations, Translational Research, Design Verification and Validation, ICH-GCP, FDA guidelines, EMEA Regulations </w:t>
      </w:r>
    </w:p>
    <w:p w14:paraId="7F54C529" w14:textId="77777777" w:rsidR="008468E3" w:rsidRDefault="008468E3" w:rsidP="008468E3">
      <w:pPr>
        <w:spacing w:after="120" w:line="240" w:lineRule="auto"/>
        <w:jc w:val="both"/>
        <w:rPr>
          <w:sz w:val="24"/>
          <w:szCs w:val="24"/>
        </w:rPr>
      </w:pPr>
      <w:r>
        <w:rPr>
          <w:b/>
          <w:sz w:val="24"/>
          <w:szCs w:val="24"/>
        </w:rPr>
        <w:t>Analysis &amp; Modeling</w:t>
      </w:r>
      <w:r>
        <w:rPr>
          <w:sz w:val="24"/>
          <w:szCs w:val="24"/>
        </w:rPr>
        <w:t xml:space="preserve">: </w:t>
      </w:r>
    </w:p>
    <w:p w14:paraId="721CA4B6" w14:textId="77777777" w:rsidR="008468E3" w:rsidRDefault="008468E3" w:rsidP="008468E3">
      <w:pPr>
        <w:spacing w:after="120" w:line="240" w:lineRule="auto"/>
        <w:jc w:val="both"/>
        <w:rPr>
          <w:sz w:val="24"/>
          <w:szCs w:val="24"/>
        </w:rPr>
      </w:pPr>
      <w:r>
        <w:rPr>
          <w:sz w:val="24"/>
          <w:szCs w:val="24"/>
        </w:rPr>
        <w:t>Big Data Analysis, Monte Carlo Analysis, Physiological Signal Acquisition and Processing, Computational Modeling (physiological), Finite Element Modeling, Circuitry Modeling</w:t>
      </w:r>
    </w:p>
    <w:p w14:paraId="4FE7CCD5" w14:textId="77777777" w:rsidR="008468E3" w:rsidRDefault="008468E3" w:rsidP="008468E3">
      <w:pPr>
        <w:spacing w:after="120" w:line="240" w:lineRule="auto"/>
        <w:jc w:val="both"/>
        <w:rPr>
          <w:sz w:val="24"/>
          <w:szCs w:val="24"/>
        </w:rPr>
      </w:pPr>
      <w:r>
        <w:rPr>
          <w:b/>
          <w:sz w:val="24"/>
          <w:szCs w:val="24"/>
        </w:rPr>
        <w:t>Software Knowledge</w:t>
      </w:r>
      <w:r>
        <w:rPr>
          <w:sz w:val="24"/>
          <w:szCs w:val="24"/>
        </w:rPr>
        <w:t xml:space="preserve">: </w:t>
      </w:r>
    </w:p>
    <w:p w14:paraId="0AA9E4D1" w14:textId="77777777" w:rsidR="008468E3" w:rsidRDefault="008468E3" w:rsidP="008468E3">
      <w:pPr>
        <w:spacing w:before="120" w:after="0" w:line="240" w:lineRule="auto"/>
        <w:contextualSpacing/>
        <w:jc w:val="both"/>
        <w:rPr>
          <w:sz w:val="24"/>
          <w:szCs w:val="24"/>
        </w:rPr>
      </w:pPr>
      <w:r>
        <w:rPr>
          <w:sz w:val="24"/>
          <w:szCs w:val="24"/>
        </w:rPr>
        <w:t xml:space="preserve">Python, MATLAB, Power BI, MS Office Suite, Prism, Minitab, Stata, R, Crystal Ball, Excel, </w:t>
      </w:r>
      <w:proofErr w:type="spellStart"/>
      <w:r>
        <w:rPr>
          <w:sz w:val="24"/>
          <w:szCs w:val="24"/>
        </w:rPr>
        <w:t>PowerLab</w:t>
      </w:r>
      <w:proofErr w:type="spellEnd"/>
      <w:r>
        <w:rPr>
          <w:sz w:val="24"/>
          <w:szCs w:val="24"/>
        </w:rPr>
        <w:t xml:space="preserve">, NEURON, PSPICE, ImageJ, LabView, OrCAD PSpice, Mathematica, Simulink, </w:t>
      </w:r>
      <w:proofErr w:type="spellStart"/>
      <w:r>
        <w:rPr>
          <w:sz w:val="24"/>
          <w:szCs w:val="24"/>
        </w:rPr>
        <w:t>WorkBench</w:t>
      </w:r>
      <w:proofErr w:type="spellEnd"/>
      <w:r>
        <w:rPr>
          <w:sz w:val="24"/>
          <w:szCs w:val="24"/>
        </w:rPr>
        <w:t>, COMSOL, ANSYS</w:t>
      </w:r>
    </w:p>
    <w:p w14:paraId="32BBECCF" w14:textId="77777777" w:rsidR="008468E3" w:rsidRPr="00810A7B" w:rsidRDefault="008468E3" w:rsidP="008468E3">
      <w:pPr>
        <w:pStyle w:val="Heading1"/>
        <w:spacing w:before="240" w:line="240" w:lineRule="auto"/>
        <w:contextualSpacing/>
        <w:jc w:val="center"/>
      </w:pPr>
      <w:r>
        <w:t>PROFESSIONAL EXPERIENCE</w:t>
      </w:r>
    </w:p>
    <w:p w14:paraId="6E789498" w14:textId="77777777" w:rsidR="008468E3" w:rsidRDefault="008468E3" w:rsidP="008468E3">
      <w:pPr>
        <w:spacing w:before="240" w:line="240" w:lineRule="auto"/>
        <w:contextualSpacing/>
        <w:jc w:val="both"/>
        <w:rPr>
          <w:b/>
          <w:sz w:val="26"/>
          <w:szCs w:val="26"/>
        </w:rPr>
      </w:pPr>
      <w:r>
        <w:rPr>
          <w:b/>
          <w:sz w:val="28"/>
          <w:szCs w:val="28"/>
        </w:rPr>
        <w:t>AtriCure</w:t>
      </w:r>
      <w:r>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Pr>
          <w:b/>
          <w:sz w:val="28"/>
          <w:szCs w:val="28"/>
        </w:rPr>
        <w:t>Hybrid, United States</w:t>
      </w:r>
    </w:p>
    <w:p w14:paraId="22E96B6E" w14:textId="77777777" w:rsidR="008468E3" w:rsidRDefault="008468E3" w:rsidP="008468E3">
      <w:pPr>
        <w:tabs>
          <w:tab w:val="decimal" w:pos="9270"/>
        </w:tabs>
        <w:spacing w:after="0" w:line="240" w:lineRule="auto"/>
        <w:contextualSpacing/>
        <w:jc w:val="both"/>
        <w:rPr>
          <w:sz w:val="26"/>
          <w:szCs w:val="26"/>
        </w:rPr>
      </w:pPr>
      <w:r>
        <w:rPr>
          <w:b/>
          <w:sz w:val="26"/>
          <w:szCs w:val="26"/>
        </w:rPr>
        <w:t>Manager, Real-World Evidence</w:t>
      </w:r>
      <w:r>
        <w:rPr>
          <w:sz w:val="26"/>
          <w:szCs w:val="26"/>
        </w:rPr>
        <w:tab/>
        <w:t>Aug 2021 - Present</w:t>
      </w:r>
    </w:p>
    <w:p w14:paraId="6FCB1720" w14:textId="77777777" w:rsidR="008468E3" w:rsidRDefault="008468E3" w:rsidP="008468E3">
      <w:pPr>
        <w:pStyle w:val="ListParagraph"/>
        <w:tabs>
          <w:tab w:val="decimal" w:pos="9270"/>
        </w:tabs>
        <w:spacing w:after="0" w:line="240" w:lineRule="auto"/>
        <w:ind w:left="0"/>
        <w:jc w:val="both"/>
        <w:rPr>
          <w:b/>
          <w:sz w:val="8"/>
          <w:szCs w:val="8"/>
        </w:rPr>
      </w:pPr>
    </w:p>
    <w:p w14:paraId="5D43215B"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Leading a portfolio of studies that supplies real-world data (RWD)/evidence (RWE) for regulatory submissions, health economic and outcomes research (HEOR) analysis, publications, clinical evidence generation, and other business needs</w:t>
      </w:r>
    </w:p>
    <w:p w14:paraId="73638E46" w14:textId="2BA0C9B5"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Leading</w:t>
      </w:r>
      <w:r w:rsidR="00877853">
        <w:rPr>
          <w:sz w:val="24"/>
          <w:szCs w:val="24"/>
        </w:rPr>
        <w:t xml:space="preserve"> program level</w:t>
      </w:r>
      <w:r>
        <w:rPr>
          <w:sz w:val="24"/>
          <w:szCs w:val="24"/>
        </w:rPr>
        <w:t xml:space="preserve"> strategy, road map, budget, resource planning, and timelines</w:t>
      </w:r>
      <w:r w:rsidR="00632938" w:rsidRPr="00632938">
        <w:rPr>
          <w:sz w:val="24"/>
          <w:szCs w:val="24"/>
        </w:rPr>
        <w:t xml:space="preserve"> </w:t>
      </w:r>
      <w:r w:rsidR="00632938">
        <w:rPr>
          <w:sz w:val="24"/>
          <w:szCs w:val="24"/>
        </w:rPr>
        <w:t>to ensure alignment with business, patient, and physician needs</w:t>
      </w:r>
    </w:p>
    <w:p w14:paraId="5266E2DE" w14:textId="70604BCC" w:rsidR="000D5D6C" w:rsidRDefault="0087264A" w:rsidP="008468E3">
      <w:pPr>
        <w:pStyle w:val="ListParagraph"/>
        <w:numPr>
          <w:ilvl w:val="1"/>
          <w:numId w:val="5"/>
        </w:numPr>
        <w:tabs>
          <w:tab w:val="decimal" w:pos="9270"/>
        </w:tabs>
        <w:spacing w:after="0" w:line="240" w:lineRule="auto"/>
        <w:ind w:left="504"/>
        <w:jc w:val="both"/>
        <w:rPr>
          <w:sz w:val="24"/>
          <w:szCs w:val="24"/>
        </w:rPr>
      </w:pPr>
      <w:r>
        <w:rPr>
          <w:sz w:val="24"/>
          <w:szCs w:val="24"/>
        </w:rPr>
        <w:t xml:space="preserve">Identifying </w:t>
      </w:r>
      <w:r w:rsidR="00B56599">
        <w:rPr>
          <w:sz w:val="24"/>
          <w:szCs w:val="24"/>
        </w:rPr>
        <w:t xml:space="preserve">and managing </w:t>
      </w:r>
      <w:r>
        <w:rPr>
          <w:sz w:val="24"/>
          <w:szCs w:val="24"/>
        </w:rPr>
        <w:t>key project</w:t>
      </w:r>
      <w:r w:rsidR="00BB7E91">
        <w:rPr>
          <w:sz w:val="24"/>
          <w:szCs w:val="24"/>
        </w:rPr>
        <w:t xml:space="preserve"> and program level</w:t>
      </w:r>
      <w:r>
        <w:rPr>
          <w:sz w:val="24"/>
          <w:szCs w:val="24"/>
        </w:rPr>
        <w:t xml:space="preserve"> milestones,</w:t>
      </w:r>
      <w:r w:rsidR="00BB7E91">
        <w:rPr>
          <w:sz w:val="24"/>
          <w:szCs w:val="24"/>
        </w:rPr>
        <w:t xml:space="preserve"> dependencies</w:t>
      </w:r>
      <w:r w:rsidR="00D325AB">
        <w:rPr>
          <w:sz w:val="24"/>
          <w:szCs w:val="24"/>
        </w:rPr>
        <w:t>,</w:t>
      </w:r>
      <w:r>
        <w:rPr>
          <w:sz w:val="24"/>
          <w:szCs w:val="24"/>
        </w:rPr>
        <w:t xml:space="preserve"> </w:t>
      </w:r>
      <w:proofErr w:type="gramStart"/>
      <w:r>
        <w:rPr>
          <w:sz w:val="24"/>
          <w:szCs w:val="24"/>
        </w:rPr>
        <w:t>risks</w:t>
      </w:r>
      <w:proofErr w:type="gramEnd"/>
      <w:r>
        <w:rPr>
          <w:sz w:val="24"/>
          <w:szCs w:val="24"/>
        </w:rPr>
        <w:t xml:space="preserve"> and risk miti</w:t>
      </w:r>
      <w:r w:rsidR="00BB7E91">
        <w:rPr>
          <w:sz w:val="24"/>
          <w:szCs w:val="24"/>
        </w:rPr>
        <w:t>gations</w:t>
      </w:r>
    </w:p>
    <w:p w14:paraId="3948C5D9" w14:textId="0997427C" w:rsidR="0002644F" w:rsidRPr="0002644F" w:rsidRDefault="0002644F" w:rsidP="0002644F">
      <w:pPr>
        <w:pStyle w:val="ListParagraph"/>
        <w:numPr>
          <w:ilvl w:val="1"/>
          <w:numId w:val="5"/>
        </w:numPr>
        <w:tabs>
          <w:tab w:val="decimal" w:pos="9270"/>
        </w:tabs>
        <w:spacing w:after="0" w:line="240" w:lineRule="auto"/>
        <w:ind w:left="504"/>
        <w:jc w:val="both"/>
        <w:rPr>
          <w:sz w:val="24"/>
          <w:szCs w:val="24"/>
        </w:rPr>
      </w:pPr>
      <w:r>
        <w:rPr>
          <w:sz w:val="24"/>
          <w:szCs w:val="24"/>
        </w:rPr>
        <w:t>Managing escalated study</w:t>
      </w:r>
      <w:r w:rsidR="007D6019">
        <w:rPr>
          <w:sz w:val="24"/>
          <w:szCs w:val="24"/>
        </w:rPr>
        <w:t>/project</w:t>
      </w:r>
      <w:r>
        <w:rPr>
          <w:sz w:val="24"/>
          <w:szCs w:val="24"/>
        </w:rPr>
        <w:t xml:space="preserve"> issues and reviewing monitoring reports</w:t>
      </w:r>
    </w:p>
    <w:p w14:paraId="57B3EBC2" w14:textId="0ADE50D6" w:rsidR="000A0416" w:rsidRDefault="000A0416" w:rsidP="000A0416">
      <w:pPr>
        <w:pStyle w:val="ListParagraph"/>
        <w:numPr>
          <w:ilvl w:val="1"/>
          <w:numId w:val="5"/>
        </w:numPr>
        <w:tabs>
          <w:tab w:val="decimal" w:pos="9270"/>
        </w:tabs>
        <w:spacing w:after="0" w:line="240" w:lineRule="auto"/>
        <w:ind w:left="504"/>
        <w:jc w:val="both"/>
        <w:rPr>
          <w:sz w:val="24"/>
          <w:szCs w:val="24"/>
        </w:rPr>
      </w:pPr>
      <w:r>
        <w:rPr>
          <w:sz w:val="24"/>
          <w:szCs w:val="24"/>
        </w:rPr>
        <w:t xml:space="preserve">Established study and data analysis planning and </w:t>
      </w:r>
      <w:r w:rsidR="00495D6F">
        <w:rPr>
          <w:sz w:val="24"/>
          <w:szCs w:val="24"/>
        </w:rPr>
        <w:t xml:space="preserve">progress </w:t>
      </w:r>
      <w:r>
        <w:rPr>
          <w:sz w:val="24"/>
          <w:szCs w:val="24"/>
        </w:rPr>
        <w:t>tracking tools</w:t>
      </w:r>
      <w:r w:rsidR="00495D6F">
        <w:rPr>
          <w:sz w:val="24"/>
          <w:szCs w:val="24"/>
        </w:rPr>
        <w:t xml:space="preserve"> and dashboards to</w:t>
      </w:r>
      <w:r>
        <w:rPr>
          <w:sz w:val="24"/>
          <w:szCs w:val="24"/>
        </w:rPr>
        <w:t xml:space="preserve"> share progress with cross functional teams</w:t>
      </w:r>
    </w:p>
    <w:p w14:paraId="0DCFE7A7" w14:textId="525064F7" w:rsidR="007D6019" w:rsidRDefault="007D6019" w:rsidP="000A0416">
      <w:pPr>
        <w:pStyle w:val="ListParagraph"/>
        <w:numPr>
          <w:ilvl w:val="1"/>
          <w:numId w:val="5"/>
        </w:numPr>
        <w:tabs>
          <w:tab w:val="decimal" w:pos="9270"/>
        </w:tabs>
        <w:spacing w:after="0" w:line="240" w:lineRule="auto"/>
        <w:ind w:left="504"/>
        <w:jc w:val="both"/>
        <w:rPr>
          <w:sz w:val="24"/>
          <w:szCs w:val="24"/>
        </w:rPr>
      </w:pPr>
      <w:r>
        <w:rPr>
          <w:sz w:val="24"/>
          <w:szCs w:val="24"/>
        </w:rPr>
        <w:t>Providing regular updates</w:t>
      </w:r>
      <w:r w:rsidR="007E1DA3">
        <w:rPr>
          <w:sz w:val="24"/>
          <w:szCs w:val="24"/>
        </w:rPr>
        <w:t xml:space="preserve"> and projections</w:t>
      </w:r>
      <w:r>
        <w:rPr>
          <w:sz w:val="24"/>
          <w:szCs w:val="24"/>
        </w:rPr>
        <w:t xml:space="preserve"> to senior managements</w:t>
      </w:r>
    </w:p>
    <w:p w14:paraId="713E402E" w14:textId="319E92E9" w:rsidR="007E1DA3" w:rsidRDefault="007E1DA3" w:rsidP="000A0416">
      <w:pPr>
        <w:pStyle w:val="ListParagraph"/>
        <w:numPr>
          <w:ilvl w:val="1"/>
          <w:numId w:val="5"/>
        </w:numPr>
        <w:tabs>
          <w:tab w:val="decimal" w:pos="9270"/>
        </w:tabs>
        <w:spacing w:after="0" w:line="240" w:lineRule="auto"/>
        <w:ind w:left="504"/>
        <w:jc w:val="both"/>
        <w:rPr>
          <w:sz w:val="24"/>
          <w:szCs w:val="24"/>
        </w:rPr>
      </w:pPr>
      <w:r>
        <w:rPr>
          <w:sz w:val="24"/>
          <w:szCs w:val="24"/>
        </w:rPr>
        <w:t>Identifying and leading continuous improvement</w:t>
      </w:r>
      <w:r w:rsidR="00F56F88">
        <w:rPr>
          <w:sz w:val="24"/>
          <w:szCs w:val="24"/>
        </w:rPr>
        <w:t xml:space="preserve">s </w:t>
      </w:r>
      <w:r>
        <w:rPr>
          <w:sz w:val="24"/>
          <w:szCs w:val="24"/>
        </w:rPr>
        <w:t>to increase efficiency and to decrease cost</w:t>
      </w:r>
    </w:p>
    <w:p w14:paraId="3D874BE3" w14:textId="77777777" w:rsidR="00180B2F" w:rsidRPr="00553FA5" w:rsidRDefault="00180B2F" w:rsidP="00180B2F">
      <w:pPr>
        <w:pStyle w:val="ListParagraph"/>
        <w:numPr>
          <w:ilvl w:val="1"/>
          <w:numId w:val="5"/>
        </w:numPr>
        <w:tabs>
          <w:tab w:val="decimal" w:pos="9270"/>
        </w:tabs>
        <w:spacing w:after="0" w:line="240" w:lineRule="auto"/>
        <w:ind w:left="504"/>
        <w:jc w:val="both"/>
        <w:rPr>
          <w:sz w:val="24"/>
          <w:szCs w:val="24"/>
        </w:rPr>
      </w:pPr>
      <w:r>
        <w:rPr>
          <w:sz w:val="24"/>
          <w:szCs w:val="24"/>
        </w:rPr>
        <w:lastRenderedPageBreak/>
        <w:t>Managing direct and dotted-line reports to assign responsibilities, providing feedback on performance, and to aid career growth</w:t>
      </w:r>
    </w:p>
    <w:p w14:paraId="04487AA2" w14:textId="77777777" w:rsidR="004D520A" w:rsidRDefault="004D520A" w:rsidP="004D520A">
      <w:pPr>
        <w:pStyle w:val="ListParagraph"/>
        <w:numPr>
          <w:ilvl w:val="1"/>
          <w:numId w:val="5"/>
        </w:numPr>
        <w:tabs>
          <w:tab w:val="decimal" w:pos="9270"/>
        </w:tabs>
        <w:spacing w:after="0" w:line="240" w:lineRule="auto"/>
        <w:ind w:left="504"/>
        <w:jc w:val="both"/>
        <w:rPr>
          <w:sz w:val="24"/>
          <w:szCs w:val="24"/>
        </w:rPr>
      </w:pPr>
      <w:r>
        <w:rPr>
          <w:sz w:val="24"/>
          <w:szCs w:val="24"/>
        </w:rPr>
        <w:t>Identifying and creating recommendations for new opportunities to improve study design, and to reduce submission cost and timeline</w:t>
      </w:r>
    </w:p>
    <w:p w14:paraId="6D94C8FB" w14:textId="77777777" w:rsidR="0055532C" w:rsidRPr="006E5605" w:rsidRDefault="0055532C" w:rsidP="0055532C">
      <w:pPr>
        <w:pStyle w:val="ListParagraph"/>
        <w:numPr>
          <w:ilvl w:val="1"/>
          <w:numId w:val="5"/>
        </w:numPr>
        <w:tabs>
          <w:tab w:val="decimal" w:pos="9270"/>
        </w:tabs>
        <w:spacing w:after="0" w:line="240" w:lineRule="auto"/>
        <w:ind w:left="504"/>
        <w:jc w:val="both"/>
        <w:rPr>
          <w:sz w:val="24"/>
          <w:szCs w:val="24"/>
        </w:rPr>
      </w:pPr>
      <w:r>
        <w:rPr>
          <w:sz w:val="24"/>
          <w:szCs w:val="24"/>
        </w:rPr>
        <w:t xml:space="preserve">Overseeing the design, creation, </w:t>
      </w:r>
      <w:proofErr w:type="gramStart"/>
      <w:r>
        <w:rPr>
          <w:sz w:val="24"/>
          <w:szCs w:val="24"/>
        </w:rPr>
        <w:t>testing</w:t>
      </w:r>
      <w:proofErr w:type="gramEnd"/>
      <w:r>
        <w:rPr>
          <w:sz w:val="24"/>
          <w:szCs w:val="24"/>
        </w:rPr>
        <w:t xml:space="preserve"> and continuous improvement of the data capture tools</w:t>
      </w:r>
    </w:p>
    <w:p w14:paraId="47886C6A" w14:textId="33E8D21F" w:rsidR="000A0416" w:rsidRDefault="0021184F" w:rsidP="008468E3">
      <w:pPr>
        <w:pStyle w:val="ListParagraph"/>
        <w:numPr>
          <w:ilvl w:val="1"/>
          <w:numId w:val="5"/>
        </w:numPr>
        <w:tabs>
          <w:tab w:val="decimal" w:pos="9270"/>
        </w:tabs>
        <w:spacing w:after="0" w:line="240" w:lineRule="auto"/>
        <w:ind w:left="504"/>
        <w:jc w:val="both"/>
        <w:rPr>
          <w:sz w:val="24"/>
          <w:szCs w:val="24"/>
        </w:rPr>
      </w:pPr>
      <w:r>
        <w:rPr>
          <w:sz w:val="24"/>
          <w:szCs w:val="24"/>
        </w:rPr>
        <w:t xml:space="preserve">Conducting data </w:t>
      </w:r>
      <w:r w:rsidR="008E015B">
        <w:rPr>
          <w:sz w:val="24"/>
          <w:szCs w:val="24"/>
        </w:rPr>
        <w:t>analytics to support internal and external studies and analysis projects</w:t>
      </w:r>
    </w:p>
    <w:p w14:paraId="3FCFB085" w14:textId="77777777" w:rsidR="0055532C" w:rsidRDefault="0055532C" w:rsidP="0055532C">
      <w:pPr>
        <w:pStyle w:val="ListParagraph"/>
        <w:numPr>
          <w:ilvl w:val="1"/>
          <w:numId w:val="5"/>
        </w:numPr>
        <w:tabs>
          <w:tab w:val="decimal" w:pos="9270"/>
        </w:tabs>
        <w:spacing w:after="0" w:line="240" w:lineRule="auto"/>
        <w:ind w:left="504"/>
        <w:jc w:val="both"/>
        <w:rPr>
          <w:sz w:val="24"/>
          <w:szCs w:val="24"/>
        </w:rPr>
      </w:pPr>
      <w:r>
        <w:rPr>
          <w:sz w:val="24"/>
          <w:szCs w:val="24"/>
        </w:rPr>
        <w:t>Established three study protocols, study reports, monitoring plans, seven case report forms (including database and ePRO) and CRF completion guidelines, seven informed consent forms, and other study documents per local regulations</w:t>
      </w:r>
    </w:p>
    <w:p w14:paraId="0FED7C3E"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Established 40 policies/SOPs and work instructions to ensure compliance and alignment with US and international clinical study regulations</w:t>
      </w:r>
    </w:p>
    <w:p w14:paraId="31F3B528" w14:textId="77777777" w:rsidR="0021184F" w:rsidRDefault="0021184F" w:rsidP="0021184F">
      <w:pPr>
        <w:pStyle w:val="ListParagraph"/>
        <w:numPr>
          <w:ilvl w:val="1"/>
          <w:numId w:val="5"/>
        </w:numPr>
        <w:tabs>
          <w:tab w:val="decimal" w:pos="9270"/>
        </w:tabs>
        <w:spacing w:after="0" w:line="240" w:lineRule="auto"/>
        <w:ind w:left="504"/>
        <w:jc w:val="both"/>
        <w:rPr>
          <w:sz w:val="24"/>
          <w:szCs w:val="24"/>
        </w:rPr>
      </w:pPr>
      <w:r>
        <w:rPr>
          <w:sz w:val="24"/>
          <w:szCs w:val="24"/>
        </w:rPr>
        <w:t xml:space="preserve">Managing vendor selection strategy, RFP, study and vendor budget, conduct, deliverables, and performance monitoring, including but not limited to CROs, consultants, </w:t>
      </w:r>
      <w:proofErr w:type="gramStart"/>
      <w:r>
        <w:rPr>
          <w:sz w:val="24"/>
          <w:szCs w:val="24"/>
        </w:rPr>
        <w:t>data</w:t>
      </w:r>
      <w:proofErr w:type="gramEnd"/>
      <w:r>
        <w:rPr>
          <w:sz w:val="24"/>
          <w:szCs w:val="24"/>
        </w:rPr>
        <w:t xml:space="preserve"> and statistical analysis vendors</w:t>
      </w:r>
    </w:p>
    <w:p w14:paraId="6788DCCF" w14:textId="77777777" w:rsidR="005D60E0" w:rsidRDefault="005D60E0" w:rsidP="005D60E0">
      <w:pPr>
        <w:pStyle w:val="ListParagraph"/>
        <w:numPr>
          <w:ilvl w:val="1"/>
          <w:numId w:val="5"/>
        </w:numPr>
        <w:tabs>
          <w:tab w:val="decimal" w:pos="9270"/>
        </w:tabs>
        <w:spacing w:after="0" w:line="240" w:lineRule="auto"/>
        <w:ind w:left="504"/>
        <w:jc w:val="both"/>
        <w:rPr>
          <w:sz w:val="24"/>
          <w:szCs w:val="24"/>
        </w:rPr>
      </w:pPr>
      <w:r>
        <w:rPr>
          <w:sz w:val="24"/>
          <w:szCs w:val="24"/>
        </w:rPr>
        <w:t xml:space="preserve">Leading the operational aspects of the studies throughout all stages, including the country selection, site selection, contract negotiation, site start-up, rate of recruitment scenario modeling, </w:t>
      </w:r>
      <w:proofErr w:type="gramStart"/>
      <w:r>
        <w:rPr>
          <w:sz w:val="24"/>
          <w:szCs w:val="24"/>
        </w:rPr>
        <w:t>close-out</w:t>
      </w:r>
      <w:proofErr w:type="gramEnd"/>
      <w:r>
        <w:rPr>
          <w:sz w:val="24"/>
          <w:szCs w:val="24"/>
        </w:rPr>
        <w:t xml:space="preserve"> and enrollment activities across the portfolio of studies</w:t>
      </w:r>
    </w:p>
    <w:p w14:paraId="3958C2F8"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 xml:space="preserve">Established and managing steering committees, </w:t>
      </w:r>
      <w:proofErr w:type="gramStart"/>
      <w:r>
        <w:rPr>
          <w:sz w:val="24"/>
          <w:szCs w:val="24"/>
        </w:rPr>
        <w:t>KOL</w:t>
      </w:r>
      <w:proofErr w:type="gramEnd"/>
      <w:r>
        <w:rPr>
          <w:sz w:val="24"/>
          <w:szCs w:val="24"/>
        </w:rPr>
        <w:t xml:space="preserve"> and investigator engagements meetings  </w:t>
      </w:r>
    </w:p>
    <w:p w14:paraId="1D3C7C10"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Collaborate closely with cross functional departments including quality, legal, safety, marketing, health economics, data management, and regulatory affairs to incorporate business needs into study design</w:t>
      </w:r>
    </w:p>
    <w:p w14:paraId="34702EBB" w14:textId="77777777" w:rsidR="008468E3" w:rsidRDefault="008468E3" w:rsidP="008468E3">
      <w:pPr>
        <w:spacing w:before="240" w:line="240" w:lineRule="auto"/>
        <w:contextualSpacing/>
        <w:jc w:val="both"/>
        <w:rPr>
          <w:b/>
          <w:sz w:val="28"/>
          <w:szCs w:val="28"/>
        </w:rPr>
      </w:pPr>
    </w:p>
    <w:p w14:paraId="4EBD8942" w14:textId="77777777" w:rsidR="008468E3" w:rsidRDefault="008468E3" w:rsidP="008468E3">
      <w:pPr>
        <w:spacing w:before="240" w:line="240" w:lineRule="auto"/>
        <w:contextualSpacing/>
        <w:jc w:val="both"/>
        <w:rPr>
          <w:b/>
          <w:sz w:val="26"/>
          <w:szCs w:val="26"/>
        </w:rPr>
      </w:pPr>
      <w:r>
        <w:rPr>
          <w:b/>
          <w:sz w:val="28"/>
          <w:szCs w:val="28"/>
        </w:rPr>
        <w:t>ICON</w:t>
      </w:r>
      <w:r>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Pr>
          <w:b/>
          <w:sz w:val="28"/>
          <w:szCs w:val="28"/>
        </w:rPr>
        <w:t>Remote, United States</w:t>
      </w:r>
    </w:p>
    <w:p w14:paraId="58479433" w14:textId="77777777" w:rsidR="008468E3" w:rsidRDefault="008468E3" w:rsidP="008468E3">
      <w:pPr>
        <w:tabs>
          <w:tab w:val="decimal" w:pos="9270"/>
        </w:tabs>
        <w:spacing w:after="0" w:line="240" w:lineRule="auto"/>
        <w:contextualSpacing/>
        <w:jc w:val="both"/>
        <w:rPr>
          <w:sz w:val="26"/>
          <w:szCs w:val="26"/>
        </w:rPr>
      </w:pPr>
      <w:r>
        <w:rPr>
          <w:b/>
          <w:sz w:val="26"/>
          <w:szCs w:val="26"/>
        </w:rPr>
        <w:t>Clinical Scientist</w:t>
      </w:r>
      <w:r>
        <w:rPr>
          <w:sz w:val="26"/>
          <w:szCs w:val="26"/>
        </w:rPr>
        <w:t xml:space="preserve">, on Assignment with </w:t>
      </w:r>
      <w:r w:rsidRPr="00810A7B">
        <w:rPr>
          <w:b/>
          <w:sz w:val="26"/>
          <w:szCs w:val="26"/>
        </w:rPr>
        <w:t>Merck</w:t>
      </w:r>
      <w:r>
        <w:rPr>
          <w:sz w:val="26"/>
          <w:szCs w:val="26"/>
        </w:rPr>
        <w:t xml:space="preserve">, </w:t>
      </w:r>
      <w:r w:rsidRPr="00810A7B">
        <w:rPr>
          <w:b/>
          <w:sz w:val="26"/>
          <w:szCs w:val="26"/>
        </w:rPr>
        <w:t>Oncology</w:t>
      </w:r>
      <w:r>
        <w:rPr>
          <w:sz w:val="26"/>
          <w:szCs w:val="26"/>
        </w:rPr>
        <w:tab/>
        <w:t>Feb 2021 – Aug 2021</w:t>
      </w:r>
    </w:p>
    <w:p w14:paraId="4D0D3F98" w14:textId="77777777" w:rsidR="008468E3" w:rsidRDefault="008468E3" w:rsidP="008468E3">
      <w:pPr>
        <w:pStyle w:val="ListParagraph"/>
        <w:tabs>
          <w:tab w:val="decimal" w:pos="9270"/>
        </w:tabs>
        <w:spacing w:after="0" w:line="240" w:lineRule="auto"/>
        <w:ind w:left="0"/>
        <w:jc w:val="both"/>
        <w:rPr>
          <w:b/>
          <w:sz w:val="8"/>
          <w:szCs w:val="8"/>
        </w:rPr>
      </w:pPr>
    </w:p>
    <w:p w14:paraId="104D869C"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 xml:space="preserve">Managed two large phase II&amp;III clinical study’s primary endpoint data while providing support for three additional studies’ endpoint data management </w:t>
      </w:r>
    </w:p>
    <w:p w14:paraId="0931C0BA"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Led the medical monitoring team in performing medical Monitoring activities across sites in all continents (US, EU, APAC, Canada, SA)</w:t>
      </w:r>
    </w:p>
    <w:p w14:paraId="54BB5FEF"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Served as a clinical and a scientific point of contact for external vendors, PIs, site personals, and cross-functional clinical trial team</w:t>
      </w:r>
    </w:p>
    <w:p w14:paraId="335C2ECA"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Mentored and training other clinical trial members to boost efficiency and effectiveness for achieving high quality study data</w:t>
      </w:r>
    </w:p>
    <w:p w14:paraId="727BC27D"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Managed vendor data and providing guidelines on study and sponsor needs</w:t>
      </w:r>
    </w:p>
    <w:p w14:paraId="10E11DB7"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Monitored endpoints, AEs/SAEs, protocol deviations, and other internal as well as external key study data that requiring clinical input</w:t>
      </w:r>
    </w:p>
    <w:p w14:paraId="273DA2F7"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Shared study and safety related data at investigator meetings and to senior management</w:t>
      </w:r>
    </w:p>
    <w:p w14:paraId="02A19B07"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Facilitated/coordinated data review, database lock (interim and final data analysis) planning and activities, study enrollment and progress tracking, study close-out activities, protocol amendments, medical monitoring plan amendments and other study specific documents</w:t>
      </w:r>
    </w:p>
    <w:p w14:paraId="0CC4FEFD" w14:textId="77777777" w:rsidR="008468E3" w:rsidRDefault="008468E3" w:rsidP="008468E3">
      <w:pPr>
        <w:spacing w:before="240" w:line="240" w:lineRule="auto"/>
        <w:contextualSpacing/>
        <w:jc w:val="both"/>
        <w:rPr>
          <w:b/>
          <w:sz w:val="28"/>
          <w:szCs w:val="28"/>
        </w:rPr>
      </w:pPr>
    </w:p>
    <w:p w14:paraId="7C76E02A" w14:textId="77777777" w:rsidR="008468E3" w:rsidRDefault="008468E3" w:rsidP="008468E3">
      <w:pPr>
        <w:spacing w:before="240" w:line="240" w:lineRule="auto"/>
        <w:contextualSpacing/>
        <w:jc w:val="both"/>
        <w:rPr>
          <w:b/>
          <w:sz w:val="26"/>
          <w:szCs w:val="26"/>
        </w:rPr>
      </w:pPr>
      <w:r>
        <w:rPr>
          <w:b/>
          <w:sz w:val="28"/>
          <w:szCs w:val="28"/>
        </w:rPr>
        <w:lastRenderedPageBreak/>
        <w:t>Abbott</w:t>
      </w:r>
      <w:r>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Pr>
          <w:b/>
          <w:sz w:val="28"/>
          <w:szCs w:val="28"/>
        </w:rPr>
        <w:t>Twin Cities, MN</w:t>
      </w:r>
    </w:p>
    <w:p w14:paraId="77829B30" w14:textId="77777777" w:rsidR="008468E3" w:rsidRDefault="008468E3" w:rsidP="008468E3">
      <w:pPr>
        <w:tabs>
          <w:tab w:val="decimal" w:pos="9270"/>
        </w:tabs>
        <w:spacing w:after="0" w:line="240" w:lineRule="auto"/>
        <w:contextualSpacing/>
        <w:jc w:val="both"/>
        <w:rPr>
          <w:sz w:val="26"/>
          <w:szCs w:val="26"/>
        </w:rPr>
      </w:pPr>
      <w:r>
        <w:rPr>
          <w:b/>
          <w:sz w:val="26"/>
          <w:szCs w:val="26"/>
        </w:rPr>
        <w:t>Clinical Scientist II</w:t>
      </w:r>
      <w:r>
        <w:rPr>
          <w:sz w:val="26"/>
          <w:szCs w:val="26"/>
        </w:rPr>
        <w:t>, Structural Heart</w:t>
      </w:r>
      <w:r>
        <w:rPr>
          <w:sz w:val="26"/>
          <w:szCs w:val="26"/>
        </w:rPr>
        <w:tab/>
        <w:t>May 2020 – Feb 2021</w:t>
      </w:r>
    </w:p>
    <w:p w14:paraId="68887FBD" w14:textId="77777777" w:rsidR="008468E3" w:rsidRDefault="008468E3" w:rsidP="008468E3">
      <w:pPr>
        <w:pStyle w:val="ListParagraph"/>
        <w:tabs>
          <w:tab w:val="decimal" w:pos="9270"/>
        </w:tabs>
        <w:spacing w:after="0" w:line="240" w:lineRule="auto"/>
        <w:ind w:left="0"/>
        <w:jc w:val="both"/>
        <w:rPr>
          <w:b/>
          <w:sz w:val="8"/>
          <w:szCs w:val="8"/>
        </w:rPr>
      </w:pPr>
    </w:p>
    <w:p w14:paraId="579966E0"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Managed and designed four international clinical studies and a registry (including endpoints, duration, IC/EC criteria and size) to fulfill pre- and post-market regulations for class I-III devices</w:t>
      </w:r>
    </w:p>
    <w:p w14:paraId="330C8AD3"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Constructed clinical investigation plans and amendments, financial memo, study timeline, medical monitoring plans, study reports, DSMB report, PMA report, and other study related documents (</w:t>
      </w:r>
      <w:proofErr w:type="gramStart"/>
      <w:r>
        <w:rPr>
          <w:sz w:val="24"/>
          <w:szCs w:val="24"/>
        </w:rPr>
        <w:t>e.g.</w:t>
      </w:r>
      <w:proofErr w:type="gramEnd"/>
      <w:r>
        <w:rPr>
          <w:sz w:val="24"/>
          <w:szCs w:val="24"/>
        </w:rPr>
        <w:t xml:space="preserve"> ICF, IB, etc.) as well as study progress related updates to management and sites</w:t>
      </w:r>
    </w:p>
    <w:p w14:paraId="03368644"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Collaborated with marketing, regulatory, and engineering to ensure study design and endpoint data meet diverse needs</w:t>
      </w:r>
    </w:p>
    <w:p w14:paraId="5DC9885D"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Collaborated with biostatisticians on sample size estimation, data analysis, periodic report generation and final submission data organization.</w:t>
      </w:r>
    </w:p>
    <w:p w14:paraId="17813154"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 xml:space="preserve">Managed and monitored AE and SAE reports, endpoints data, core lab reports, database lock and </w:t>
      </w:r>
      <w:proofErr w:type="gramStart"/>
      <w:r>
        <w:rPr>
          <w:sz w:val="24"/>
          <w:szCs w:val="24"/>
        </w:rPr>
        <w:t>snap shot</w:t>
      </w:r>
      <w:proofErr w:type="gramEnd"/>
      <w:r>
        <w:rPr>
          <w:sz w:val="24"/>
          <w:szCs w:val="24"/>
        </w:rPr>
        <w:t xml:space="preserve"> activities, data discrepancies, protocol deviations, all-cause mortalities </w:t>
      </w:r>
    </w:p>
    <w:p w14:paraId="524E3051"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 xml:space="preserve">Served as scientist lead and authoring communication letters to external regulatory bodies and competent authorities (NMPA, FDA, BSI, EC, IRB etc.), </w:t>
      </w:r>
      <w:proofErr w:type="gramStart"/>
      <w:r>
        <w:rPr>
          <w:sz w:val="24"/>
          <w:szCs w:val="24"/>
        </w:rPr>
        <w:t>sites,  PIs</w:t>
      </w:r>
      <w:proofErr w:type="gramEnd"/>
      <w:r>
        <w:rPr>
          <w:sz w:val="24"/>
          <w:szCs w:val="24"/>
        </w:rPr>
        <w:t>, and internal stakeholders</w:t>
      </w:r>
    </w:p>
    <w:p w14:paraId="1CA0743C"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 xml:space="preserve">Managed and supported adjudication committees, DMC, KOL, EC, </w:t>
      </w:r>
      <w:proofErr w:type="gramStart"/>
      <w:r>
        <w:rPr>
          <w:sz w:val="24"/>
          <w:szCs w:val="24"/>
        </w:rPr>
        <w:t>DSMB,  CER</w:t>
      </w:r>
      <w:proofErr w:type="gramEnd"/>
      <w:r>
        <w:rPr>
          <w:sz w:val="24"/>
          <w:szCs w:val="24"/>
        </w:rPr>
        <w:t xml:space="preserve"> generation, IFU generation, and publication planning</w:t>
      </w:r>
    </w:p>
    <w:p w14:paraId="5297EF59" w14:textId="77777777" w:rsidR="008468E3" w:rsidRDefault="008468E3" w:rsidP="008468E3">
      <w:pPr>
        <w:pStyle w:val="ListParagraph"/>
        <w:numPr>
          <w:ilvl w:val="1"/>
          <w:numId w:val="5"/>
        </w:numPr>
        <w:tabs>
          <w:tab w:val="decimal" w:pos="9270"/>
        </w:tabs>
        <w:spacing w:after="0" w:line="240" w:lineRule="auto"/>
        <w:ind w:left="504"/>
        <w:jc w:val="both"/>
        <w:rPr>
          <w:sz w:val="24"/>
          <w:szCs w:val="24"/>
        </w:rPr>
      </w:pPr>
      <w:r>
        <w:rPr>
          <w:sz w:val="24"/>
          <w:szCs w:val="24"/>
        </w:rPr>
        <w:t xml:space="preserve">Provided scientific input and review to study related documents, such as CRFs, IC, and DRP  </w:t>
      </w:r>
    </w:p>
    <w:p w14:paraId="29C60319" w14:textId="77777777" w:rsidR="008468E3" w:rsidRDefault="008468E3" w:rsidP="008468E3">
      <w:pPr>
        <w:spacing w:before="240" w:line="240" w:lineRule="auto"/>
        <w:contextualSpacing/>
        <w:jc w:val="both"/>
        <w:rPr>
          <w:b/>
          <w:sz w:val="26"/>
          <w:szCs w:val="26"/>
        </w:rPr>
      </w:pPr>
      <w:r>
        <w:rPr>
          <w:b/>
          <w:sz w:val="28"/>
          <w:szCs w:val="28"/>
        </w:rPr>
        <w:t>Medtronic</w:t>
      </w:r>
      <w:r>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Pr>
          <w:b/>
          <w:sz w:val="28"/>
          <w:szCs w:val="28"/>
        </w:rPr>
        <w:t xml:space="preserve">Twin Cities, MN    </w:t>
      </w:r>
    </w:p>
    <w:p w14:paraId="2C71A0C9" w14:textId="77777777" w:rsidR="008468E3" w:rsidRDefault="008468E3" w:rsidP="008468E3">
      <w:pPr>
        <w:tabs>
          <w:tab w:val="decimal" w:pos="9270"/>
        </w:tabs>
        <w:spacing w:after="0" w:line="240" w:lineRule="auto"/>
        <w:contextualSpacing/>
        <w:jc w:val="both"/>
        <w:rPr>
          <w:sz w:val="26"/>
          <w:szCs w:val="26"/>
        </w:rPr>
      </w:pPr>
      <w:r>
        <w:rPr>
          <w:b/>
          <w:sz w:val="26"/>
          <w:szCs w:val="26"/>
        </w:rPr>
        <w:t>Senior Scientist</w:t>
      </w:r>
      <w:r>
        <w:rPr>
          <w:sz w:val="26"/>
          <w:szCs w:val="26"/>
        </w:rPr>
        <w:t>, Neuromodulation</w:t>
      </w:r>
      <w:r>
        <w:rPr>
          <w:sz w:val="26"/>
          <w:szCs w:val="26"/>
        </w:rPr>
        <w:tab/>
        <w:t xml:space="preserve">July 2018 – May 2020 </w:t>
      </w:r>
    </w:p>
    <w:p w14:paraId="1E321C88" w14:textId="77777777" w:rsidR="008468E3" w:rsidRDefault="008468E3" w:rsidP="008468E3">
      <w:pPr>
        <w:pStyle w:val="ListParagraph"/>
        <w:tabs>
          <w:tab w:val="decimal" w:pos="9270"/>
        </w:tabs>
        <w:spacing w:after="0" w:line="240" w:lineRule="auto"/>
        <w:ind w:left="0"/>
        <w:jc w:val="both"/>
        <w:rPr>
          <w:b/>
          <w:sz w:val="8"/>
          <w:szCs w:val="8"/>
        </w:rPr>
      </w:pPr>
    </w:p>
    <w:p w14:paraId="037D5B43" w14:textId="77777777" w:rsidR="008468E3" w:rsidRDefault="008468E3" w:rsidP="008468E3">
      <w:pPr>
        <w:pStyle w:val="ListParagraph"/>
        <w:tabs>
          <w:tab w:val="decimal" w:pos="9270"/>
        </w:tabs>
        <w:spacing w:after="0" w:line="240" w:lineRule="auto"/>
        <w:ind w:left="0"/>
        <w:jc w:val="both"/>
        <w:rPr>
          <w:b/>
          <w:sz w:val="24"/>
          <w:szCs w:val="24"/>
        </w:rPr>
      </w:pPr>
      <w:r>
        <w:rPr>
          <w:b/>
          <w:sz w:val="24"/>
          <w:szCs w:val="24"/>
        </w:rPr>
        <w:t>Study Design and Execution</w:t>
      </w:r>
    </w:p>
    <w:p w14:paraId="7B22C23F" w14:textId="77777777" w:rsidR="008468E3" w:rsidRDefault="008468E3" w:rsidP="008468E3">
      <w:pPr>
        <w:pStyle w:val="ListParagraph"/>
        <w:tabs>
          <w:tab w:val="decimal" w:pos="9270"/>
        </w:tabs>
        <w:spacing w:after="0" w:line="240" w:lineRule="auto"/>
        <w:ind w:left="504"/>
        <w:jc w:val="both"/>
        <w:rPr>
          <w:b/>
          <w:sz w:val="8"/>
          <w:szCs w:val="8"/>
        </w:rPr>
      </w:pPr>
    </w:p>
    <w:p w14:paraId="7F82F1D4"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Designed and managed four clinical and weekly preclinical feasibility studies to improve, generate and refine novel design concepts and to conduct device performance evaluation</w:t>
      </w:r>
    </w:p>
    <w:p w14:paraId="5D845776"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Provided training and generated training material to sites, PIs, and FCEs</w:t>
      </w:r>
    </w:p>
    <w:p w14:paraId="391C370A"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Managed steering committee meetings and incorporated feedback into study design, device design, and publication plan</w:t>
      </w:r>
    </w:p>
    <w:p w14:paraId="0A784710"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Trained field engineers on the usage of new device and the programming process</w:t>
      </w:r>
    </w:p>
    <w:p w14:paraId="434AEEC7"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Managed site activation timeline, enrollment rate, data analysis timeline, and study budget</w:t>
      </w:r>
    </w:p>
    <w:p w14:paraId="2CB72A73"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Managed and aided study start-up, site evaluation, site selection, and site activation</w:t>
      </w:r>
    </w:p>
    <w:p w14:paraId="09E455AC"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Generated three clinical study proposals, protocols, protocol amendments, Informed consent forms, case report forms and quarterly study reports</w:t>
      </w:r>
    </w:p>
    <w:p w14:paraId="17B75D6F" w14:textId="77777777" w:rsidR="008468E3" w:rsidRDefault="008468E3" w:rsidP="008468E3">
      <w:pPr>
        <w:pStyle w:val="ListParagraph"/>
        <w:numPr>
          <w:ilvl w:val="0"/>
          <w:numId w:val="5"/>
        </w:numPr>
        <w:tabs>
          <w:tab w:val="clear" w:pos="720"/>
          <w:tab w:val="decimal" w:pos="9270"/>
        </w:tabs>
        <w:spacing w:after="0" w:line="240" w:lineRule="auto"/>
        <w:ind w:left="792"/>
        <w:jc w:val="both"/>
        <w:rPr>
          <w:sz w:val="24"/>
          <w:szCs w:val="24"/>
        </w:rPr>
      </w:pPr>
      <w:r>
        <w:rPr>
          <w:sz w:val="24"/>
          <w:szCs w:val="24"/>
        </w:rPr>
        <w:t>Managed clinical data collection plan, external imaging data, data collection, database lock, safety events, and protocol deviations</w:t>
      </w:r>
    </w:p>
    <w:p w14:paraId="70883CC5"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Generated quarterly reports and newsletter to report on study progress, SAE, and learning</w:t>
      </w:r>
    </w:p>
    <w:p w14:paraId="35903C6A"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 xml:space="preserve">Served as scientist point of contact for PI, </w:t>
      </w:r>
      <w:proofErr w:type="gramStart"/>
      <w:r>
        <w:rPr>
          <w:sz w:val="24"/>
          <w:szCs w:val="24"/>
        </w:rPr>
        <w:t>KOL</w:t>
      </w:r>
      <w:proofErr w:type="gramEnd"/>
      <w:r>
        <w:rPr>
          <w:sz w:val="24"/>
          <w:szCs w:val="24"/>
        </w:rPr>
        <w:t xml:space="preserve"> and regulatory communications</w:t>
      </w:r>
    </w:p>
    <w:p w14:paraId="796A893E"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Constructed study related materials to support conference, publication, and marketing needs</w:t>
      </w:r>
    </w:p>
    <w:p w14:paraId="07200E75"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Led quality study design and essential clinical evidence collection by collaborating with cross functional teams (Sale, Marketing, Systems Eng., Firmware, Software, biometric, Regulatory)</w:t>
      </w:r>
    </w:p>
    <w:p w14:paraId="73D74696" w14:textId="77777777" w:rsidR="008468E3" w:rsidRDefault="008468E3" w:rsidP="008468E3">
      <w:pPr>
        <w:pStyle w:val="ListParagraph"/>
        <w:numPr>
          <w:ilvl w:val="0"/>
          <w:numId w:val="5"/>
        </w:numPr>
        <w:tabs>
          <w:tab w:val="clear" w:pos="720"/>
          <w:tab w:val="decimal" w:pos="9270"/>
        </w:tabs>
        <w:spacing w:after="0" w:line="240" w:lineRule="auto"/>
        <w:jc w:val="both"/>
        <w:rPr>
          <w:sz w:val="24"/>
          <w:szCs w:val="24"/>
        </w:rPr>
      </w:pPr>
      <w:r>
        <w:rPr>
          <w:sz w:val="24"/>
          <w:szCs w:val="24"/>
        </w:rPr>
        <w:t>Led clinical, preclinical and bench data collection activities by identifying design refinement needs, premarket clinical study needs, and global regulatory submission strategy needs</w:t>
      </w:r>
    </w:p>
    <w:p w14:paraId="24BBEF84" w14:textId="77777777" w:rsidR="008468E3" w:rsidRDefault="008468E3" w:rsidP="008468E3">
      <w:pPr>
        <w:pStyle w:val="ListParagraph"/>
        <w:numPr>
          <w:ilvl w:val="0"/>
          <w:numId w:val="6"/>
        </w:numPr>
        <w:tabs>
          <w:tab w:val="clear" w:pos="720"/>
          <w:tab w:val="decimal" w:pos="9270"/>
        </w:tabs>
        <w:spacing w:after="0" w:line="240" w:lineRule="auto"/>
        <w:ind w:left="792"/>
        <w:jc w:val="both"/>
        <w:rPr>
          <w:sz w:val="24"/>
          <w:szCs w:val="24"/>
        </w:rPr>
      </w:pPr>
      <w:r>
        <w:rPr>
          <w:sz w:val="24"/>
          <w:szCs w:val="24"/>
        </w:rPr>
        <w:lastRenderedPageBreak/>
        <w:t>Designed and tested visualization software applications to support efficient review of collected clinical evidence (saved 2 to 4 hours per patient depending on application)</w:t>
      </w:r>
    </w:p>
    <w:p w14:paraId="58E05AB7" w14:textId="77777777" w:rsidR="008468E3" w:rsidRDefault="008468E3" w:rsidP="008468E3">
      <w:pPr>
        <w:pStyle w:val="ListParagraph"/>
        <w:numPr>
          <w:ilvl w:val="0"/>
          <w:numId w:val="6"/>
        </w:numPr>
        <w:tabs>
          <w:tab w:val="clear" w:pos="720"/>
          <w:tab w:val="decimal" w:pos="9270"/>
        </w:tabs>
        <w:spacing w:after="0" w:line="240" w:lineRule="auto"/>
        <w:ind w:left="792"/>
        <w:jc w:val="both"/>
        <w:rPr>
          <w:sz w:val="24"/>
          <w:szCs w:val="24"/>
        </w:rPr>
      </w:pPr>
      <w:r>
        <w:rPr>
          <w:sz w:val="24"/>
          <w:szCs w:val="24"/>
        </w:rPr>
        <w:t>Provided strategic directions by translating learnings from bench and preclinical experiments into novel clinical evidence collection strategy to validate learnings and to improve design</w:t>
      </w:r>
    </w:p>
    <w:p w14:paraId="32050E6D" w14:textId="77777777" w:rsidR="008468E3" w:rsidRDefault="008468E3" w:rsidP="008468E3">
      <w:pPr>
        <w:pStyle w:val="ListParagraph"/>
        <w:tabs>
          <w:tab w:val="decimal" w:pos="9270"/>
        </w:tabs>
        <w:spacing w:after="0" w:line="240" w:lineRule="auto"/>
        <w:ind w:left="0"/>
        <w:jc w:val="both"/>
        <w:rPr>
          <w:sz w:val="8"/>
          <w:szCs w:val="8"/>
        </w:rPr>
      </w:pPr>
    </w:p>
    <w:p w14:paraId="07072D50" w14:textId="77777777" w:rsidR="008468E3" w:rsidRDefault="008468E3" w:rsidP="008468E3">
      <w:pPr>
        <w:pStyle w:val="ListParagraph"/>
        <w:tabs>
          <w:tab w:val="decimal" w:pos="9270"/>
        </w:tabs>
        <w:spacing w:after="0" w:line="240" w:lineRule="auto"/>
        <w:ind w:left="0"/>
        <w:jc w:val="both"/>
        <w:rPr>
          <w:b/>
          <w:sz w:val="24"/>
          <w:szCs w:val="24"/>
        </w:rPr>
      </w:pPr>
      <w:r>
        <w:rPr>
          <w:b/>
          <w:sz w:val="24"/>
          <w:szCs w:val="24"/>
        </w:rPr>
        <w:t>Strategic Roadmap</w:t>
      </w:r>
    </w:p>
    <w:p w14:paraId="39621501" w14:textId="77777777" w:rsidR="008468E3" w:rsidRDefault="008468E3" w:rsidP="008468E3">
      <w:pPr>
        <w:pStyle w:val="ListParagraph"/>
        <w:tabs>
          <w:tab w:val="decimal" w:pos="9270"/>
        </w:tabs>
        <w:spacing w:after="0" w:line="240" w:lineRule="auto"/>
        <w:ind w:left="0"/>
        <w:jc w:val="both"/>
        <w:rPr>
          <w:b/>
          <w:sz w:val="8"/>
          <w:szCs w:val="8"/>
        </w:rPr>
      </w:pPr>
    </w:p>
    <w:p w14:paraId="02CC9106" w14:textId="77777777" w:rsidR="008468E3" w:rsidRDefault="008468E3" w:rsidP="008468E3">
      <w:pPr>
        <w:pStyle w:val="ListParagraph"/>
        <w:numPr>
          <w:ilvl w:val="0"/>
          <w:numId w:val="9"/>
        </w:numPr>
        <w:tabs>
          <w:tab w:val="clear" w:pos="720"/>
          <w:tab w:val="decimal" w:pos="9270"/>
        </w:tabs>
        <w:spacing w:after="0" w:line="240" w:lineRule="auto"/>
        <w:jc w:val="both"/>
        <w:rPr>
          <w:sz w:val="24"/>
          <w:szCs w:val="24"/>
        </w:rPr>
      </w:pPr>
      <w:r>
        <w:rPr>
          <w:sz w:val="24"/>
          <w:szCs w:val="24"/>
        </w:rPr>
        <w:t>Identified and evaluating new technologies, design needs and knowledge gaps, and planning preclinical studies, clinical feasibility studies and bench experiments to address them</w:t>
      </w:r>
    </w:p>
    <w:p w14:paraId="7CE4357E" w14:textId="77777777" w:rsidR="008468E3" w:rsidRDefault="008468E3" w:rsidP="008468E3">
      <w:pPr>
        <w:pStyle w:val="ListParagraph"/>
        <w:numPr>
          <w:ilvl w:val="0"/>
          <w:numId w:val="9"/>
        </w:numPr>
        <w:tabs>
          <w:tab w:val="clear" w:pos="720"/>
          <w:tab w:val="decimal" w:pos="9270"/>
        </w:tabs>
        <w:spacing w:after="0" w:line="240" w:lineRule="auto"/>
        <w:jc w:val="both"/>
        <w:rPr>
          <w:sz w:val="24"/>
          <w:szCs w:val="24"/>
        </w:rPr>
      </w:pPr>
      <w:r>
        <w:rPr>
          <w:sz w:val="24"/>
          <w:szCs w:val="24"/>
        </w:rPr>
        <w:t>Routinely disclosed ideas (&gt;5 per quarter), filing patent applications and refining novel design concept ideas to improve future device functionality and to ensure competitive advantage</w:t>
      </w:r>
    </w:p>
    <w:p w14:paraId="59E52A52" w14:textId="77777777" w:rsidR="008468E3" w:rsidRDefault="008468E3" w:rsidP="008468E3">
      <w:pPr>
        <w:pStyle w:val="ListParagraph"/>
        <w:numPr>
          <w:ilvl w:val="0"/>
          <w:numId w:val="9"/>
        </w:numPr>
        <w:tabs>
          <w:tab w:val="clear" w:pos="720"/>
          <w:tab w:val="decimal" w:pos="9270"/>
        </w:tabs>
        <w:spacing w:after="0" w:line="240" w:lineRule="auto"/>
        <w:jc w:val="both"/>
        <w:rPr>
          <w:sz w:val="24"/>
          <w:szCs w:val="24"/>
        </w:rPr>
      </w:pPr>
      <w:r>
        <w:rPr>
          <w:sz w:val="24"/>
          <w:szCs w:val="24"/>
        </w:rPr>
        <w:t xml:space="preserve">Assessed competitive landscape and keeping up with recent breakthroughs by conducting weekly scientific literature searches and by attending scientific conferences </w:t>
      </w:r>
    </w:p>
    <w:p w14:paraId="47956CD2" w14:textId="77777777" w:rsidR="008468E3" w:rsidRDefault="008468E3" w:rsidP="008468E3">
      <w:pPr>
        <w:pStyle w:val="ListParagraph"/>
        <w:numPr>
          <w:ilvl w:val="0"/>
          <w:numId w:val="9"/>
        </w:numPr>
        <w:tabs>
          <w:tab w:val="clear" w:pos="720"/>
          <w:tab w:val="decimal" w:pos="9270"/>
        </w:tabs>
        <w:spacing w:after="0" w:line="240" w:lineRule="auto"/>
        <w:jc w:val="both"/>
        <w:rPr>
          <w:sz w:val="24"/>
          <w:szCs w:val="24"/>
        </w:rPr>
      </w:pPr>
      <w:r>
        <w:rPr>
          <w:sz w:val="24"/>
          <w:szCs w:val="24"/>
        </w:rPr>
        <w:t>Proactively provided strategic recommendations and transferring knowledge of competitive scientific landscape to peers, senior management, development teams, and business units</w:t>
      </w:r>
    </w:p>
    <w:p w14:paraId="4A7C96BF" w14:textId="77777777" w:rsidR="008468E3" w:rsidRDefault="008468E3" w:rsidP="008468E3">
      <w:pPr>
        <w:pStyle w:val="ListParagraph"/>
        <w:tabs>
          <w:tab w:val="decimal" w:pos="9270"/>
        </w:tabs>
        <w:spacing w:after="0" w:line="240" w:lineRule="auto"/>
        <w:jc w:val="both"/>
        <w:rPr>
          <w:sz w:val="8"/>
          <w:szCs w:val="8"/>
        </w:rPr>
      </w:pPr>
    </w:p>
    <w:p w14:paraId="28AFEACA" w14:textId="77777777" w:rsidR="008468E3" w:rsidRDefault="008468E3" w:rsidP="008468E3">
      <w:pPr>
        <w:pStyle w:val="ListParagraph"/>
        <w:tabs>
          <w:tab w:val="decimal" w:pos="9270"/>
        </w:tabs>
        <w:spacing w:after="0" w:line="240" w:lineRule="auto"/>
        <w:ind w:left="0"/>
        <w:jc w:val="both"/>
        <w:rPr>
          <w:b/>
          <w:sz w:val="24"/>
          <w:szCs w:val="24"/>
        </w:rPr>
      </w:pPr>
      <w:r>
        <w:rPr>
          <w:b/>
          <w:sz w:val="24"/>
          <w:szCs w:val="24"/>
        </w:rPr>
        <w:t>Therapy and Technical Expertise</w:t>
      </w:r>
    </w:p>
    <w:p w14:paraId="7FCF1335" w14:textId="77777777" w:rsidR="008468E3" w:rsidRDefault="008468E3" w:rsidP="008468E3">
      <w:pPr>
        <w:pStyle w:val="ListParagraph"/>
        <w:tabs>
          <w:tab w:val="decimal" w:pos="9270"/>
        </w:tabs>
        <w:spacing w:after="0" w:line="240" w:lineRule="auto"/>
        <w:ind w:left="0"/>
        <w:jc w:val="both"/>
        <w:rPr>
          <w:b/>
          <w:sz w:val="8"/>
          <w:szCs w:val="8"/>
        </w:rPr>
      </w:pPr>
    </w:p>
    <w:p w14:paraId="4620D190" w14:textId="77777777" w:rsidR="008468E3" w:rsidRDefault="008468E3" w:rsidP="008468E3">
      <w:pPr>
        <w:pStyle w:val="ListParagraph"/>
        <w:numPr>
          <w:ilvl w:val="0"/>
          <w:numId w:val="9"/>
        </w:numPr>
        <w:tabs>
          <w:tab w:val="clear" w:pos="720"/>
          <w:tab w:val="decimal" w:pos="9270"/>
        </w:tabs>
        <w:spacing w:after="0" w:line="240" w:lineRule="auto"/>
        <w:jc w:val="both"/>
        <w:rPr>
          <w:sz w:val="24"/>
          <w:szCs w:val="24"/>
        </w:rPr>
      </w:pPr>
      <w:r>
        <w:rPr>
          <w:sz w:val="24"/>
          <w:szCs w:val="24"/>
        </w:rPr>
        <w:t>Serving as scientific lead to share technical learnings, to identify technical risks and to advise on strategic planning for future commercial products through cross functional team meetings, reports, presentations, and conference publications</w:t>
      </w:r>
    </w:p>
    <w:p w14:paraId="74145E25" w14:textId="77777777" w:rsidR="008468E3" w:rsidRDefault="008468E3" w:rsidP="008468E3">
      <w:pPr>
        <w:pStyle w:val="ListParagraph"/>
        <w:numPr>
          <w:ilvl w:val="0"/>
          <w:numId w:val="9"/>
        </w:numPr>
        <w:tabs>
          <w:tab w:val="clear" w:pos="720"/>
          <w:tab w:val="decimal" w:pos="9270"/>
        </w:tabs>
        <w:spacing w:after="0" w:line="240" w:lineRule="auto"/>
        <w:jc w:val="both"/>
        <w:rPr>
          <w:sz w:val="24"/>
          <w:szCs w:val="24"/>
        </w:rPr>
      </w:pPr>
      <w:r>
        <w:rPr>
          <w:sz w:val="24"/>
          <w:szCs w:val="24"/>
        </w:rPr>
        <w:t>Providing strategic and technical input to aid clinical evidence strategy and clinical trial design, risk analysis and claim generation</w:t>
      </w:r>
    </w:p>
    <w:p w14:paraId="4C6CB3AB" w14:textId="77777777" w:rsidR="008468E3" w:rsidRDefault="008468E3" w:rsidP="008468E3">
      <w:pPr>
        <w:pStyle w:val="ListParagraph"/>
        <w:numPr>
          <w:ilvl w:val="0"/>
          <w:numId w:val="9"/>
        </w:numPr>
        <w:tabs>
          <w:tab w:val="clear" w:pos="720"/>
          <w:tab w:val="decimal" w:pos="9270"/>
        </w:tabs>
        <w:spacing w:after="0" w:line="240" w:lineRule="auto"/>
        <w:jc w:val="both"/>
        <w:rPr>
          <w:sz w:val="24"/>
          <w:szCs w:val="24"/>
        </w:rPr>
      </w:pPr>
      <w:r>
        <w:rPr>
          <w:sz w:val="24"/>
          <w:szCs w:val="24"/>
        </w:rPr>
        <w:t>Serving as therapy expert to educate physicians, primary investigators (PI) and senior leadership on next-generation design concepts</w:t>
      </w:r>
    </w:p>
    <w:p w14:paraId="01357547" w14:textId="77777777" w:rsidR="008468E3" w:rsidRDefault="008468E3" w:rsidP="008468E3">
      <w:pPr>
        <w:pStyle w:val="ListParagraph"/>
        <w:numPr>
          <w:ilvl w:val="0"/>
          <w:numId w:val="9"/>
        </w:numPr>
        <w:tabs>
          <w:tab w:val="clear" w:pos="720"/>
          <w:tab w:val="decimal" w:pos="9270"/>
        </w:tabs>
        <w:spacing w:after="0" w:line="240" w:lineRule="auto"/>
        <w:jc w:val="both"/>
        <w:rPr>
          <w:sz w:val="24"/>
          <w:szCs w:val="24"/>
        </w:rPr>
      </w:pPr>
      <w:r>
        <w:rPr>
          <w:sz w:val="24"/>
          <w:szCs w:val="24"/>
        </w:rPr>
        <w:t>Collaborating with key opinion leaders (KOLs) and with field advisory board, generated conference publication and white papers</w:t>
      </w:r>
    </w:p>
    <w:p w14:paraId="7AE0C336" w14:textId="77777777" w:rsidR="008468E3" w:rsidRDefault="008468E3" w:rsidP="008468E3">
      <w:pPr>
        <w:pStyle w:val="ListParagraph"/>
        <w:numPr>
          <w:ilvl w:val="0"/>
          <w:numId w:val="9"/>
        </w:numPr>
        <w:tabs>
          <w:tab w:val="clear" w:pos="720"/>
          <w:tab w:val="decimal" w:pos="9270"/>
        </w:tabs>
        <w:spacing w:after="0" w:line="240" w:lineRule="auto"/>
        <w:jc w:val="both"/>
        <w:rPr>
          <w:sz w:val="24"/>
          <w:szCs w:val="24"/>
        </w:rPr>
      </w:pPr>
      <w:r>
        <w:rPr>
          <w:sz w:val="24"/>
          <w:szCs w:val="24"/>
        </w:rPr>
        <w:t>Mentored two individuals on physiological modeling projects, and trained 7 individuals on electrophysiological data collection</w:t>
      </w:r>
    </w:p>
    <w:p w14:paraId="1BADE515" w14:textId="77777777" w:rsidR="008468E3" w:rsidRDefault="008468E3" w:rsidP="008468E3">
      <w:pPr>
        <w:tabs>
          <w:tab w:val="decimal" w:pos="9270"/>
        </w:tabs>
        <w:spacing w:after="0" w:line="240" w:lineRule="auto"/>
        <w:contextualSpacing/>
        <w:jc w:val="both"/>
        <w:rPr>
          <w:b/>
          <w:sz w:val="16"/>
          <w:szCs w:val="16"/>
          <w:u w:val="single"/>
        </w:rPr>
      </w:pPr>
    </w:p>
    <w:p w14:paraId="793A1C62" w14:textId="77777777" w:rsidR="008468E3" w:rsidRDefault="008468E3" w:rsidP="008468E3">
      <w:pPr>
        <w:spacing w:before="240" w:line="240" w:lineRule="auto"/>
        <w:contextualSpacing/>
        <w:jc w:val="both"/>
        <w:rPr>
          <w:b/>
          <w:sz w:val="26"/>
          <w:szCs w:val="26"/>
        </w:rPr>
      </w:pPr>
      <w:r>
        <w:rPr>
          <w:b/>
          <w:sz w:val="28"/>
          <w:szCs w:val="28"/>
        </w:rPr>
        <w:t>Medtronic</w:t>
      </w:r>
      <w:r>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Pr>
          <w:b/>
          <w:sz w:val="28"/>
          <w:szCs w:val="28"/>
        </w:rPr>
        <w:t>Twin Cities, MN</w:t>
      </w:r>
    </w:p>
    <w:p w14:paraId="455FDFED" w14:textId="77777777" w:rsidR="008468E3" w:rsidRDefault="008468E3" w:rsidP="008468E3">
      <w:pPr>
        <w:tabs>
          <w:tab w:val="decimal" w:pos="9270"/>
        </w:tabs>
        <w:spacing w:after="0" w:line="240" w:lineRule="auto"/>
        <w:contextualSpacing/>
        <w:jc w:val="both"/>
        <w:rPr>
          <w:sz w:val="26"/>
          <w:szCs w:val="26"/>
        </w:rPr>
      </w:pPr>
      <w:r>
        <w:rPr>
          <w:b/>
          <w:sz w:val="26"/>
          <w:szCs w:val="26"/>
        </w:rPr>
        <w:t>Scientist</w:t>
      </w:r>
      <w:r>
        <w:rPr>
          <w:sz w:val="26"/>
          <w:szCs w:val="26"/>
        </w:rPr>
        <w:t>, Neuromodulation</w:t>
      </w:r>
      <w:r>
        <w:rPr>
          <w:sz w:val="26"/>
          <w:szCs w:val="26"/>
        </w:rPr>
        <w:tab/>
        <w:t>May 2017 - July 2018</w:t>
      </w:r>
    </w:p>
    <w:p w14:paraId="0A1E588C" w14:textId="77777777" w:rsidR="008468E3" w:rsidRDefault="008468E3" w:rsidP="008468E3">
      <w:pPr>
        <w:pStyle w:val="ListParagraph"/>
        <w:spacing w:line="240" w:lineRule="auto"/>
        <w:ind w:left="360"/>
        <w:rPr>
          <w:b/>
          <w:sz w:val="8"/>
          <w:szCs w:val="8"/>
        </w:rPr>
      </w:pPr>
    </w:p>
    <w:p w14:paraId="4937B758" w14:textId="77777777" w:rsidR="008468E3" w:rsidRDefault="008468E3" w:rsidP="008468E3">
      <w:pPr>
        <w:pStyle w:val="ListParagraph"/>
        <w:spacing w:line="240" w:lineRule="auto"/>
        <w:ind w:left="0"/>
        <w:rPr>
          <w:b/>
          <w:sz w:val="24"/>
          <w:szCs w:val="24"/>
        </w:rPr>
      </w:pPr>
      <w:r>
        <w:rPr>
          <w:b/>
          <w:sz w:val="24"/>
          <w:szCs w:val="24"/>
        </w:rPr>
        <w:t>Study Design and Execution</w:t>
      </w:r>
    </w:p>
    <w:p w14:paraId="7981858E" w14:textId="77777777" w:rsidR="008468E3" w:rsidRDefault="008468E3" w:rsidP="008468E3">
      <w:pPr>
        <w:pStyle w:val="ListParagraph"/>
        <w:spacing w:line="240" w:lineRule="auto"/>
        <w:ind w:left="0"/>
        <w:rPr>
          <w:b/>
          <w:sz w:val="8"/>
          <w:szCs w:val="8"/>
        </w:rPr>
      </w:pPr>
    </w:p>
    <w:p w14:paraId="78ED8993" w14:textId="77777777" w:rsidR="008468E3" w:rsidRDefault="008468E3" w:rsidP="008468E3">
      <w:pPr>
        <w:pStyle w:val="ListParagraph"/>
        <w:numPr>
          <w:ilvl w:val="1"/>
          <w:numId w:val="7"/>
        </w:numPr>
        <w:spacing w:line="240" w:lineRule="auto"/>
        <w:ind w:left="792"/>
        <w:jc w:val="both"/>
        <w:rPr>
          <w:sz w:val="24"/>
          <w:szCs w:val="24"/>
        </w:rPr>
      </w:pPr>
      <w:r>
        <w:rPr>
          <w:sz w:val="24"/>
          <w:szCs w:val="24"/>
        </w:rPr>
        <w:t>Authored and led a cross-site cross-functional algorithm feasibility study to completion</w:t>
      </w:r>
    </w:p>
    <w:p w14:paraId="4BC3C94F" w14:textId="77777777" w:rsidR="008468E3" w:rsidRDefault="008468E3" w:rsidP="008468E3">
      <w:pPr>
        <w:pStyle w:val="ListParagraph"/>
        <w:numPr>
          <w:ilvl w:val="1"/>
          <w:numId w:val="7"/>
        </w:numPr>
        <w:spacing w:line="240" w:lineRule="auto"/>
        <w:ind w:left="792"/>
        <w:jc w:val="both"/>
        <w:rPr>
          <w:sz w:val="24"/>
          <w:szCs w:val="24"/>
        </w:rPr>
      </w:pPr>
      <w:r>
        <w:rPr>
          <w:sz w:val="24"/>
          <w:szCs w:val="24"/>
        </w:rPr>
        <w:t xml:space="preserve">Proposed new concepts and design improvements, and led the planning effort for two Insilco modeling research projects as a technical lead </w:t>
      </w:r>
    </w:p>
    <w:p w14:paraId="310EADBF" w14:textId="77777777" w:rsidR="008468E3" w:rsidRDefault="008468E3" w:rsidP="008468E3">
      <w:pPr>
        <w:pStyle w:val="ListParagraph"/>
        <w:spacing w:line="240" w:lineRule="auto"/>
        <w:ind w:left="792"/>
        <w:rPr>
          <w:sz w:val="8"/>
          <w:szCs w:val="8"/>
        </w:rPr>
      </w:pPr>
    </w:p>
    <w:p w14:paraId="1B2C4E42" w14:textId="77777777" w:rsidR="008468E3" w:rsidRDefault="008468E3" w:rsidP="008468E3">
      <w:pPr>
        <w:pStyle w:val="ListParagraph"/>
        <w:spacing w:after="120" w:line="240" w:lineRule="auto"/>
        <w:ind w:left="0"/>
        <w:rPr>
          <w:b/>
          <w:sz w:val="24"/>
          <w:szCs w:val="24"/>
        </w:rPr>
      </w:pPr>
      <w:r>
        <w:rPr>
          <w:b/>
          <w:sz w:val="24"/>
          <w:szCs w:val="24"/>
        </w:rPr>
        <w:t>Product Development and Technical Expertise</w:t>
      </w:r>
    </w:p>
    <w:p w14:paraId="0DC2F39A" w14:textId="77777777" w:rsidR="008468E3" w:rsidRDefault="008468E3" w:rsidP="008468E3">
      <w:pPr>
        <w:pStyle w:val="ListParagraph"/>
        <w:spacing w:after="120" w:line="240" w:lineRule="auto"/>
        <w:ind w:left="0"/>
        <w:rPr>
          <w:b/>
          <w:sz w:val="8"/>
          <w:szCs w:val="8"/>
        </w:rPr>
      </w:pPr>
    </w:p>
    <w:p w14:paraId="0B080236" w14:textId="77777777" w:rsidR="008468E3" w:rsidRDefault="008468E3" w:rsidP="008468E3">
      <w:pPr>
        <w:pStyle w:val="ListParagraph"/>
        <w:numPr>
          <w:ilvl w:val="1"/>
          <w:numId w:val="8"/>
        </w:numPr>
        <w:spacing w:after="120" w:line="240" w:lineRule="auto"/>
        <w:ind w:left="792"/>
        <w:jc w:val="both"/>
        <w:rPr>
          <w:sz w:val="24"/>
          <w:szCs w:val="24"/>
        </w:rPr>
      </w:pPr>
      <w:r>
        <w:rPr>
          <w:sz w:val="24"/>
          <w:szCs w:val="24"/>
        </w:rPr>
        <w:t>Invented, improved and facilitated patent application for two novel designs used as differentiable feature for next generation Class II and Class III devices</w:t>
      </w:r>
    </w:p>
    <w:p w14:paraId="4D498BFC" w14:textId="77777777" w:rsidR="008468E3" w:rsidRDefault="008468E3" w:rsidP="008468E3">
      <w:pPr>
        <w:pStyle w:val="ListParagraph"/>
        <w:numPr>
          <w:ilvl w:val="1"/>
          <w:numId w:val="8"/>
        </w:numPr>
        <w:spacing w:after="120" w:line="240" w:lineRule="auto"/>
        <w:ind w:left="792"/>
        <w:jc w:val="both"/>
        <w:rPr>
          <w:sz w:val="24"/>
          <w:szCs w:val="24"/>
        </w:rPr>
      </w:pPr>
      <w:r>
        <w:rPr>
          <w:sz w:val="24"/>
          <w:szCs w:val="24"/>
        </w:rPr>
        <w:t>Led technology and knowledge transfer activities for three differentiable Class II and Class III device design features, and guided formal software, model and equipment verification and validation activity to enable commercialization within 16 months</w:t>
      </w:r>
    </w:p>
    <w:p w14:paraId="198C2F7F" w14:textId="77777777" w:rsidR="008468E3" w:rsidRDefault="008468E3" w:rsidP="008468E3">
      <w:pPr>
        <w:pStyle w:val="ListParagraph"/>
        <w:numPr>
          <w:ilvl w:val="1"/>
          <w:numId w:val="8"/>
        </w:numPr>
        <w:spacing w:line="240" w:lineRule="auto"/>
        <w:ind w:left="792"/>
        <w:jc w:val="both"/>
        <w:rPr>
          <w:sz w:val="24"/>
          <w:szCs w:val="24"/>
        </w:rPr>
      </w:pPr>
      <w:r>
        <w:rPr>
          <w:sz w:val="24"/>
          <w:szCs w:val="24"/>
        </w:rPr>
        <w:t xml:space="preserve">Constructed two physiological models to enable novel MRI testing and reduce testing burden </w:t>
      </w:r>
    </w:p>
    <w:p w14:paraId="3206D2A9" w14:textId="77777777" w:rsidR="008468E3" w:rsidRDefault="008468E3" w:rsidP="008468E3">
      <w:pPr>
        <w:pStyle w:val="ListParagraph"/>
        <w:numPr>
          <w:ilvl w:val="1"/>
          <w:numId w:val="8"/>
        </w:numPr>
        <w:spacing w:after="120" w:line="240" w:lineRule="auto"/>
        <w:ind w:left="792"/>
        <w:jc w:val="both"/>
        <w:rPr>
          <w:sz w:val="24"/>
          <w:szCs w:val="24"/>
        </w:rPr>
      </w:pPr>
      <w:r>
        <w:rPr>
          <w:sz w:val="24"/>
          <w:szCs w:val="24"/>
        </w:rPr>
        <w:lastRenderedPageBreak/>
        <w:t>Conducted statistical analysis to improve MRI testing strategy for unintended stimulation by utilizing data from clinical data registry</w:t>
      </w:r>
    </w:p>
    <w:p w14:paraId="4ACC67B9" w14:textId="77777777" w:rsidR="008468E3" w:rsidRDefault="008468E3" w:rsidP="008468E3">
      <w:pPr>
        <w:spacing w:after="120" w:line="240" w:lineRule="auto"/>
        <w:contextualSpacing/>
        <w:rPr>
          <w:b/>
          <w:sz w:val="24"/>
          <w:szCs w:val="24"/>
        </w:rPr>
      </w:pPr>
      <w:r>
        <w:rPr>
          <w:b/>
          <w:sz w:val="24"/>
          <w:szCs w:val="24"/>
        </w:rPr>
        <w:t>Regulatory Submission</w:t>
      </w:r>
    </w:p>
    <w:p w14:paraId="1EB4053E" w14:textId="77777777" w:rsidR="008468E3" w:rsidRDefault="008468E3" w:rsidP="008468E3">
      <w:pPr>
        <w:pStyle w:val="ListParagraph"/>
        <w:numPr>
          <w:ilvl w:val="1"/>
          <w:numId w:val="8"/>
        </w:numPr>
        <w:spacing w:after="120" w:line="240" w:lineRule="auto"/>
        <w:ind w:left="792"/>
        <w:jc w:val="both"/>
        <w:rPr>
          <w:sz w:val="24"/>
          <w:szCs w:val="24"/>
        </w:rPr>
      </w:pPr>
      <w:r>
        <w:rPr>
          <w:sz w:val="24"/>
          <w:szCs w:val="24"/>
        </w:rPr>
        <w:t>Led scientific argument for a class III device’s global regulatory submission strategy with a non-clinical trial strategy</w:t>
      </w:r>
    </w:p>
    <w:p w14:paraId="7B39D79D" w14:textId="77777777" w:rsidR="008468E3" w:rsidRDefault="008468E3" w:rsidP="008468E3">
      <w:pPr>
        <w:pStyle w:val="ListParagraph"/>
        <w:numPr>
          <w:ilvl w:val="1"/>
          <w:numId w:val="8"/>
        </w:numPr>
        <w:spacing w:after="120" w:line="240" w:lineRule="auto"/>
        <w:ind w:left="792"/>
        <w:jc w:val="both"/>
        <w:rPr>
          <w:sz w:val="24"/>
          <w:szCs w:val="24"/>
        </w:rPr>
      </w:pPr>
      <w:r>
        <w:rPr>
          <w:sz w:val="24"/>
          <w:szCs w:val="24"/>
        </w:rPr>
        <w:t xml:space="preserve">Served as subject matter expert and provided modeling evidence to support substantial equivalence argument without a clinical study for a class III device’s global pre-submission </w:t>
      </w:r>
    </w:p>
    <w:p w14:paraId="751195CC" w14:textId="77777777" w:rsidR="008468E3" w:rsidRDefault="008468E3" w:rsidP="008468E3">
      <w:pPr>
        <w:spacing w:after="0" w:line="240" w:lineRule="auto"/>
        <w:contextualSpacing/>
        <w:jc w:val="both"/>
        <w:rPr>
          <w:b/>
          <w:sz w:val="26"/>
          <w:szCs w:val="26"/>
        </w:rPr>
      </w:pPr>
      <w:r>
        <w:rPr>
          <w:b/>
          <w:sz w:val="28"/>
          <w:szCs w:val="28"/>
        </w:rPr>
        <w:t>Medtronic</w:t>
      </w:r>
      <w:r>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Pr>
          <w:b/>
          <w:sz w:val="28"/>
          <w:szCs w:val="28"/>
        </w:rPr>
        <w:t>Twin Cities, MN</w:t>
      </w:r>
    </w:p>
    <w:p w14:paraId="3EACA560" w14:textId="77777777" w:rsidR="008468E3" w:rsidRDefault="008468E3" w:rsidP="008468E3">
      <w:pPr>
        <w:tabs>
          <w:tab w:val="decimal" w:pos="9270"/>
        </w:tabs>
        <w:spacing w:after="0" w:line="240" w:lineRule="auto"/>
        <w:contextualSpacing/>
        <w:jc w:val="both"/>
        <w:rPr>
          <w:sz w:val="26"/>
          <w:szCs w:val="26"/>
        </w:rPr>
      </w:pPr>
      <w:r>
        <w:rPr>
          <w:b/>
          <w:sz w:val="26"/>
          <w:szCs w:val="26"/>
        </w:rPr>
        <w:t>Systems Engineer</w:t>
      </w:r>
      <w:r>
        <w:rPr>
          <w:sz w:val="26"/>
          <w:szCs w:val="26"/>
        </w:rPr>
        <w:t>, Neuromodulation</w:t>
      </w:r>
      <w:r>
        <w:rPr>
          <w:sz w:val="26"/>
          <w:szCs w:val="26"/>
        </w:rPr>
        <w:tab/>
        <w:t>January 2016 - May 2017</w:t>
      </w:r>
    </w:p>
    <w:p w14:paraId="00512DDE" w14:textId="77777777" w:rsidR="008468E3" w:rsidRDefault="008468E3" w:rsidP="008468E3">
      <w:pPr>
        <w:tabs>
          <w:tab w:val="decimal" w:pos="9270"/>
        </w:tabs>
        <w:spacing w:after="0" w:line="240" w:lineRule="auto"/>
        <w:contextualSpacing/>
        <w:jc w:val="both"/>
        <w:rPr>
          <w:sz w:val="8"/>
          <w:szCs w:val="8"/>
        </w:rPr>
      </w:pPr>
    </w:p>
    <w:p w14:paraId="455956E5" w14:textId="77777777" w:rsidR="008468E3" w:rsidRDefault="008468E3" w:rsidP="008468E3">
      <w:pPr>
        <w:pStyle w:val="ListParagraph"/>
        <w:numPr>
          <w:ilvl w:val="0"/>
          <w:numId w:val="4"/>
        </w:numPr>
        <w:tabs>
          <w:tab w:val="clear" w:pos="720"/>
          <w:tab w:val="decimal" w:pos="9270"/>
        </w:tabs>
        <w:spacing w:after="0" w:line="240" w:lineRule="auto"/>
        <w:ind w:left="504"/>
        <w:jc w:val="both"/>
        <w:rPr>
          <w:sz w:val="24"/>
          <w:szCs w:val="24"/>
        </w:rPr>
      </w:pPr>
      <w:r>
        <w:rPr>
          <w:sz w:val="24"/>
          <w:szCs w:val="24"/>
        </w:rPr>
        <w:t>Led cross-functional teams (HW, FW, Software, Marketing, Clinical, Regulatory, Risk and Reliability, Medical Safety) to finalize design decisions, to refine scope, and to resolve issues</w:t>
      </w:r>
    </w:p>
    <w:p w14:paraId="0F676058" w14:textId="77777777" w:rsidR="008468E3" w:rsidRDefault="008468E3" w:rsidP="008468E3">
      <w:pPr>
        <w:pStyle w:val="ListParagraph"/>
        <w:numPr>
          <w:ilvl w:val="0"/>
          <w:numId w:val="4"/>
        </w:numPr>
        <w:tabs>
          <w:tab w:val="clear" w:pos="720"/>
          <w:tab w:val="decimal" w:pos="9270"/>
        </w:tabs>
        <w:spacing w:after="0" w:line="240" w:lineRule="auto"/>
        <w:ind w:left="504"/>
        <w:jc w:val="both"/>
        <w:rPr>
          <w:sz w:val="24"/>
          <w:szCs w:val="24"/>
        </w:rPr>
      </w:pPr>
      <w:r>
        <w:rPr>
          <w:sz w:val="24"/>
          <w:szCs w:val="24"/>
        </w:rPr>
        <w:t>Constructed and improved computational models to better define design space, to decrease design cost, to increase design efficiency, and to translate design input information into system and product level requirements for the next generation DBS products</w:t>
      </w:r>
    </w:p>
    <w:p w14:paraId="0BE7C6F8" w14:textId="77777777" w:rsidR="008468E3" w:rsidRDefault="008468E3" w:rsidP="008468E3">
      <w:pPr>
        <w:pStyle w:val="ListParagraph"/>
        <w:numPr>
          <w:ilvl w:val="0"/>
          <w:numId w:val="4"/>
        </w:numPr>
        <w:tabs>
          <w:tab w:val="clear" w:pos="720"/>
          <w:tab w:val="decimal" w:pos="9270"/>
        </w:tabs>
        <w:spacing w:after="0" w:line="240" w:lineRule="auto"/>
        <w:ind w:left="504"/>
        <w:jc w:val="both"/>
        <w:rPr>
          <w:sz w:val="24"/>
          <w:szCs w:val="24"/>
        </w:rPr>
      </w:pPr>
      <w:r>
        <w:rPr>
          <w:sz w:val="24"/>
          <w:szCs w:val="24"/>
        </w:rPr>
        <w:t>Conducted product evaluation and root cause analysis to resolve issues and evaluate trade offs</w:t>
      </w:r>
    </w:p>
    <w:p w14:paraId="55C8D802" w14:textId="77777777" w:rsidR="008468E3" w:rsidRDefault="008468E3" w:rsidP="008468E3">
      <w:pPr>
        <w:pStyle w:val="ListParagraph"/>
        <w:numPr>
          <w:ilvl w:val="0"/>
          <w:numId w:val="4"/>
        </w:numPr>
        <w:tabs>
          <w:tab w:val="clear" w:pos="720"/>
          <w:tab w:val="decimal" w:pos="9270"/>
        </w:tabs>
        <w:spacing w:after="0" w:line="240" w:lineRule="auto"/>
        <w:ind w:left="504"/>
        <w:jc w:val="both"/>
        <w:rPr>
          <w:sz w:val="24"/>
          <w:szCs w:val="24"/>
        </w:rPr>
      </w:pPr>
      <w:r>
        <w:rPr>
          <w:sz w:val="24"/>
          <w:szCs w:val="24"/>
        </w:rPr>
        <w:t>Constructed over 50 system requirements and design rationales for four development projects</w:t>
      </w:r>
    </w:p>
    <w:p w14:paraId="15139C3F" w14:textId="77777777" w:rsidR="008468E3" w:rsidRDefault="008468E3" w:rsidP="008468E3">
      <w:pPr>
        <w:pStyle w:val="ListParagraph"/>
        <w:numPr>
          <w:ilvl w:val="0"/>
          <w:numId w:val="4"/>
        </w:numPr>
        <w:tabs>
          <w:tab w:val="clear" w:pos="720"/>
          <w:tab w:val="decimal" w:pos="9270"/>
        </w:tabs>
        <w:spacing w:after="0" w:line="240" w:lineRule="auto"/>
        <w:ind w:left="504"/>
        <w:jc w:val="both"/>
        <w:rPr>
          <w:sz w:val="24"/>
          <w:szCs w:val="24"/>
        </w:rPr>
      </w:pPr>
      <w:r>
        <w:rPr>
          <w:sz w:val="24"/>
          <w:szCs w:val="24"/>
        </w:rPr>
        <w:t xml:space="preserve">Conducted Pugh matrix analyses, Monte Carlo analyses, literature searches, statistical </w:t>
      </w:r>
      <w:proofErr w:type="gramStart"/>
      <w:r>
        <w:rPr>
          <w:sz w:val="24"/>
          <w:szCs w:val="24"/>
        </w:rPr>
        <w:t>patient</w:t>
      </w:r>
      <w:proofErr w:type="gramEnd"/>
      <w:r>
        <w:rPr>
          <w:sz w:val="24"/>
          <w:szCs w:val="24"/>
        </w:rPr>
        <w:t xml:space="preserve"> and clinical surveillance data registry analyses, FMEA, bench and animal testing, and Activity diagramming to guide the design decision process, to efficiently down select design concepts, and to generate meaningful innovative designs</w:t>
      </w:r>
    </w:p>
    <w:p w14:paraId="2C5DD65C" w14:textId="77777777" w:rsidR="008468E3" w:rsidRDefault="008468E3" w:rsidP="008468E3">
      <w:pPr>
        <w:pStyle w:val="ListParagraph"/>
        <w:tabs>
          <w:tab w:val="decimal" w:pos="9270"/>
        </w:tabs>
        <w:spacing w:after="0" w:line="240" w:lineRule="auto"/>
        <w:ind w:left="504"/>
        <w:jc w:val="both"/>
        <w:rPr>
          <w:sz w:val="16"/>
          <w:szCs w:val="16"/>
        </w:rPr>
      </w:pPr>
    </w:p>
    <w:p w14:paraId="26F5471D" w14:textId="77777777" w:rsidR="008468E3" w:rsidRDefault="008468E3" w:rsidP="008468E3">
      <w:pPr>
        <w:tabs>
          <w:tab w:val="right" w:pos="9990"/>
        </w:tabs>
        <w:spacing w:after="0" w:line="240" w:lineRule="auto"/>
        <w:jc w:val="both"/>
        <w:rPr>
          <w:b/>
          <w:sz w:val="28"/>
          <w:szCs w:val="28"/>
        </w:rPr>
      </w:pPr>
      <w:r>
        <w:rPr>
          <w:b/>
          <w:sz w:val="28"/>
          <w:szCs w:val="28"/>
        </w:rPr>
        <w:t>Boston Scientific                                                                                                 Twin Cities, MN</w:t>
      </w:r>
    </w:p>
    <w:p w14:paraId="2AB5E626" w14:textId="77777777" w:rsidR="008468E3" w:rsidRDefault="008468E3" w:rsidP="008468E3">
      <w:pPr>
        <w:tabs>
          <w:tab w:val="right" w:pos="9990"/>
        </w:tabs>
        <w:spacing w:after="0" w:line="240" w:lineRule="auto"/>
        <w:jc w:val="both"/>
        <w:rPr>
          <w:sz w:val="26"/>
          <w:szCs w:val="26"/>
        </w:rPr>
      </w:pPr>
      <w:r>
        <w:rPr>
          <w:b/>
          <w:sz w:val="26"/>
          <w:szCs w:val="26"/>
        </w:rPr>
        <w:t>R&amp;D Intern</w:t>
      </w:r>
      <w:r>
        <w:rPr>
          <w:sz w:val="26"/>
          <w:szCs w:val="26"/>
        </w:rPr>
        <w:t>, Neuromodulation</w:t>
      </w:r>
      <w:r>
        <w:rPr>
          <w:b/>
          <w:sz w:val="26"/>
          <w:szCs w:val="26"/>
        </w:rPr>
        <w:tab/>
      </w:r>
      <w:r>
        <w:rPr>
          <w:sz w:val="26"/>
          <w:szCs w:val="26"/>
        </w:rPr>
        <w:t>May 2015 - August 2015</w:t>
      </w:r>
    </w:p>
    <w:p w14:paraId="1F4B05A4" w14:textId="77777777" w:rsidR="008468E3" w:rsidRDefault="008468E3" w:rsidP="008468E3">
      <w:pPr>
        <w:tabs>
          <w:tab w:val="right" w:pos="9990"/>
        </w:tabs>
        <w:spacing w:after="0" w:line="240" w:lineRule="auto"/>
        <w:jc w:val="both"/>
        <w:rPr>
          <w:sz w:val="8"/>
          <w:szCs w:val="8"/>
        </w:rPr>
      </w:pPr>
    </w:p>
    <w:p w14:paraId="1C242325" w14:textId="77777777" w:rsidR="008468E3" w:rsidRDefault="008468E3" w:rsidP="008468E3">
      <w:pPr>
        <w:pStyle w:val="ListParagraph"/>
        <w:numPr>
          <w:ilvl w:val="0"/>
          <w:numId w:val="1"/>
        </w:numPr>
        <w:spacing w:line="240" w:lineRule="auto"/>
        <w:ind w:left="504"/>
        <w:jc w:val="both"/>
        <w:rPr>
          <w:sz w:val="24"/>
          <w:szCs w:val="24"/>
        </w:rPr>
      </w:pPr>
      <w:r>
        <w:rPr>
          <w:sz w:val="24"/>
          <w:szCs w:val="24"/>
        </w:rPr>
        <w:t xml:space="preserve">Designed and conducted five exploratory preclinical experiments using IPGs and </w:t>
      </w:r>
      <w:proofErr w:type="spellStart"/>
      <w:r>
        <w:rPr>
          <w:sz w:val="24"/>
          <w:szCs w:val="24"/>
        </w:rPr>
        <w:t>PowerLab</w:t>
      </w:r>
      <w:proofErr w:type="spellEnd"/>
    </w:p>
    <w:p w14:paraId="31650F9E" w14:textId="77777777" w:rsidR="008468E3" w:rsidRDefault="008468E3" w:rsidP="008468E3">
      <w:pPr>
        <w:pStyle w:val="ListParagraph"/>
        <w:numPr>
          <w:ilvl w:val="0"/>
          <w:numId w:val="1"/>
        </w:numPr>
        <w:spacing w:line="240" w:lineRule="auto"/>
        <w:ind w:left="504"/>
        <w:jc w:val="both"/>
        <w:rPr>
          <w:sz w:val="24"/>
          <w:szCs w:val="24"/>
        </w:rPr>
      </w:pPr>
      <w:r>
        <w:rPr>
          <w:sz w:val="24"/>
          <w:szCs w:val="24"/>
        </w:rPr>
        <w:t>Provided insights into design requirements by analyzing 60GB of physiological signal</w:t>
      </w:r>
    </w:p>
    <w:p w14:paraId="0D14FDB0" w14:textId="77777777" w:rsidR="008468E3" w:rsidRDefault="008468E3" w:rsidP="008468E3">
      <w:pPr>
        <w:pStyle w:val="ListParagraph"/>
        <w:numPr>
          <w:ilvl w:val="0"/>
          <w:numId w:val="1"/>
        </w:numPr>
        <w:spacing w:line="240" w:lineRule="auto"/>
        <w:ind w:left="504"/>
        <w:jc w:val="both"/>
        <w:rPr>
          <w:sz w:val="24"/>
          <w:szCs w:val="24"/>
        </w:rPr>
      </w:pPr>
      <w:r>
        <w:rPr>
          <w:sz w:val="24"/>
          <w:szCs w:val="24"/>
        </w:rPr>
        <w:t>Communicated results and findings through multiple presentations to more than 50 colleagues and senior management within the Neuromodulation and Cardiac Rhythm management division</w:t>
      </w:r>
    </w:p>
    <w:p w14:paraId="795501E1" w14:textId="77777777" w:rsidR="008468E3" w:rsidRDefault="008468E3" w:rsidP="008468E3">
      <w:pPr>
        <w:pStyle w:val="ListParagraph"/>
        <w:numPr>
          <w:ilvl w:val="0"/>
          <w:numId w:val="1"/>
        </w:numPr>
        <w:spacing w:before="120" w:after="0" w:line="240" w:lineRule="auto"/>
        <w:ind w:left="504"/>
        <w:jc w:val="both"/>
        <w:rPr>
          <w:sz w:val="24"/>
          <w:szCs w:val="24"/>
        </w:rPr>
      </w:pPr>
      <w:r>
        <w:rPr>
          <w:sz w:val="24"/>
          <w:szCs w:val="24"/>
        </w:rPr>
        <w:t>Coached another intern regarding conduction of exploratory stimulation study</w:t>
      </w:r>
    </w:p>
    <w:p w14:paraId="4D3616BD" w14:textId="77777777" w:rsidR="008468E3" w:rsidRDefault="008468E3" w:rsidP="008468E3">
      <w:pPr>
        <w:pStyle w:val="Heading1"/>
        <w:spacing w:before="240" w:after="120"/>
        <w:contextualSpacing/>
        <w:jc w:val="center"/>
      </w:pPr>
      <w:r>
        <w:t>LEADERSHIP AND VOLUNTEER EXPERIENCE</w:t>
      </w:r>
    </w:p>
    <w:p w14:paraId="2F133032" w14:textId="77777777" w:rsidR="008468E3" w:rsidRDefault="008468E3" w:rsidP="008468E3">
      <w:pPr>
        <w:tabs>
          <w:tab w:val="right" w:pos="9900"/>
        </w:tabs>
        <w:spacing w:after="0" w:line="240" w:lineRule="auto"/>
        <w:rPr>
          <w:sz w:val="28"/>
          <w:szCs w:val="28"/>
        </w:rPr>
      </w:pPr>
      <w:r>
        <w:rPr>
          <w:b/>
          <w:sz w:val="28"/>
          <w:szCs w:val="28"/>
        </w:rPr>
        <w:t xml:space="preserve">Medtronic                                                                                                 </w:t>
      </w:r>
      <w:r>
        <w:rPr>
          <w:sz w:val="28"/>
          <w:szCs w:val="28"/>
        </w:rPr>
        <w:t>April 2017 – May 2020</w:t>
      </w:r>
    </w:p>
    <w:p w14:paraId="0E2CB859" w14:textId="77777777" w:rsidR="008468E3" w:rsidRDefault="008468E3" w:rsidP="008468E3">
      <w:pPr>
        <w:tabs>
          <w:tab w:val="right" w:pos="9900"/>
        </w:tabs>
        <w:spacing w:after="0" w:line="240" w:lineRule="auto"/>
        <w:rPr>
          <w:sz w:val="28"/>
          <w:szCs w:val="28"/>
        </w:rPr>
      </w:pPr>
      <w:r>
        <w:rPr>
          <w:sz w:val="28"/>
          <w:szCs w:val="28"/>
        </w:rPr>
        <w:t>Women in Science and Engineering (WISE) Site Leader</w:t>
      </w:r>
    </w:p>
    <w:p w14:paraId="64A8DB10" w14:textId="77777777" w:rsidR="008468E3" w:rsidRDefault="008468E3" w:rsidP="008468E3">
      <w:pPr>
        <w:tabs>
          <w:tab w:val="right" w:pos="9900"/>
        </w:tabs>
        <w:spacing w:after="0" w:line="240" w:lineRule="auto"/>
        <w:rPr>
          <w:sz w:val="28"/>
          <w:szCs w:val="28"/>
        </w:rPr>
      </w:pPr>
      <w:r>
        <w:rPr>
          <w:sz w:val="28"/>
          <w:szCs w:val="28"/>
        </w:rPr>
        <w:t>Asian Impact at Medtronic (AIM) Talent Pillar Co-chair</w:t>
      </w:r>
      <w:r>
        <w:rPr>
          <w:sz w:val="28"/>
          <w:szCs w:val="28"/>
        </w:rPr>
        <w:tab/>
      </w:r>
    </w:p>
    <w:p w14:paraId="3CE8DF83" w14:textId="77777777" w:rsidR="008468E3" w:rsidRDefault="008468E3" w:rsidP="008468E3">
      <w:pPr>
        <w:pStyle w:val="ListParagraph"/>
        <w:tabs>
          <w:tab w:val="right" w:pos="9900"/>
        </w:tabs>
        <w:spacing w:after="0" w:line="240" w:lineRule="auto"/>
        <w:ind w:left="360"/>
        <w:rPr>
          <w:sz w:val="8"/>
          <w:szCs w:val="8"/>
        </w:rPr>
      </w:pPr>
    </w:p>
    <w:p w14:paraId="4CD3713E" w14:textId="77777777" w:rsidR="008468E3" w:rsidRDefault="008468E3" w:rsidP="008468E3">
      <w:pPr>
        <w:pStyle w:val="ListParagraph"/>
        <w:numPr>
          <w:ilvl w:val="0"/>
          <w:numId w:val="10"/>
        </w:numPr>
        <w:tabs>
          <w:tab w:val="clear" w:pos="720"/>
          <w:tab w:val="right" w:pos="9900"/>
        </w:tabs>
        <w:spacing w:after="0" w:line="240" w:lineRule="auto"/>
        <w:rPr>
          <w:sz w:val="28"/>
          <w:szCs w:val="28"/>
        </w:rPr>
      </w:pPr>
      <w:r>
        <w:rPr>
          <w:sz w:val="24"/>
          <w:szCs w:val="24"/>
        </w:rPr>
        <w:t xml:space="preserve">Launched Onboarding Program and recruited transition partners to aid new hires’ transition </w:t>
      </w:r>
    </w:p>
    <w:p w14:paraId="66AC2A64" w14:textId="77777777" w:rsidR="008468E3" w:rsidRDefault="008468E3" w:rsidP="008468E3">
      <w:pPr>
        <w:pStyle w:val="ListParagraph"/>
        <w:numPr>
          <w:ilvl w:val="0"/>
          <w:numId w:val="10"/>
        </w:numPr>
        <w:tabs>
          <w:tab w:val="clear" w:pos="720"/>
          <w:tab w:val="right" w:pos="9900"/>
        </w:tabs>
        <w:spacing w:after="0" w:line="240" w:lineRule="auto"/>
        <w:rPr>
          <w:sz w:val="28"/>
          <w:szCs w:val="28"/>
        </w:rPr>
      </w:pPr>
      <w:r>
        <w:rPr>
          <w:sz w:val="24"/>
          <w:szCs w:val="24"/>
        </w:rPr>
        <w:t>Organized and supported six volunteering, lunch and learn, and outreach events</w:t>
      </w:r>
    </w:p>
    <w:p w14:paraId="75E33A7B" w14:textId="77777777" w:rsidR="008468E3" w:rsidRDefault="008468E3" w:rsidP="008468E3">
      <w:pPr>
        <w:pStyle w:val="ListParagraph"/>
        <w:numPr>
          <w:ilvl w:val="0"/>
          <w:numId w:val="10"/>
        </w:numPr>
        <w:tabs>
          <w:tab w:val="clear" w:pos="720"/>
          <w:tab w:val="right" w:pos="9900"/>
        </w:tabs>
        <w:spacing w:after="0" w:line="240" w:lineRule="auto"/>
        <w:rPr>
          <w:sz w:val="28"/>
          <w:szCs w:val="28"/>
        </w:rPr>
      </w:pPr>
      <w:r>
        <w:rPr>
          <w:sz w:val="24"/>
          <w:szCs w:val="24"/>
        </w:rPr>
        <w:t xml:space="preserve">Hosting biweekly planning meetings to assess progress, challenges and to brainstorm ideas </w:t>
      </w:r>
    </w:p>
    <w:p w14:paraId="29478010" w14:textId="77777777" w:rsidR="008468E3" w:rsidRDefault="008468E3" w:rsidP="008468E3">
      <w:pPr>
        <w:pStyle w:val="ListParagraph"/>
        <w:tabs>
          <w:tab w:val="right" w:pos="9900"/>
        </w:tabs>
        <w:spacing w:after="0" w:line="240" w:lineRule="auto"/>
        <w:ind w:left="504"/>
        <w:jc w:val="both"/>
        <w:rPr>
          <w:sz w:val="16"/>
          <w:szCs w:val="16"/>
        </w:rPr>
      </w:pPr>
    </w:p>
    <w:p w14:paraId="3708B78F" w14:textId="77777777" w:rsidR="008468E3" w:rsidRDefault="008468E3" w:rsidP="008468E3">
      <w:pPr>
        <w:tabs>
          <w:tab w:val="right" w:pos="9900"/>
        </w:tabs>
        <w:spacing w:after="0" w:line="240" w:lineRule="auto"/>
        <w:rPr>
          <w:sz w:val="28"/>
          <w:szCs w:val="28"/>
        </w:rPr>
      </w:pPr>
      <w:r>
        <w:rPr>
          <w:b/>
          <w:sz w:val="28"/>
          <w:szCs w:val="28"/>
        </w:rPr>
        <w:t>Duke University</w:t>
      </w:r>
      <w:r>
        <w:rPr>
          <w:sz w:val="28"/>
          <w:szCs w:val="28"/>
        </w:rPr>
        <w:t xml:space="preserve">                                                                            September 2014 - May 2015</w:t>
      </w:r>
    </w:p>
    <w:p w14:paraId="6476C94E" w14:textId="77777777" w:rsidR="008468E3" w:rsidRDefault="008468E3" w:rsidP="008468E3">
      <w:pPr>
        <w:tabs>
          <w:tab w:val="right" w:pos="9900"/>
        </w:tabs>
        <w:spacing w:after="0" w:line="240" w:lineRule="auto"/>
        <w:rPr>
          <w:sz w:val="28"/>
          <w:szCs w:val="28"/>
        </w:rPr>
      </w:pPr>
      <w:r>
        <w:rPr>
          <w:sz w:val="28"/>
          <w:szCs w:val="28"/>
        </w:rPr>
        <w:lastRenderedPageBreak/>
        <w:t>Peer Engagement Chair, International Involvement Co-chair</w:t>
      </w:r>
      <w:r>
        <w:rPr>
          <w:sz w:val="28"/>
          <w:szCs w:val="28"/>
        </w:rPr>
        <w:tab/>
      </w:r>
    </w:p>
    <w:p w14:paraId="3C15A5CE" w14:textId="77777777" w:rsidR="008468E3" w:rsidRDefault="008468E3" w:rsidP="008468E3">
      <w:pPr>
        <w:pStyle w:val="ListParagraph"/>
        <w:tabs>
          <w:tab w:val="right" w:pos="9900"/>
        </w:tabs>
        <w:spacing w:after="0" w:line="240" w:lineRule="auto"/>
        <w:ind w:left="360"/>
        <w:jc w:val="both"/>
        <w:rPr>
          <w:sz w:val="8"/>
          <w:szCs w:val="8"/>
        </w:rPr>
      </w:pPr>
    </w:p>
    <w:p w14:paraId="25869BF7" w14:textId="77777777" w:rsidR="008468E3" w:rsidRDefault="008468E3" w:rsidP="008468E3">
      <w:pPr>
        <w:pStyle w:val="ListParagraph"/>
        <w:numPr>
          <w:ilvl w:val="0"/>
          <w:numId w:val="11"/>
        </w:numPr>
        <w:tabs>
          <w:tab w:val="clear" w:pos="720"/>
          <w:tab w:val="right" w:pos="9900"/>
        </w:tabs>
        <w:spacing w:after="0" w:line="240" w:lineRule="auto"/>
        <w:jc w:val="both"/>
        <w:rPr>
          <w:sz w:val="24"/>
          <w:szCs w:val="24"/>
        </w:rPr>
      </w:pPr>
      <w:r>
        <w:rPr>
          <w:sz w:val="24"/>
          <w:szCs w:val="24"/>
        </w:rPr>
        <w:t>Organized events to encourage communication and networking among engineering professionals</w:t>
      </w:r>
    </w:p>
    <w:p w14:paraId="381A1B30" w14:textId="77777777" w:rsidR="008468E3" w:rsidRDefault="008468E3" w:rsidP="008468E3">
      <w:pPr>
        <w:pStyle w:val="ListParagraph"/>
        <w:numPr>
          <w:ilvl w:val="0"/>
          <w:numId w:val="11"/>
        </w:numPr>
        <w:tabs>
          <w:tab w:val="clear" w:pos="720"/>
          <w:tab w:val="right" w:pos="9900"/>
        </w:tabs>
        <w:spacing w:before="120" w:after="0" w:line="240" w:lineRule="auto"/>
        <w:jc w:val="both"/>
        <w:rPr>
          <w:sz w:val="24"/>
          <w:szCs w:val="24"/>
        </w:rPr>
      </w:pPr>
      <w:r>
        <w:rPr>
          <w:sz w:val="24"/>
          <w:szCs w:val="24"/>
        </w:rPr>
        <w:t>Provided opportunities for MEng students to increase cultural awareness and cultural sharing</w:t>
      </w:r>
    </w:p>
    <w:p w14:paraId="24122E80" w14:textId="77777777" w:rsidR="002D2227" w:rsidRDefault="002D2227" w:rsidP="002D2227">
      <w:pPr>
        <w:pStyle w:val="Heading1"/>
        <w:spacing w:before="120" w:line="240" w:lineRule="auto"/>
        <w:contextualSpacing/>
        <w:jc w:val="center"/>
      </w:pPr>
      <w:r>
        <w:t>PATENTS &amp; PUBLICATIONS &amp; CERTIFICATIONS</w:t>
      </w:r>
    </w:p>
    <w:p w14:paraId="688EA84F" w14:textId="77777777" w:rsidR="002D2227" w:rsidRDefault="002D2227" w:rsidP="002D2227">
      <w:pPr>
        <w:pStyle w:val="ListParagraph"/>
        <w:numPr>
          <w:ilvl w:val="0"/>
          <w:numId w:val="2"/>
        </w:numPr>
        <w:spacing w:after="120" w:line="240" w:lineRule="auto"/>
        <w:ind w:left="504"/>
        <w:jc w:val="both"/>
        <w:rPr>
          <w:sz w:val="24"/>
          <w:szCs w:val="24"/>
        </w:rPr>
      </w:pPr>
      <w:r>
        <w:rPr>
          <w:sz w:val="24"/>
          <w:szCs w:val="24"/>
          <w:u w:val="single"/>
        </w:rPr>
        <w:t>Publication</w:t>
      </w:r>
      <w:r>
        <w:rPr>
          <w:sz w:val="24"/>
          <w:szCs w:val="24"/>
        </w:rPr>
        <w:t xml:space="preserve">: </w:t>
      </w:r>
      <w:r>
        <w:rPr>
          <w:sz w:val="23"/>
          <w:szCs w:val="23"/>
        </w:rPr>
        <w:t xml:space="preserve">Using a Computational Model for the Auditory Midbrain to Explore the Neural Representation of Vowels, </w:t>
      </w:r>
      <w:proofErr w:type="spellStart"/>
      <w:r>
        <w:rPr>
          <w:sz w:val="23"/>
          <w:szCs w:val="23"/>
        </w:rPr>
        <w:t>Laural</w:t>
      </w:r>
      <w:proofErr w:type="spellEnd"/>
      <w:r>
        <w:rPr>
          <w:sz w:val="23"/>
          <w:szCs w:val="23"/>
        </w:rPr>
        <w:t xml:space="preserve"> H. Carney, </w:t>
      </w:r>
      <w:r>
        <w:rPr>
          <w:sz w:val="23"/>
          <w:szCs w:val="23"/>
          <w:u w:val="single"/>
        </w:rPr>
        <w:t>Jiashu Li</w:t>
      </w:r>
      <w:r>
        <w:rPr>
          <w:sz w:val="23"/>
          <w:szCs w:val="23"/>
        </w:rPr>
        <w:t xml:space="preserve">, </w:t>
      </w:r>
      <w:proofErr w:type="spellStart"/>
      <w:r>
        <w:rPr>
          <w:sz w:val="23"/>
          <w:szCs w:val="23"/>
        </w:rPr>
        <w:t>Tianhao</w:t>
      </w:r>
      <w:proofErr w:type="spellEnd"/>
      <w:r>
        <w:rPr>
          <w:sz w:val="23"/>
          <w:szCs w:val="23"/>
        </w:rPr>
        <w:t xml:space="preserve"> Li, and Joyce McDonough, June 2013</w:t>
      </w:r>
    </w:p>
    <w:p w14:paraId="43DBC74D" w14:textId="77777777" w:rsidR="002D2227" w:rsidRDefault="002D2227" w:rsidP="002D2227">
      <w:pPr>
        <w:pStyle w:val="ListParagraph"/>
        <w:numPr>
          <w:ilvl w:val="0"/>
          <w:numId w:val="3"/>
        </w:numPr>
        <w:spacing w:after="120" w:line="240" w:lineRule="auto"/>
        <w:ind w:left="504"/>
        <w:jc w:val="both"/>
        <w:rPr>
          <w:sz w:val="24"/>
          <w:szCs w:val="24"/>
        </w:rPr>
      </w:pPr>
      <w:r>
        <w:rPr>
          <w:sz w:val="24"/>
          <w:szCs w:val="24"/>
          <w:u w:val="single"/>
        </w:rPr>
        <w:t>Publication</w:t>
      </w:r>
      <w:r>
        <w:rPr>
          <w:sz w:val="24"/>
          <w:szCs w:val="24"/>
        </w:rPr>
        <w:t xml:space="preserve">: SOX9 is an Astrocyte-Specific Nuclear Marker, Wei Sun, Adam Cornwell, </w:t>
      </w:r>
      <w:r>
        <w:rPr>
          <w:sz w:val="24"/>
          <w:szCs w:val="24"/>
          <w:u w:val="single"/>
        </w:rPr>
        <w:t>Jiashu Li</w:t>
      </w:r>
      <w:r>
        <w:rPr>
          <w:sz w:val="24"/>
          <w:szCs w:val="24"/>
        </w:rPr>
        <w:t xml:space="preserve">, M. Joana Osorio, </w:t>
      </w:r>
      <w:proofErr w:type="spellStart"/>
      <w:r>
        <w:rPr>
          <w:sz w:val="24"/>
          <w:szCs w:val="24"/>
        </w:rPr>
        <w:t>Dadia</w:t>
      </w:r>
      <w:proofErr w:type="spellEnd"/>
      <w:r>
        <w:rPr>
          <w:sz w:val="24"/>
          <w:szCs w:val="24"/>
        </w:rPr>
        <w:t xml:space="preserve"> </w:t>
      </w:r>
      <w:proofErr w:type="spellStart"/>
      <w:r>
        <w:rPr>
          <w:sz w:val="24"/>
          <w:szCs w:val="24"/>
        </w:rPr>
        <w:t>Aalling</w:t>
      </w:r>
      <w:proofErr w:type="spellEnd"/>
      <w:r>
        <w:rPr>
          <w:sz w:val="24"/>
          <w:szCs w:val="24"/>
        </w:rPr>
        <w:t xml:space="preserve">, </w:t>
      </w:r>
      <w:proofErr w:type="spellStart"/>
      <w:r>
        <w:rPr>
          <w:sz w:val="24"/>
          <w:szCs w:val="24"/>
        </w:rPr>
        <w:t>Su</w:t>
      </w:r>
      <w:proofErr w:type="spellEnd"/>
      <w:r>
        <w:rPr>
          <w:sz w:val="24"/>
          <w:szCs w:val="24"/>
        </w:rPr>
        <w:t xml:space="preserve"> Wang, </w:t>
      </w:r>
      <w:proofErr w:type="spellStart"/>
      <w:r>
        <w:rPr>
          <w:sz w:val="24"/>
          <w:szCs w:val="24"/>
        </w:rPr>
        <w:t>Abdellatif</w:t>
      </w:r>
      <w:proofErr w:type="spellEnd"/>
      <w:r>
        <w:rPr>
          <w:sz w:val="24"/>
          <w:szCs w:val="24"/>
        </w:rPr>
        <w:t xml:space="preserve"> </w:t>
      </w:r>
      <w:proofErr w:type="spellStart"/>
      <w:r>
        <w:rPr>
          <w:sz w:val="24"/>
          <w:szCs w:val="24"/>
        </w:rPr>
        <w:t>Benraiss</w:t>
      </w:r>
      <w:proofErr w:type="spellEnd"/>
      <w:r>
        <w:rPr>
          <w:sz w:val="24"/>
          <w:szCs w:val="24"/>
        </w:rPr>
        <w:t xml:space="preserve">, </w:t>
      </w:r>
      <w:proofErr w:type="spellStart"/>
      <w:r>
        <w:rPr>
          <w:sz w:val="24"/>
          <w:szCs w:val="24"/>
        </w:rPr>
        <w:t>Nanhong</w:t>
      </w:r>
      <w:proofErr w:type="spellEnd"/>
      <w:r>
        <w:rPr>
          <w:sz w:val="24"/>
          <w:szCs w:val="24"/>
        </w:rPr>
        <w:t xml:space="preserve"> Lou, Steven Goldman, and </w:t>
      </w:r>
      <w:proofErr w:type="spellStart"/>
      <w:r>
        <w:rPr>
          <w:sz w:val="24"/>
          <w:szCs w:val="24"/>
        </w:rPr>
        <w:t>Maiken</w:t>
      </w:r>
      <w:proofErr w:type="spellEnd"/>
      <w:r>
        <w:rPr>
          <w:sz w:val="24"/>
          <w:szCs w:val="24"/>
        </w:rPr>
        <w:t xml:space="preserve"> </w:t>
      </w:r>
      <w:proofErr w:type="spellStart"/>
      <w:r>
        <w:rPr>
          <w:sz w:val="24"/>
          <w:szCs w:val="24"/>
        </w:rPr>
        <w:t>Nedergaard</w:t>
      </w:r>
      <w:proofErr w:type="spellEnd"/>
      <w:r>
        <w:rPr>
          <w:sz w:val="24"/>
          <w:szCs w:val="24"/>
        </w:rPr>
        <w:t>, Journal of Neuroscience, 2017</w:t>
      </w:r>
    </w:p>
    <w:p w14:paraId="61799E53" w14:textId="77777777" w:rsidR="002D2227" w:rsidRDefault="002D2227" w:rsidP="002D2227">
      <w:pPr>
        <w:pStyle w:val="ListParagraph"/>
        <w:numPr>
          <w:ilvl w:val="0"/>
          <w:numId w:val="3"/>
        </w:numPr>
        <w:spacing w:after="120" w:line="240" w:lineRule="auto"/>
        <w:ind w:left="504"/>
        <w:jc w:val="both"/>
        <w:rPr>
          <w:sz w:val="24"/>
          <w:szCs w:val="24"/>
        </w:rPr>
      </w:pPr>
      <w:r>
        <w:rPr>
          <w:sz w:val="24"/>
          <w:szCs w:val="24"/>
          <w:u w:val="single"/>
        </w:rPr>
        <w:t>Abstract</w:t>
      </w:r>
      <w:r>
        <w:rPr>
          <w:sz w:val="24"/>
          <w:szCs w:val="24"/>
        </w:rPr>
        <w:t xml:space="preserve">: Volume of Neural Activation Modeling Utilized to Evaluate Clinically Relevant DBS Unintended Stimulation Induced by MRI Interaction, Jiashu Li, </w:t>
      </w:r>
      <w:proofErr w:type="spellStart"/>
      <w:r>
        <w:rPr>
          <w:sz w:val="24"/>
          <w:szCs w:val="24"/>
        </w:rPr>
        <w:t>Riki</w:t>
      </w:r>
      <w:proofErr w:type="spellEnd"/>
      <w:r>
        <w:rPr>
          <w:sz w:val="24"/>
          <w:szCs w:val="24"/>
        </w:rPr>
        <w:t xml:space="preserve"> Banerjee, Neuromodulation: The Science, 2018</w:t>
      </w:r>
    </w:p>
    <w:p w14:paraId="11BBCFB0" w14:textId="77777777" w:rsidR="002D2227" w:rsidRDefault="002D2227" w:rsidP="002D2227">
      <w:pPr>
        <w:pStyle w:val="ListParagraph"/>
        <w:numPr>
          <w:ilvl w:val="0"/>
          <w:numId w:val="3"/>
        </w:numPr>
        <w:spacing w:after="120" w:line="240" w:lineRule="auto"/>
        <w:ind w:left="504"/>
        <w:jc w:val="both"/>
        <w:rPr>
          <w:sz w:val="24"/>
          <w:szCs w:val="24"/>
        </w:rPr>
      </w:pPr>
      <w:r>
        <w:rPr>
          <w:sz w:val="24"/>
          <w:szCs w:val="24"/>
          <w:u w:val="single"/>
        </w:rPr>
        <w:t>Patent</w:t>
      </w:r>
      <w:r>
        <w:rPr>
          <w:sz w:val="24"/>
          <w:szCs w:val="24"/>
        </w:rPr>
        <w:t>: Stimulation Lead with Electrodes Configured for Sensing and Stimulation over a partial Circumference, US16/862,732, Issued Nov 4, 2021</w:t>
      </w:r>
    </w:p>
    <w:p w14:paraId="6D1B5E3D" w14:textId="77777777" w:rsidR="002D2227" w:rsidRDefault="002D2227" w:rsidP="002D2227">
      <w:pPr>
        <w:pStyle w:val="ListParagraph"/>
        <w:numPr>
          <w:ilvl w:val="0"/>
          <w:numId w:val="3"/>
        </w:numPr>
        <w:spacing w:after="120" w:line="240" w:lineRule="auto"/>
        <w:ind w:left="504"/>
        <w:jc w:val="both"/>
        <w:rPr>
          <w:sz w:val="24"/>
          <w:szCs w:val="24"/>
        </w:rPr>
      </w:pPr>
      <w:r>
        <w:rPr>
          <w:sz w:val="24"/>
          <w:szCs w:val="24"/>
          <w:u w:val="single"/>
        </w:rPr>
        <w:t>Patent</w:t>
      </w:r>
      <w:r>
        <w:rPr>
          <w:sz w:val="24"/>
          <w:szCs w:val="24"/>
        </w:rPr>
        <w:t>: Identification of Orientation of Implanted Lead, EP20719284.0, Issued Mar 19, 2020</w:t>
      </w:r>
    </w:p>
    <w:p w14:paraId="4DFB390E" w14:textId="77777777" w:rsidR="002D2227" w:rsidRDefault="002D2227" w:rsidP="002D2227">
      <w:pPr>
        <w:pStyle w:val="ListParagraph"/>
        <w:numPr>
          <w:ilvl w:val="0"/>
          <w:numId w:val="3"/>
        </w:numPr>
        <w:spacing w:after="120" w:line="240" w:lineRule="auto"/>
        <w:ind w:left="504"/>
        <w:jc w:val="both"/>
        <w:rPr>
          <w:sz w:val="24"/>
          <w:szCs w:val="24"/>
        </w:rPr>
      </w:pPr>
      <w:r>
        <w:rPr>
          <w:sz w:val="24"/>
          <w:szCs w:val="24"/>
        </w:rPr>
        <w:t>Implantable Lead Migration Monitoring Using ECAP, US16/988,144, Filed Feb11,2022</w:t>
      </w:r>
    </w:p>
    <w:p w14:paraId="39C8A155" w14:textId="77777777" w:rsidR="002D2227" w:rsidRDefault="002D2227" w:rsidP="002D2227">
      <w:pPr>
        <w:pStyle w:val="ListParagraph"/>
        <w:numPr>
          <w:ilvl w:val="0"/>
          <w:numId w:val="3"/>
        </w:numPr>
        <w:spacing w:after="120" w:line="240" w:lineRule="auto"/>
        <w:ind w:left="504"/>
        <w:jc w:val="both"/>
        <w:rPr>
          <w:sz w:val="24"/>
          <w:szCs w:val="24"/>
        </w:rPr>
      </w:pPr>
      <w:r w:rsidRPr="00212AAE">
        <w:rPr>
          <w:sz w:val="24"/>
          <w:szCs w:val="24"/>
          <w:u w:val="single"/>
        </w:rPr>
        <w:t>Certification</w:t>
      </w:r>
      <w:r>
        <w:rPr>
          <w:sz w:val="24"/>
          <w:szCs w:val="24"/>
        </w:rPr>
        <w:t xml:space="preserve">: NLP with Python for Machine Learning Essential Training, Certification Number: </w:t>
      </w:r>
      <w:r w:rsidRPr="00212AAE">
        <w:rPr>
          <w:sz w:val="24"/>
          <w:szCs w:val="24"/>
        </w:rPr>
        <w:t>ARJ-KFM3VV5R8Nl1tgu1vmm2rn1X</w:t>
      </w:r>
    </w:p>
    <w:p w14:paraId="60E20C26" w14:textId="77777777" w:rsidR="002D2227" w:rsidRPr="00614ECD" w:rsidRDefault="002D2227" w:rsidP="002D2227">
      <w:pPr>
        <w:pStyle w:val="ListParagraph"/>
        <w:numPr>
          <w:ilvl w:val="0"/>
          <w:numId w:val="3"/>
        </w:numPr>
        <w:spacing w:after="120" w:line="240" w:lineRule="auto"/>
        <w:ind w:left="504"/>
        <w:jc w:val="both"/>
        <w:rPr>
          <w:sz w:val="24"/>
          <w:szCs w:val="24"/>
        </w:rPr>
      </w:pPr>
      <w:r w:rsidRPr="00212AAE">
        <w:rPr>
          <w:sz w:val="24"/>
          <w:szCs w:val="24"/>
          <w:u w:val="single"/>
        </w:rPr>
        <w:t>Certification</w:t>
      </w:r>
      <w:r>
        <w:rPr>
          <w:sz w:val="24"/>
          <w:szCs w:val="24"/>
        </w:rPr>
        <w:t xml:space="preserve">: Change Management: Roadmap to Planning, Certification Number:  </w:t>
      </w:r>
      <w:r w:rsidRPr="00D569B0">
        <w:rPr>
          <w:sz w:val="24"/>
          <w:szCs w:val="24"/>
        </w:rPr>
        <w:t>AS8XHaS9yG5swY_BJYjZF2ljy4bD</w:t>
      </w:r>
    </w:p>
    <w:p w14:paraId="1AEB76FD" w14:textId="0669CE0B" w:rsidR="008468E3" w:rsidRPr="002D2227" w:rsidRDefault="008468E3" w:rsidP="002D2227">
      <w:pPr>
        <w:spacing w:after="120" w:line="240" w:lineRule="auto"/>
        <w:ind w:left="144"/>
        <w:jc w:val="both"/>
        <w:rPr>
          <w:sz w:val="24"/>
          <w:szCs w:val="24"/>
        </w:rPr>
      </w:pPr>
    </w:p>
    <w:p w14:paraId="6A92142A" w14:textId="77777777" w:rsidR="004A6440" w:rsidRDefault="004A6440"/>
    <w:sectPr w:rsidR="004A6440">
      <w:headerReference w:type="default" r:id="rId7"/>
      <w:footerReference w:type="default" r:id="rId8"/>
      <w:pgSz w:w="12240" w:h="15840"/>
      <w:pgMar w:top="1440" w:right="1152" w:bottom="1440" w:left="1152" w:header="720" w:footer="14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473E5" w14:textId="77777777" w:rsidR="00752861" w:rsidRDefault="00752861" w:rsidP="008468E3">
      <w:pPr>
        <w:spacing w:after="0" w:line="240" w:lineRule="auto"/>
      </w:pPr>
      <w:r>
        <w:separator/>
      </w:r>
    </w:p>
  </w:endnote>
  <w:endnote w:type="continuationSeparator" w:id="0">
    <w:p w14:paraId="0CEC7540" w14:textId="77777777" w:rsidR="00752861" w:rsidRDefault="00752861" w:rsidP="0084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249540"/>
      <w:docPartObj>
        <w:docPartGallery w:val="Page Numbers (Top of Page)"/>
        <w:docPartUnique/>
      </w:docPartObj>
    </w:sdtPr>
    <w:sdtEndPr/>
    <w:sdtContent>
      <w:p w14:paraId="42F8FA44" w14:textId="77777777" w:rsidR="0042681D" w:rsidRDefault="00C76468">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noProof/>
            <w:sz w:val="24"/>
            <w:szCs w:val="24"/>
          </w:rPr>
          <w:t>1</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noProof/>
            <w:sz w:val="24"/>
            <w:szCs w:val="24"/>
          </w:rPr>
          <w:t>5</w:t>
        </w:r>
        <w:r>
          <w:rPr>
            <w:b/>
            <w:bCs/>
            <w:sz w:val="24"/>
            <w:szCs w:val="24"/>
          </w:rPr>
          <w:fldChar w:fldCharType="end"/>
        </w:r>
      </w:p>
    </w:sdtContent>
  </w:sdt>
  <w:p w14:paraId="64A5EDA0" w14:textId="77777777" w:rsidR="0042681D" w:rsidRDefault="002D2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8337E" w14:textId="77777777" w:rsidR="00752861" w:rsidRDefault="00752861" w:rsidP="008468E3">
      <w:pPr>
        <w:spacing w:after="0" w:line="240" w:lineRule="auto"/>
      </w:pPr>
      <w:r>
        <w:separator/>
      </w:r>
    </w:p>
  </w:footnote>
  <w:footnote w:type="continuationSeparator" w:id="0">
    <w:p w14:paraId="256F3ADB" w14:textId="77777777" w:rsidR="00752861" w:rsidRDefault="00752861" w:rsidP="00846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0753E" w14:textId="77777777" w:rsidR="0042681D" w:rsidRDefault="00C76468">
    <w:pPr>
      <w:pStyle w:val="Header"/>
      <w:jc w:val="center"/>
      <w:rPr>
        <w:b/>
        <w:sz w:val="32"/>
        <w:szCs w:val="32"/>
      </w:rPr>
    </w:pPr>
    <w:r>
      <w:rPr>
        <w:b/>
        <w:sz w:val="32"/>
        <w:szCs w:val="32"/>
      </w:rPr>
      <w:t>JIASHU LI</w:t>
    </w:r>
  </w:p>
  <w:p w14:paraId="01DEA13F" w14:textId="51B23CE5" w:rsidR="0042681D" w:rsidRDefault="002D2227">
    <w:pPr>
      <w:pStyle w:val="Header"/>
      <w:pBdr>
        <w:bottom w:val="single" w:sz="12" w:space="1" w:color="auto"/>
      </w:pBdr>
      <w:jc w:val="center"/>
      <w:rPr>
        <w:rFonts w:cstheme="minorHAnsi"/>
        <w:sz w:val="24"/>
        <w:szCs w:val="24"/>
      </w:rPr>
    </w:pPr>
    <w:hyperlink r:id="rId1">
      <w:r w:rsidR="00C76468">
        <w:rPr>
          <w:rStyle w:val="Hyperlink"/>
          <w:rFonts w:cstheme="minorHAnsi"/>
          <w:sz w:val="24"/>
          <w:szCs w:val="24"/>
        </w:rPr>
        <w:t>www.linkedin.com/in/jiashuli</w:t>
      </w:r>
    </w:hyperlink>
    <w:r w:rsidR="00C76468">
      <w:rPr>
        <w:rFonts w:cstheme="minorHAnsi"/>
        <w:sz w:val="24"/>
        <w:szCs w:val="24"/>
      </w:rPr>
      <w:t xml:space="preserve"> • </w:t>
    </w:r>
    <w:hyperlink r:id="rId2">
      <w:r w:rsidR="00C76468">
        <w:rPr>
          <w:rStyle w:val="Hyperlink"/>
          <w:sz w:val="24"/>
          <w:szCs w:val="24"/>
        </w:rPr>
        <w:t>jiashuli08@gmail.com</w:t>
      </w:r>
    </w:hyperlink>
    <w:r w:rsidR="00C76468">
      <w:rPr>
        <w:sz w:val="24"/>
        <w:szCs w:val="24"/>
      </w:rPr>
      <w:t xml:space="preserve"> </w:t>
    </w:r>
    <w:r w:rsidR="00C76468">
      <w:rPr>
        <w:rFonts w:cstheme="minorHAnsi"/>
        <w:sz w:val="24"/>
        <w:szCs w:val="24"/>
      </w:rPr>
      <w:t>• 585-355-8532</w:t>
    </w:r>
  </w:p>
  <w:p w14:paraId="3DD70F28" w14:textId="77777777" w:rsidR="008468E3" w:rsidRPr="008468E3" w:rsidRDefault="008468E3">
    <w:pPr>
      <w:pStyle w:val="Header"/>
      <w:pBdr>
        <w:bottom w:val="single" w:sz="12" w:space="1" w:color="auto"/>
      </w:pBdr>
      <w:jc w:val="center"/>
      <w:rPr>
        <w:rFonts w:cstheme="minorHAnsi"/>
        <w:sz w:val="16"/>
        <w:szCs w:val="16"/>
      </w:rPr>
    </w:pPr>
  </w:p>
  <w:p w14:paraId="54DC9992" w14:textId="77777777" w:rsidR="0042681D" w:rsidRDefault="002D2227">
    <w:pPr>
      <w:pStyle w:val="Header"/>
      <w:jc w:val="cent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6238"/>
    <w:multiLevelType w:val="multilevel"/>
    <w:tmpl w:val="9DAC3D70"/>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1" w15:restartNumberingAfterBreak="0">
    <w:nsid w:val="231C1BED"/>
    <w:multiLevelType w:val="multilevel"/>
    <w:tmpl w:val="1304D690"/>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2" w15:restartNumberingAfterBreak="0">
    <w:nsid w:val="2ADC04C4"/>
    <w:multiLevelType w:val="multilevel"/>
    <w:tmpl w:val="15EA0652"/>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3" w15:restartNumberingAfterBreak="0">
    <w:nsid w:val="313860A5"/>
    <w:multiLevelType w:val="multilevel"/>
    <w:tmpl w:val="C29438C8"/>
    <w:lvl w:ilvl="0">
      <w:start w:val="1"/>
      <w:numFmt w:val="bullet"/>
      <w:lvlText w:val="→"/>
      <w:lvlJc w:val="left"/>
      <w:pPr>
        <w:tabs>
          <w:tab w:val="num" w:pos="720"/>
        </w:tabs>
        <w:ind w:left="810" w:hanging="360"/>
      </w:pPr>
      <w:rPr>
        <w:rFonts w:ascii="Calibri" w:hAnsi="Calibri" w:cs="Calibri" w:hint="default"/>
      </w:rPr>
    </w:lvl>
    <w:lvl w:ilvl="1">
      <w:start w:val="1"/>
      <w:numFmt w:val="bullet"/>
      <w:lvlText w:val="o"/>
      <w:lvlJc w:val="left"/>
      <w:pPr>
        <w:tabs>
          <w:tab w:val="num" w:pos="1080"/>
        </w:tabs>
        <w:ind w:left="2304" w:hanging="360"/>
      </w:pPr>
      <w:rPr>
        <w:rFonts w:ascii="Courier New" w:hAnsi="Courier New" w:cs="Courier New" w:hint="default"/>
      </w:rPr>
    </w:lvl>
    <w:lvl w:ilvl="2">
      <w:start w:val="1"/>
      <w:numFmt w:val="bullet"/>
      <w:lvlText w:val="→"/>
      <w:lvlJc w:val="left"/>
      <w:pPr>
        <w:tabs>
          <w:tab w:val="num" w:pos="1440"/>
        </w:tabs>
        <w:ind w:left="3024" w:hanging="360"/>
      </w:pPr>
      <w:rPr>
        <w:rFonts w:ascii="Calibri" w:hAnsi="Calibri" w:cs="Calibri" w:hint="default"/>
      </w:rPr>
    </w:lvl>
    <w:lvl w:ilvl="3">
      <w:start w:val="1"/>
      <w:numFmt w:val="bullet"/>
      <w:lvlText w:val=""/>
      <w:lvlJc w:val="left"/>
      <w:pPr>
        <w:tabs>
          <w:tab w:val="num" w:pos="1800"/>
        </w:tabs>
        <w:ind w:left="3744" w:hanging="360"/>
      </w:pPr>
      <w:rPr>
        <w:rFonts w:ascii="Symbol" w:hAnsi="Symbol" w:cs="Symbol" w:hint="default"/>
      </w:rPr>
    </w:lvl>
    <w:lvl w:ilvl="4">
      <w:start w:val="1"/>
      <w:numFmt w:val="bullet"/>
      <w:lvlText w:val="o"/>
      <w:lvlJc w:val="left"/>
      <w:pPr>
        <w:tabs>
          <w:tab w:val="num" w:pos="2160"/>
        </w:tabs>
        <w:ind w:left="4464" w:hanging="360"/>
      </w:pPr>
      <w:rPr>
        <w:rFonts w:ascii="Courier New" w:hAnsi="Courier New" w:cs="Courier New" w:hint="default"/>
      </w:rPr>
    </w:lvl>
    <w:lvl w:ilvl="5">
      <w:start w:val="1"/>
      <w:numFmt w:val="bullet"/>
      <w:lvlText w:val=""/>
      <w:lvlJc w:val="left"/>
      <w:pPr>
        <w:tabs>
          <w:tab w:val="num" w:pos="2520"/>
        </w:tabs>
        <w:ind w:left="5184" w:hanging="360"/>
      </w:pPr>
      <w:rPr>
        <w:rFonts w:ascii="Wingdings" w:hAnsi="Wingdings" w:cs="Wingdings" w:hint="default"/>
      </w:rPr>
    </w:lvl>
    <w:lvl w:ilvl="6">
      <w:start w:val="1"/>
      <w:numFmt w:val="bullet"/>
      <w:lvlText w:val=""/>
      <w:lvlJc w:val="left"/>
      <w:pPr>
        <w:tabs>
          <w:tab w:val="num" w:pos="2880"/>
        </w:tabs>
        <w:ind w:left="5904" w:hanging="360"/>
      </w:pPr>
      <w:rPr>
        <w:rFonts w:ascii="Symbol" w:hAnsi="Symbol" w:cs="Symbol" w:hint="default"/>
      </w:rPr>
    </w:lvl>
    <w:lvl w:ilvl="7">
      <w:start w:val="1"/>
      <w:numFmt w:val="bullet"/>
      <w:lvlText w:val="o"/>
      <w:lvlJc w:val="left"/>
      <w:pPr>
        <w:tabs>
          <w:tab w:val="num" w:pos="3240"/>
        </w:tabs>
        <w:ind w:left="6624" w:hanging="360"/>
      </w:pPr>
      <w:rPr>
        <w:rFonts w:ascii="Courier New" w:hAnsi="Courier New" w:cs="Courier New" w:hint="default"/>
      </w:rPr>
    </w:lvl>
    <w:lvl w:ilvl="8">
      <w:start w:val="1"/>
      <w:numFmt w:val="bullet"/>
      <w:lvlText w:val=""/>
      <w:lvlJc w:val="left"/>
      <w:pPr>
        <w:tabs>
          <w:tab w:val="num" w:pos="3600"/>
        </w:tabs>
        <w:ind w:left="7344" w:hanging="360"/>
      </w:pPr>
      <w:rPr>
        <w:rFonts w:ascii="Wingdings" w:hAnsi="Wingdings" w:cs="Wingdings" w:hint="default"/>
      </w:rPr>
    </w:lvl>
  </w:abstractNum>
  <w:abstractNum w:abstractNumId="4" w15:restartNumberingAfterBreak="0">
    <w:nsid w:val="4DAE5471"/>
    <w:multiLevelType w:val="multilevel"/>
    <w:tmpl w:val="66C65590"/>
    <w:lvl w:ilvl="0">
      <w:start w:val="1"/>
      <w:numFmt w:val="bullet"/>
      <w:lvlText w:val="→"/>
      <w:lvlJc w:val="left"/>
      <w:pPr>
        <w:tabs>
          <w:tab w:val="num" w:pos="720"/>
        </w:tabs>
        <w:ind w:left="720" w:hanging="360"/>
      </w:pPr>
      <w:rPr>
        <w:rFonts w:ascii="Calibri" w:hAnsi="Calibri" w:cs="Calibri"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Calibri" w:hAnsi="Calibri" w:cs="Calibri"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3A76771"/>
    <w:multiLevelType w:val="multilevel"/>
    <w:tmpl w:val="61B6FA22"/>
    <w:lvl w:ilvl="0">
      <w:start w:val="1"/>
      <w:numFmt w:val="bullet"/>
      <w:lvlText w:val=""/>
      <w:lvlJc w:val="left"/>
      <w:pPr>
        <w:tabs>
          <w:tab w:val="num" w:pos="720"/>
        </w:tabs>
        <w:ind w:left="360" w:hanging="360"/>
      </w:pPr>
      <w:rPr>
        <w:rFonts w:ascii="Symbol" w:hAnsi="Symbol" w:cs="Symbol"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6" w15:restartNumberingAfterBreak="0">
    <w:nsid w:val="6AEA5FFB"/>
    <w:multiLevelType w:val="multilevel"/>
    <w:tmpl w:val="EEC46FEA"/>
    <w:lvl w:ilvl="0">
      <w:start w:val="1"/>
      <w:numFmt w:val="bullet"/>
      <w:lvlText w:val="→"/>
      <w:lvlJc w:val="left"/>
      <w:pPr>
        <w:tabs>
          <w:tab w:val="num" w:pos="720"/>
        </w:tabs>
        <w:ind w:left="1080" w:hanging="360"/>
      </w:pPr>
      <w:rPr>
        <w:rFonts w:ascii="Calibri" w:hAnsi="Calibri" w:cs="Calibri" w:hint="default"/>
      </w:rPr>
    </w:lvl>
    <w:lvl w:ilvl="1">
      <w:start w:val="1"/>
      <w:numFmt w:val="bullet"/>
      <w:lvlText w:val="→"/>
      <w:lvlJc w:val="left"/>
      <w:pPr>
        <w:tabs>
          <w:tab w:val="num" w:pos="1080"/>
        </w:tabs>
        <w:ind w:left="1800" w:hanging="360"/>
      </w:pPr>
      <w:rPr>
        <w:rFonts w:ascii="Calibri" w:hAnsi="Calibri" w:cs="Calibri" w:hint="default"/>
      </w:rPr>
    </w:lvl>
    <w:lvl w:ilvl="2">
      <w:start w:val="1"/>
      <w:numFmt w:val="bullet"/>
      <w:lvlText w:val=""/>
      <w:lvlJc w:val="left"/>
      <w:pPr>
        <w:tabs>
          <w:tab w:val="num" w:pos="1440"/>
        </w:tabs>
        <w:ind w:left="2520" w:hanging="360"/>
      </w:pPr>
      <w:rPr>
        <w:rFonts w:ascii="Wingdings" w:hAnsi="Wingdings" w:cs="Wingdings" w:hint="default"/>
      </w:rPr>
    </w:lvl>
    <w:lvl w:ilvl="3">
      <w:start w:val="1"/>
      <w:numFmt w:val="bullet"/>
      <w:lvlText w:val=""/>
      <w:lvlJc w:val="left"/>
      <w:pPr>
        <w:tabs>
          <w:tab w:val="num" w:pos="1800"/>
        </w:tabs>
        <w:ind w:left="3240" w:hanging="360"/>
      </w:pPr>
      <w:rPr>
        <w:rFonts w:ascii="Symbol" w:hAnsi="Symbol" w:cs="Symbol" w:hint="default"/>
      </w:rPr>
    </w:lvl>
    <w:lvl w:ilvl="4">
      <w:start w:val="1"/>
      <w:numFmt w:val="bullet"/>
      <w:lvlText w:val="o"/>
      <w:lvlJc w:val="left"/>
      <w:pPr>
        <w:tabs>
          <w:tab w:val="num" w:pos="2160"/>
        </w:tabs>
        <w:ind w:left="3960" w:hanging="360"/>
      </w:pPr>
      <w:rPr>
        <w:rFonts w:ascii="Courier New" w:hAnsi="Courier New" w:cs="Courier New" w:hint="default"/>
      </w:rPr>
    </w:lvl>
    <w:lvl w:ilvl="5">
      <w:start w:val="1"/>
      <w:numFmt w:val="bullet"/>
      <w:lvlText w:val=""/>
      <w:lvlJc w:val="left"/>
      <w:pPr>
        <w:tabs>
          <w:tab w:val="num" w:pos="2520"/>
        </w:tabs>
        <w:ind w:left="4680" w:hanging="360"/>
      </w:pPr>
      <w:rPr>
        <w:rFonts w:ascii="Wingdings" w:hAnsi="Wingdings" w:cs="Wingdings" w:hint="default"/>
      </w:rPr>
    </w:lvl>
    <w:lvl w:ilvl="6">
      <w:start w:val="1"/>
      <w:numFmt w:val="bullet"/>
      <w:lvlText w:val=""/>
      <w:lvlJc w:val="left"/>
      <w:pPr>
        <w:tabs>
          <w:tab w:val="num" w:pos="2880"/>
        </w:tabs>
        <w:ind w:left="5400" w:hanging="360"/>
      </w:pPr>
      <w:rPr>
        <w:rFonts w:ascii="Symbol" w:hAnsi="Symbol" w:cs="Symbol" w:hint="default"/>
      </w:rPr>
    </w:lvl>
    <w:lvl w:ilvl="7">
      <w:start w:val="1"/>
      <w:numFmt w:val="bullet"/>
      <w:lvlText w:val="o"/>
      <w:lvlJc w:val="left"/>
      <w:pPr>
        <w:tabs>
          <w:tab w:val="num" w:pos="3240"/>
        </w:tabs>
        <w:ind w:left="6120" w:hanging="360"/>
      </w:pPr>
      <w:rPr>
        <w:rFonts w:ascii="Courier New" w:hAnsi="Courier New" w:cs="Courier New" w:hint="default"/>
      </w:rPr>
    </w:lvl>
    <w:lvl w:ilvl="8">
      <w:start w:val="1"/>
      <w:numFmt w:val="bullet"/>
      <w:lvlText w:val=""/>
      <w:lvlJc w:val="left"/>
      <w:pPr>
        <w:tabs>
          <w:tab w:val="num" w:pos="3600"/>
        </w:tabs>
        <w:ind w:left="6840" w:hanging="360"/>
      </w:pPr>
      <w:rPr>
        <w:rFonts w:ascii="Wingdings" w:hAnsi="Wingdings" w:cs="Wingdings" w:hint="default"/>
      </w:rPr>
    </w:lvl>
  </w:abstractNum>
  <w:abstractNum w:abstractNumId="7" w15:restartNumberingAfterBreak="0">
    <w:nsid w:val="6BE507D3"/>
    <w:multiLevelType w:val="multilevel"/>
    <w:tmpl w:val="CB482C2E"/>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8" w15:restartNumberingAfterBreak="0">
    <w:nsid w:val="6FE02877"/>
    <w:multiLevelType w:val="multilevel"/>
    <w:tmpl w:val="44FCCCE2"/>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9" w15:restartNumberingAfterBreak="0">
    <w:nsid w:val="7BFD6DD2"/>
    <w:multiLevelType w:val="multilevel"/>
    <w:tmpl w:val="D93EC142"/>
    <w:lvl w:ilvl="0">
      <w:start w:val="1"/>
      <w:numFmt w:val="bullet"/>
      <w:lvlText w:val=""/>
      <w:lvlJc w:val="left"/>
      <w:pPr>
        <w:tabs>
          <w:tab w:val="num" w:pos="720"/>
        </w:tabs>
        <w:ind w:left="360" w:hanging="360"/>
      </w:pPr>
      <w:rPr>
        <w:rFonts w:ascii="Symbol" w:hAnsi="Symbol" w:cs="Symbol"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10" w15:restartNumberingAfterBreak="0">
    <w:nsid w:val="7E915D4A"/>
    <w:multiLevelType w:val="multilevel"/>
    <w:tmpl w:val="6C44D064"/>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num w:numId="1" w16cid:durableId="1229724735">
    <w:abstractNumId w:val="8"/>
  </w:num>
  <w:num w:numId="2" w16cid:durableId="1301808492">
    <w:abstractNumId w:val="1"/>
  </w:num>
  <w:num w:numId="3" w16cid:durableId="971517199">
    <w:abstractNumId w:val="10"/>
  </w:num>
  <w:num w:numId="4" w16cid:durableId="1618875144">
    <w:abstractNumId w:val="0"/>
  </w:num>
  <w:num w:numId="5" w16cid:durableId="1313172739">
    <w:abstractNumId w:val="3"/>
  </w:num>
  <w:num w:numId="6" w16cid:durableId="1784883742">
    <w:abstractNumId w:val="6"/>
  </w:num>
  <w:num w:numId="7" w16cid:durableId="118956857">
    <w:abstractNumId w:val="9"/>
  </w:num>
  <w:num w:numId="8" w16cid:durableId="1787188901">
    <w:abstractNumId w:val="5"/>
  </w:num>
  <w:num w:numId="9" w16cid:durableId="1232085648">
    <w:abstractNumId w:val="4"/>
  </w:num>
  <w:num w:numId="10" w16cid:durableId="616260579">
    <w:abstractNumId w:val="7"/>
  </w:num>
  <w:num w:numId="11" w16cid:durableId="1378048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E3"/>
    <w:rsid w:val="0002644F"/>
    <w:rsid w:val="000A0416"/>
    <w:rsid w:val="000D5D6C"/>
    <w:rsid w:val="00180B2F"/>
    <w:rsid w:val="0021184F"/>
    <w:rsid w:val="002D2227"/>
    <w:rsid w:val="0032467B"/>
    <w:rsid w:val="00495D6F"/>
    <w:rsid w:val="004A23EC"/>
    <w:rsid w:val="004A6440"/>
    <w:rsid w:val="004D520A"/>
    <w:rsid w:val="0055532C"/>
    <w:rsid w:val="005D60E0"/>
    <w:rsid w:val="00632938"/>
    <w:rsid w:val="00752861"/>
    <w:rsid w:val="00756F72"/>
    <w:rsid w:val="007D6019"/>
    <w:rsid w:val="007E1DA3"/>
    <w:rsid w:val="008468E3"/>
    <w:rsid w:val="0087264A"/>
    <w:rsid w:val="00877853"/>
    <w:rsid w:val="008E015B"/>
    <w:rsid w:val="0097674B"/>
    <w:rsid w:val="00980479"/>
    <w:rsid w:val="00B56599"/>
    <w:rsid w:val="00BB7E91"/>
    <w:rsid w:val="00BF47CD"/>
    <w:rsid w:val="00C342BC"/>
    <w:rsid w:val="00C76468"/>
    <w:rsid w:val="00D325AB"/>
    <w:rsid w:val="00F56F88"/>
    <w:rsid w:val="00FA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737C"/>
  <w15:chartTrackingRefBased/>
  <w15:docId w15:val="{3D148604-25AD-4A43-8F19-3EF12A2B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8E3"/>
    <w:pPr>
      <w:suppressAutoHyphens/>
      <w:spacing w:after="200" w:line="276" w:lineRule="auto"/>
    </w:pPr>
  </w:style>
  <w:style w:type="paragraph" w:styleId="Heading1">
    <w:name w:val="heading 1"/>
    <w:basedOn w:val="Normal"/>
    <w:next w:val="Normal"/>
    <w:link w:val="Heading1Char"/>
    <w:uiPriority w:val="9"/>
    <w:qFormat/>
    <w:rsid w:val="008468E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68E3"/>
    <w:rPr>
      <w:rFonts w:asciiTheme="majorHAnsi" w:eastAsiaTheme="majorEastAsia" w:hAnsiTheme="majorHAnsi" w:cstheme="majorBidi"/>
      <w:b/>
      <w:bCs/>
      <w:color w:val="2F5496" w:themeColor="accent1" w:themeShade="BF"/>
      <w:sz w:val="28"/>
      <w:szCs w:val="28"/>
    </w:rPr>
  </w:style>
  <w:style w:type="character" w:customStyle="1" w:styleId="HeaderChar">
    <w:name w:val="Header Char"/>
    <w:basedOn w:val="DefaultParagraphFont"/>
    <w:link w:val="Header"/>
    <w:uiPriority w:val="99"/>
    <w:qFormat/>
    <w:rsid w:val="008468E3"/>
  </w:style>
  <w:style w:type="character" w:customStyle="1" w:styleId="FooterChar">
    <w:name w:val="Footer Char"/>
    <w:basedOn w:val="DefaultParagraphFont"/>
    <w:link w:val="Footer"/>
    <w:uiPriority w:val="99"/>
    <w:qFormat/>
    <w:rsid w:val="008468E3"/>
  </w:style>
  <w:style w:type="character" w:styleId="Hyperlink">
    <w:name w:val="Hyperlink"/>
    <w:basedOn w:val="DefaultParagraphFont"/>
    <w:uiPriority w:val="99"/>
    <w:unhideWhenUsed/>
    <w:rsid w:val="008468E3"/>
    <w:rPr>
      <w:color w:val="0563C1" w:themeColor="hyperlink"/>
      <w:u w:val="single"/>
    </w:rPr>
  </w:style>
  <w:style w:type="paragraph" w:styleId="Header">
    <w:name w:val="header"/>
    <w:basedOn w:val="Normal"/>
    <w:link w:val="HeaderChar"/>
    <w:uiPriority w:val="99"/>
    <w:unhideWhenUsed/>
    <w:rsid w:val="008468E3"/>
    <w:pPr>
      <w:tabs>
        <w:tab w:val="center" w:pos="4680"/>
        <w:tab w:val="right" w:pos="9360"/>
      </w:tabs>
      <w:spacing w:after="0" w:line="240" w:lineRule="auto"/>
    </w:pPr>
  </w:style>
  <w:style w:type="character" w:customStyle="1" w:styleId="HeaderChar1">
    <w:name w:val="Header Char1"/>
    <w:basedOn w:val="DefaultParagraphFont"/>
    <w:uiPriority w:val="99"/>
    <w:semiHidden/>
    <w:rsid w:val="008468E3"/>
  </w:style>
  <w:style w:type="paragraph" w:styleId="Footer">
    <w:name w:val="footer"/>
    <w:basedOn w:val="Normal"/>
    <w:link w:val="FooterChar"/>
    <w:uiPriority w:val="99"/>
    <w:unhideWhenUsed/>
    <w:rsid w:val="008468E3"/>
    <w:pPr>
      <w:tabs>
        <w:tab w:val="center" w:pos="4680"/>
        <w:tab w:val="right" w:pos="9360"/>
      </w:tabs>
      <w:spacing w:after="0" w:line="240" w:lineRule="auto"/>
    </w:pPr>
  </w:style>
  <w:style w:type="character" w:customStyle="1" w:styleId="FooterChar1">
    <w:name w:val="Footer Char1"/>
    <w:basedOn w:val="DefaultParagraphFont"/>
    <w:uiPriority w:val="99"/>
    <w:semiHidden/>
    <w:rsid w:val="008468E3"/>
  </w:style>
  <w:style w:type="paragraph" w:styleId="ListParagraph">
    <w:name w:val="List Paragraph"/>
    <w:basedOn w:val="Normal"/>
    <w:uiPriority w:val="34"/>
    <w:qFormat/>
    <w:rsid w:val="00846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jiashuli08@gmail.com" TargetMode="External"/><Relationship Id="rId1" Type="http://schemas.openxmlformats.org/officeDocument/2006/relationships/hyperlink" Target="http://www.linkedin.com/in/jiashu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2314</Words>
  <Characters>13195</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 Li</dc:creator>
  <cp:keywords/>
  <dc:description/>
  <cp:lastModifiedBy>Jiashu Li</cp:lastModifiedBy>
  <cp:revision>9</cp:revision>
  <dcterms:created xsi:type="dcterms:W3CDTF">2022-07-22T15:13:00Z</dcterms:created>
  <dcterms:modified xsi:type="dcterms:W3CDTF">2022-07-25T20:36:00Z</dcterms:modified>
</cp:coreProperties>
</file>