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6348" w14:textId="77777777" w:rsidR="006E7161" w:rsidRPr="006E7161" w:rsidRDefault="00DD7C31" w:rsidP="00D306ED">
      <w:pPr>
        <w:ind w:right="-720"/>
        <w:jc w:val="center"/>
        <w:rPr>
          <w:b/>
          <w:bCs/>
          <w:sz w:val="32"/>
          <w:szCs w:val="28"/>
        </w:rPr>
      </w:pPr>
      <w:r w:rsidRPr="006E7161">
        <w:rPr>
          <w:b/>
          <w:bCs/>
          <w:sz w:val="32"/>
          <w:szCs w:val="28"/>
        </w:rPr>
        <w:t>WEI HUANG</w:t>
      </w:r>
      <w:r w:rsidR="001C17CE">
        <w:rPr>
          <w:b/>
          <w:bCs/>
          <w:sz w:val="32"/>
          <w:szCs w:val="28"/>
        </w:rPr>
        <w:t xml:space="preserve"> (PhD)</w:t>
      </w:r>
    </w:p>
    <w:p w14:paraId="552BA256" w14:textId="77777777" w:rsidR="00737540" w:rsidRPr="006E7161" w:rsidRDefault="00282F8C" w:rsidP="006E7161">
      <w:pPr>
        <w:ind w:left="720" w:right="-720"/>
        <w:rPr>
          <w:b/>
          <w:bCs/>
          <w:sz w:val="28"/>
          <w:szCs w:val="28"/>
        </w:rPr>
      </w:pPr>
      <w:r>
        <w:rPr>
          <w:bCs/>
          <w:sz w:val="22"/>
          <w:szCs w:val="28"/>
        </w:rPr>
        <w:t>11 Maidstone Court</w:t>
      </w:r>
      <w:r w:rsidR="00737540" w:rsidRPr="006E7161">
        <w:rPr>
          <w:bCs/>
          <w:sz w:val="22"/>
          <w:szCs w:val="28"/>
        </w:rPr>
        <w:t xml:space="preserve">, </w:t>
      </w:r>
      <w:r>
        <w:rPr>
          <w:bCs/>
          <w:sz w:val="22"/>
          <w:szCs w:val="28"/>
        </w:rPr>
        <w:t>Skillman</w:t>
      </w:r>
      <w:r w:rsidR="00737540" w:rsidRPr="006E7161">
        <w:rPr>
          <w:bCs/>
          <w:sz w:val="22"/>
          <w:szCs w:val="28"/>
        </w:rPr>
        <w:t xml:space="preserve">, </w:t>
      </w:r>
      <w:r>
        <w:rPr>
          <w:bCs/>
          <w:sz w:val="22"/>
          <w:szCs w:val="28"/>
        </w:rPr>
        <w:t>NJ</w:t>
      </w:r>
      <w:r w:rsidR="00737540" w:rsidRPr="006E7161">
        <w:rPr>
          <w:bCs/>
          <w:sz w:val="22"/>
          <w:szCs w:val="28"/>
        </w:rPr>
        <w:t xml:space="preserve"> </w:t>
      </w:r>
      <w:r>
        <w:rPr>
          <w:bCs/>
          <w:sz w:val="22"/>
          <w:szCs w:val="28"/>
        </w:rPr>
        <w:t>08558</w:t>
      </w:r>
      <w:r w:rsidR="006E7161" w:rsidRPr="006E7161">
        <w:rPr>
          <w:bCs/>
          <w:sz w:val="22"/>
          <w:szCs w:val="28"/>
        </w:rPr>
        <w:t xml:space="preserve"> </w:t>
      </w:r>
      <w:r w:rsidR="006E7161" w:rsidRPr="00D6202C">
        <w:rPr>
          <w:rFonts w:ascii="Garamond" w:hAnsi="Garamond"/>
          <w:sz w:val="23"/>
          <w:szCs w:val="23"/>
        </w:rPr>
        <w:t>•</w:t>
      </w:r>
      <w:r w:rsidR="006E7161">
        <w:rPr>
          <w:rFonts w:ascii="Garamond" w:hAnsi="Garamond"/>
          <w:sz w:val="23"/>
          <w:szCs w:val="23"/>
        </w:rPr>
        <w:t xml:space="preserve"> </w:t>
      </w:r>
      <w:r w:rsidR="006E7161">
        <w:rPr>
          <w:bCs/>
          <w:sz w:val="22"/>
          <w:szCs w:val="28"/>
        </w:rPr>
        <w:t>(</w:t>
      </w:r>
      <w:r w:rsidR="006E7161" w:rsidRPr="006E7161">
        <w:rPr>
          <w:bCs/>
          <w:sz w:val="22"/>
          <w:szCs w:val="28"/>
        </w:rPr>
        <w:t>609</w:t>
      </w:r>
      <w:r w:rsidR="006E7161">
        <w:rPr>
          <w:bCs/>
          <w:sz w:val="22"/>
          <w:szCs w:val="28"/>
        </w:rPr>
        <w:t>)</w:t>
      </w:r>
      <w:r w:rsidR="006E7161" w:rsidRPr="006E7161">
        <w:rPr>
          <w:bCs/>
          <w:sz w:val="22"/>
          <w:szCs w:val="28"/>
        </w:rPr>
        <w:t xml:space="preserve">-558-8873 </w:t>
      </w:r>
      <w:r w:rsidR="006E7161" w:rsidRPr="00D6202C">
        <w:rPr>
          <w:rFonts w:ascii="Garamond" w:hAnsi="Garamond"/>
          <w:sz w:val="23"/>
          <w:szCs w:val="23"/>
        </w:rPr>
        <w:t>•</w:t>
      </w:r>
      <w:r w:rsidR="006E7161">
        <w:rPr>
          <w:rFonts w:ascii="Garamond" w:hAnsi="Garamond"/>
          <w:sz w:val="23"/>
          <w:szCs w:val="23"/>
        </w:rPr>
        <w:t xml:space="preserve"> </w:t>
      </w:r>
      <w:r w:rsidR="006E7161" w:rsidRPr="006E7161">
        <w:rPr>
          <w:bCs/>
          <w:sz w:val="22"/>
          <w:szCs w:val="28"/>
        </w:rPr>
        <w:t>huangw10@gmail.com</w:t>
      </w:r>
    </w:p>
    <w:p w14:paraId="05FFADA3" w14:textId="77777777" w:rsidR="008D4CB2" w:rsidRDefault="008D4CB2" w:rsidP="006E7161">
      <w:pPr>
        <w:ind w:right="-360"/>
      </w:pPr>
    </w:p>
    <w:p w14:paraId="3CB50B60" w14:textId="1110A8F4" w:rsidR="006E7161" w:rsidRPr="006E7161" w:rsidRDefault="008D4CB2" w:rsidP="006E7161">
      <w:pPr>
        <w:keepNext/>
        <w:ind w:left="-360" w:right="-360"/>
        <w:rPr>
          <w:rFonts w:eastAsia="CMBX10"/>
          <w:b/>
          <w:bCs/>
          <w:u w:val="single"/>
        </w:rPr>
      </w:pPr>
      <w:r w:rsidRPr="006E7161">
        <w:rPr>
          <w:rFonts w:eastAsia="CMBX10"/>
          <w:b/>
          <w:bCs/>
          <w:u w:val="single"/>
        </w:rPr>
        <w:t>QUALIFICATIONS</w:t>
      </w:r>
    </w:p>
    <w:p w14:paraId="08822E75" w14:textId="2E980FEC" w:rsidR="005A3CDF" w:rsidRPr="005A3CDF" w:rsidRDefault="00976494" w:rsidP="00B52277">
      <w:pPr>
        <w:keepNext/>
        <w:numPr>
          <w:ilvl w:val="0"/>
          <w:numId w:val="2"/>
        </w:numPr>
        <w:ind w:right="-360"/>
        <w:rPr>
          <w:rFonts w:eastAsia="CMBX10"/>
          <w:b/>
          <w:bCs/>
        </w:rPr>
      </w:pPr>
      <w:r>
        <w:rPr>
          <w:bCs/>
        </w:rPr>
        <w:t>10</w:t>
      </w:r>
      <w:r w:rsidR="00B6588C">
        <w:rPr>
          <w:bCs/>
        </w:rPr>
        <w:t xml:space="preserve">+ </w:t>
      </w:r>
      <w:r w:rsidR="005A3CDF">
        <w:rPr>
          <w:bCs/>
        </w:rPr>
        <w:t xml:space="preserve">years of experience in </w:t>
      </w:r>
      <w:r w:rsidR="005A3CDF" w:rsidRPr="005A3CDF">
        <w:rPr>
          <w:bCs/>
        </w:rPr>
        <w:t xml:space="preserve">pharmaceutical </w:t>
      </w:r>
      <w:r w:rsidR="00B6588C">
        <w:rPr>
          <w:bCs/>
        </w:rPr>
        <w:t xml:space="preserve">industry. </w:t>
      </w:r>
      <w:r w:rsidR="00E31B27">
        <w:rPr>
          <w:bCs/>
        </w:rPr>
        <w:t>In-depth knowledge of</w:t>
      </w:r>
      <w:r w:rsidR="00AB11F8">
        <w:rPr>
          <w:bCs/>
        </w:rPr>
        <w:t xml:space="preserve"> </w:t>
      </w:r>
      <w:r w:rsidR="00AB11F8" w:rsidRPr="00AB11F8">
        <w:rPr>
          <w:bCs/>
        </w:rPr>
        <w:t xml:space="preserve">analytical and insight generation approaches </w:t>
      </w:r>
      <w:r w:rsidR="00AB11F8">
        <w:rPr>
          <w:bCs/>
        </w:rPr>
        <w:t xml:space="preserve">in </w:t>
      </w:r>
      <w:r w:rsidR="00230896">
        <w:rPr>
          <w:bCs/>
        </w:rPr>
        <w:t>market research, sales targeting</w:t>
      </w:r>
      <w:r w:rsidR="00226F99">
        <w:rPr>
          <w:bCs/>
        </w:rPr>
        <w:t>,</w:t>
      </w:r>
      <w:r w:rsidR="00230896">
        <w:rPr>
          <w:bCs/>
        </w:rPr>
        <w:t xml:space="preserve"> </w:t>
      </w:r>
      <w:r w:rsidR="000746C5">
        <w:rPr>
          <w:bCs/>
        </w:rPr>
        <w:t xml:space="preserve">APLD study, </w:t>
      </w:r>
      <w:r w:rsidR="00230896">
        <w:rPr>
          <w:bCs/>
        </w:rPr>
        <w:t xml:space="preserve">multi-channel </w:t>
      </w:r>
      <w:r w:rsidR="00081399">
        <w:rPr>
          <w:bCs/>
        </w:rPr>
        <w:t>promotion</w:t>
      </w:r>
      <w:r w:rsidR="00226F99">
        <w:rPr>
          <w:bCs/>
        </w:rPr>
        <w:t xml:space="preserve"> and payer analytics. </w:t>
      </w:r>
    </w:p>
    <w:p w14:paraId="47B3EEE1" w14:textId="60ED5C05" w:rsidR="00E31B27" w:rsidRPr="005A3CDF" w:rsidRDefault="007D37C0" w:rsidP="00E31B27">
      <w:pPr>
        <w:keepNext/>
        <w:numPr>
          <w:ilvl w:val="0"/>
          <w:numId w:val="2"/>
        </w:numPr>
        <w:ind w:right="-360"/>
        <w:rPr>
          <w:bCs/>
        </w:rPr>
      </w:pPr>
      <w:r>
        <w:rPr>
          <w:bCs/>
        </w:rPr>
        <w:t>L</w:t>
      </w:r>
      <w:r w:rsidR="00AB11F8">
        <w:rPr>
          <w:bCs/>
        </w:rPr>
        <w:t xml:space="preserve">ead </w:t>
      </w:r>
      <w:r w:rsidR="00F201D6">
        <w:rPr>
          <w:bCs/>
        </w:rPr>
        <w:t xml:space="preserve">advanced </w:t>
      </w:r>
      <w:r w:rsidR="00F201D6" w:rsidRPr="005A3CDF">
        <w:rPr>
          <w:bCs/>
        </w:rPr>
        <w:t>analytics projects</w:t>
      </w:r>
      <w:r w:rsidR="00F00C73">
        <w:rPr>
          <w:bCs/>
        </w:rPr>
        <w:t>,</w:t>
      </w:r>
      <w:r w:rsidR="00E31B27">
        <w:rPr>
          <w:bCs/>
        </w:rPr>
        <w:t xml:space="preserve"> </w:t>
      </w:r>
      <w:r w:rsidR="00F00C73">
        <w:rPr>
          <w:bCs/>
        </w:rPr>
        <w:t>w</w:t>
      </w:r>
      <w:r w:rsidR="00E31B27">
        <w:rPr>
          <w:bCs/>
        </w:rPr>
        <w:t>ork with internal and external clients</w:t>
      </w:r>
      <w:r w:rsidR="00F00C73">
        <w:rPr>
          <w:bCs/>
        </w:rPr>
        <w:t>, manage planned and ad hoc requests</w:t>
      </w:r>
      <w:r w:rsidR="00E31B27">
        <w:rPr>
          <w:bCs/>
        </w:rPr>
        <w:t>.</w:t>
      </w:r>
      <w:r w:rsidR="008972BE">
        <w:rPr>
          <w:bCs/>
        </w:rPr>
        <w:t xml:space="preserve"> </w:t>
      </w:r>
    </w:p>
    <w:p w14:paraId="0C0553EA" w14:textId="77777777" w:rsidR="006E7161" w:rsidRPr="005A3CDF" w:rsidRDefault="00B81B6D" w:rsidP="00B81B6D">
      <w:pPr>
        <w:keepNext/>
        <w:numPr>
          <w:ilvl w:val="0"/>
          <w:numId w:val="2"/>
        </w:numPr>
        <w:ind w:right="-360"/>
        <w:rPr>
          <w:bCs/>
        </w:rPr>
      </w:pPr>
      <w:r>
        <w:rPr>
          <w:bCs/>
        </w:rPr>
        <w:t>E</w:t>
      </w:r>
      <w:r w:rsidRPr="00B81B6D">
        <w:rPr>
          <w:bCs/>
        </w:rPr>
        <w:t>xpertise in</w:t>
      </w:r>
      <w:r w:rsidR="005A3CDF">
        <w:rPr>
          <w:bCs/>
        </w:rPr>
        <w:t xml:space="preserve"> m</w:t>
      </w:r>
      <w:r w:rsidR="005A3CDF" w:rsidRPr="005A3CDF">
        <w:rPr>
          <w:bCs/>
        </w:rPr>
        <w:t>ethod development</w:t>
      </w:r>
      <w:r w:rsidR="005A3CDF">
        <w:rPr>
          <w:bCs/>
        </w:rPr>
        <w:t>, s</w:t>
      </w:r>
      <w:r w:rsidR="00800EDE">
        <w:rPr>
          <w:bCs/>
        </w:rPr>
        <w:t xml:space="preserve">tatistical analysis, </w:t>
      </w:r>
      <w:r w:rsidR="00F768C4">
        <w:rPr>
          <w:bCs/>
        </w:rPr>
        <w:t xml:space="preserve">and </w:t>
      </w:r>
      <w:r w:rsidR="005A3CDF">
        <w:rPr>
          <w:bCs/>
        </w:rPr>
        <w:t>p</w:t>
      </w:r>
      <w:r w:rsidR="005A3CDF" w:rsidRPr="00BC7BC8">
        <w:rPr>
          <w:bCs/>
        </w:rPr>
        <w:t>redictive modeling.</w:t>
      </w:r>
    </w:p>
    <w:p w14:paraId="4370EA49" w14:textId="04FF4BE1" w:rsidR="000B4286" w:rsidRPr="008A2BE4" w:rsidRDefault="00AB11F8" w:rsidP="004332B4">
      <w:pPr>
        <w:widowControl/>
        <w:numPr>
          <w:ilvl w:val="0"/>
          <w:numId w:val="2"/>
        </w:numPr>
        <w:overflowPunct/>
        <w:autoSpaceDE w:val="0"/>
        <w:autoSpaceDN w:val="0"/>
        <w:ind w:right="-360"/>
        <w:rPr>
          <w:bCs/>
        </w:rPr>
      </w:pPr>
      <w:r w:rsidRPr="00AB11F8">
        <w:rPr>
          <w:bCs/>
        </w:rPr>
        <w:t xml:space="preserve">Broad knowledge of secondary pharmaceutical data </w:t>
      </w:r>
      <w:r>
        <w:rPr>
          <w:bCs/>
        </w:rPr>
        <w:t>including</w:t>
      </w:r>
      <w:r w:rsidRPr="00AB11F8">
        <w:rPr>
          <w:bCs/>
        </w:rPr>
        <w:t xml:space="preserve"> </w:t>
      </w:r>
      <w:r w:rsidR="000B4286">
        <w:rPr>
          <w:bCs/>
        </w:rPr>
        <w:t>IQVIA Xponent</w:t>
      </w:r>
      <w:r w:rsidR="000B4286" w:rsidRPr="008A2BE4">
        <w:rPr>
          <w:bCs/>
        </w:rPr>
        <w:t>, DDD, Dx, LRx</w:t>
      </w:r>
      <w:r w:rsidR="000B4286">
        <w:rPr>
          <w:bCs/>
        </w:rPr>
        <w:t xml:space="preserve">, Pharmetrics, </w:t>
      </w:r>
      <w:r w:rsidR="001E26AC">
        <w:rPr>
          <w:bCs/>
        </w:rPr>
        <w:t>LAAD</w:t>
      </w:r>
      <w:r w:rsidR="000B4286">
        <w:rPr>
          <w:bCs/>
        </w:rPr>
        <w:t>,</w:t>
      </w:r>
      <w:r w:rsidR="000B4286" w:rsidRPr="008A2BE4">
        <w:rPr>
          <w:bCs/>
        </w:rPr>
        <w:t xml:space="preserve"> etc.</w:t>
      </w:r>
    </w:p>
    <w:p w14:paraId="5DD8C7C9" w14:textId="7F595E85" w:rsidR="00F4153A" w:rsidRDefault="00AB11F8" w:rsidP="004B3706">
      <w:pPr>
        <w:widowControl/>
        <w:numPr>
          <w:ilvl w:val="0"/>
          <w:numId w:val="2"/>
        </w:numPr>
        <w:overflowPunct/>
        <w:autoSpaceDE w:val="0"/>
        <w:autoSpaceDN w:val="0"/>
        <w:ind w:right="-360"/>
        <w:rPr>
          <w:bCs/>
        </w:rPr>
      </w:pPr>
      <w:r w:rsidRPr="00AB11F8">
        <w:rPr>
          <w:bCs/>
        </w:rPr>
        <w:t xml:space="preserve">Proficiency in data analytics tools </w:t>
      </w:r>
      <w:r>
        <w:rPr>
          <w:bCs/>
        </w:rPr>
        <w:t xml:space="preserve">such as </w:t>
      </w:r>
      <w:r w:rsidR="004B3706" w:rsidRPr="00BC7BC8">
        <w:rPr>
          <w:bCs/>
        </w:rPr>
        <w:t xml:space="preserve">SAS, </w:t>
      </w:r>
      <w:r w:rsidR="006E7161" w:rsidRPr="00BC7BC8">
        <w:rPr>
          <w:bCs/>
        </w:rPr>
        <w:t xml:space="preserve">R, </w:t>
      </w:r>
      <w:r w:rsidR="005A3CDF" w:rsidRPr="00BC7BC8">
        <w:rPr>
          <w:bCs/>
        </w:rPr>
        <w:t xml:space="preserve">SQL, Python, </w:t>
      </w:r>
      <w:r w:rsidR="00230896">
        <w:rPr>
          <w:bCs/>
        </w:rPr>
        <w:t>Excel</w:t>
      </w:r>
      <w:r w:rsidR="00395401">
        <w:rPr>
          <w:bCs/>
        </w:rPr>
        <w:t>, Tab</w:t>
      </w:r>
      <w:r w:rsidR="002F7B14">
        <w:rPr>
          <w:bCs/>
        </w:rPr>
        <w:t xml:space="preserve">leau </w:t>
      </w:r>
      <w:r w:rsidR="005A3CDF" w:rsidRPr="00BC7BC8">
        <w:rPr>
          <w:bCs/>
        </w:rPr>
        <w:t>etc.</w:t>
      </w:r>
    </w:p>
    <w:p w14:paraId="60755EFB" w14:textId="77777777" w:rsidR="005A3CDF" w:rsidRDefault="005A3CDF" w:rsidP="003E50FA">
      <w:pPr>
        <w:keepNext/>
        <w:ind w:left="-360" w:right="-360"/>
        <w:rPr>
          <w:b/>
          <w:bCs/>
          <w:u w:val="single"/>
        </w:rPr>
      </w:pPr>
    </w:p>
    <w:p w14:paraId="11C9B1C8" w14:textId="0912B570" w:rsidR="003E50FA" w:rsidRDefault="008D4CB2" w:rsidP="003E50FA">
      <w:pPr>
        <w:keepNext/>
        <w:ind w:left="-360" w:right="-360"/>
        <w:rPr>
          <w:b/>
          <w:bCs/>
          <w:u w:val="single"/>
        </w:rPr>
      </w:pPr>
      <w:r w:rsidRPr="004B441C">
        <w:rPr>
          <w:b/>
          <w:bCs/>
          <w:u w:val="single"/>
        </w:rPr>
        <w:t>PROFESSIONAL EXPERIENCE</w:t>
      </w:r>
    </w:p>
    <w:p w14:paraId="2DC74568" w14:textId="63C0CE98" w:rsidR="0042541D" w:rsidRDefault="0042541D" w:rsidP="0042541D">
      <w:pPr>
        <w:ind w:left="-360"/>
        <w:rPr>
          <w:bCs/>
        </w:rPr>
      </w:pPr>
      <w:r>
        <w:rPr>
          <w:bCs/>
        </w:rPr>
        <w:t xml:space="preserve">Sr Associate Director, Advanced Analytics, IQVIA, Sep 2021 – Present </w:t>
      </w:r>
    </w:p>
    <w:p w14:paraId="76C28CEF" w14:textId="3F33015C" w:rsidR="004733F8" w:rsidRPr="00B57EF0" w:rsidRDefault="004733F8" w:rsidP="00B57EF0">
      <w:pPr>
        <w:ind w:left="-360"/>
      </w:pPr>
      <w:r w:rsidRPr="00A76D91">
        <w:t>Provide</w:t>
      </w:r>
      <w:r>
        <w:t xml:space="preserve"> </w:t>
      </w:r>
      <w:r w:rsidRPr="00A76D91">
        <w:t xml:space="preserve">pharmaceutical clients </w:t>
      </w:r>
      <w:r>
        <w:t xml:space="preserve">with </w:t>
      </w:r>
      <w:r w:rsidRPr="00A76D91">
        <w:t xml:space="preserve">the </w:t>
      </w:r>
      <w:r>
        <w:t>best</w:t>
      </w:r>
      <w:r w:rsidRPr="00A76D91">
        <w:t xml:space="preserve"> </w:t>
      </w:r>
      <w:r>
        <w:t>data</w:t>
      </w:r>
      <w:r w:rsidRPr="00A76D91">
        <w:t xml:space="preserve"> assets</w:t>
      </w:r>
      <w:r w:rsidR="00A40416">
        <w:t>, advanced</w:t>
      </w:r>
      <w:r w:rsidRPr="00A76D91">
        <w:t xml:space="preserve"> </w:t>
      </w:r>
      <w:r w:rsidR="00B542D1" w:rsidRPr="00A76D91">
        <w:t>analysis,</w:t>
      </w:r>
      <w:r w:rsidR="00A40416">
        <w:t xml:space="preserve"> and actionable insights</w:t>
      </w:r>
      <w:r w:rsidRPr="00A76D91">
        <w:t>. Specialized in sales force related practices</w:t>
      </w:r>
      <w:r>
        <w:t xml:space="preserve">, patient </w:t>
      </w:r>
      <w:r w:rsidR="00423B66">
        <w:t>study</w:t>
      </w:r>
      <w:r w:rsidRPr="00A76D91">
        <w:t xml:space="preserve"> and multi-channel marketing.</w:t>
      </w:r>
    </w:p>
    <w:p w14:paraId="59A696E4" w14:textId="77777777" w:rsidR="00D436B8" w:rsidRDefault="000B5F74" w:rsidP="00D436B8">
      <w:pPr>
        <w:pStyle w:val="ListParagraph"/>
        <w:keepNext/>
        <w:numPr>
          <w:ilvl w:val="0"/>
          <w:numId w:val="20"/>
        </w:numPr>
        <w:ind w:left="720" w:right="-360"/>
        <w:rPr>
          <w:bCs/>
        </w:rPr>
      </w:pPr>
      <w:r>
        <w:rPr>
          <w:bCs/>
        </w:rPr>
        <w:t xml:space="preserve">Oncology Multi-Indication Promotion. Optimize promo distribution among multiple indications with primary and secondary research data. </w:t>
      </w:r>
    </w:p>
    <w:p w14:paraId="6E861275" w14:textId="77777777" w:rsidR="00D436B8" w:rsidRPr="0056091E" w:rsidRDefault="00D436B8" w:rsidP="00D436B8">
      <w:pPr>
        <w:pStyle w:val="ListParagraph"/>
        <w:keepNext/>
        <w:numPr>
          <w:ilvl w:val="0"/>
          <w:numId w:val="20"/>
        </w:numPr>
        <w:ind w:left="720" w:right="-360"/>
        <w:rPr>
          <w:bCs/>
        </w:rPr>
      </w:pPr>
      <w:r>
        <w:rPr>
          <w:bCs/>
        </w:rPr>
        <w:t xml:space="preserve">Sales Force Sizing. </w:t>
      </w:r>
      <w:r w:rsidRPr="0056091E">
        <w:rPr>
          <w:bCs/>
        </w:rPr>
        <w:t xml:space="preserve">Evaluate the long-term value of physicians and allocate sales force resources. Provide a </w:t>
      </w:r>
      <w:r>
        <w:rPr>
          <w:bCs/>
        </w:rPr>
        <w:t xml:space="preserve">portfolio </w:t>
      </w:r>
      <w:r w:rsidRPr="0056091E">
        <w:rPr>
          <w:bCs/>
        </w:rPr>
        <w:t>optimization strategy for market</w:t>
      </w:r>
      <w:r>
        <w:rPr>
          <w:bCs/>
        </w:rPr>
        <w:t>s</w:t>
      </w:r>
      <w:r w:rsidRPr="0056091E">
        <w:rPr>
          <w:bCs/>
        </w:rPr>
        <w:t xml:space="preserve"> involving </w:t>
      </w:r>
      <w:r>
        <w:rPr>
          <w:bCs/>
        </w:rPr>
        <w:t>multiple</w:t>
      </w:r>
      <w:r w:rsidRPr="0056091E">
        <w:rPr>
          <w:bCs/>
        </w:rPr>
        <w:t xml:space="preserve"> brands</w:t>
      </w:r>
      <w:r>
        <w:rPr>
          <w:bCs/>
        </w:rPr>
        <w:t xml:space="preserve"> and </w:t>
      </w:r>
      <w:r w:rsidRPr="0056091E">
        <w:rPr>
          <w:bCs/>
        </w:rPr>
        <w:t>sales force teams.</w:t>
      </w:r>
    </w:p>
    <w:p w14:paraId="287F0EBD" w14:textId="36F58BB7" w:rsidR="00D436B8" w:rsidRDefault="00D436B8" w:rsidP="00D436B8">
      <w:pPr>
        <w:keepNext/>
        <w:numPr>
          <w:ilvl w:val="0"/>
          <w:numId w:val="20"/>
        </w:numPr>
        <w:ind w:left="720" w:right="-360"/>
        <w:rPr>
          <w:bCs/>
        </w:rPr>
      </w:pPr>
      <w:r>
        <w:rPr>
          <w:bCs/>
        </w:rPr>
        <w:t>Multi-Channel Promotion.</w:t>
      </w:r>
      <w:r w:rsidRPr="009B2034">
        <w:rPr>
          <w:bCs/>
        </w:rPr>
        <w:t xml:space="preserve"> Evaluate contribution</w:t>
      </w:r>
      <w:r>
        <w:rPr>
          <w:bCs/>
        </w:rPr>
        <w:t xml:space="preserve">, ROI and MROI </w:t>
      </w:r>
      <w:r w:rsidRPr="009B2034">
        <w:rPr>
          <w:bCs/>
        </w:rPr>
        <w:t xml:space="preserve">of </w:t>
      </w:r>
      <w:r>
        <w:rPr>
          <w:bCs/>
        </w:rPr>
        <w:t>multiple</w:t>
      </w:r>
      <w:r w:rsidR="00C26D17">
        <w:rPr>
          <w:bCs/>
        </w:rPr>
        <w:t xml:space="preserve"> HCP and DTC </w:t>
      </w:r>
      <w:r w:rsidRPr="009B2034">
        <w:rPr>
          <w:bCs/>
        </w:rPr>
        <w:t>promotion channel</w:t>
      </w:r>
      <w:r>
        <w:rPr>
          <w:bCs/>
        </w:rPr>
        <w:t>s</w:t>
      </w:r>
      <w:r w:rsidRPr="009B2034">
        <w:rPr>
          <w:bCs/>
        </w:rPr>
        <w:t>.</w:t>
      </w:r>
      <w:r>
        <w:rPr>
          <w:bCs/>
        </w:rPr>
        <w:t xml:space="preserve"> Study promotion effectiveness and optimize promotion distribution.</w:t>
      </w:r>
    </w:p>
    <w:p w14:paraId="3EF4D1F8" w14:textId="74B37F4C" w:rsidR="00DD6A51" w:rsidRPr="00DB3C57" w:rsidRDefault="00DD6A51" w:rsidP="00DB3C57">
      <w:pPr>
        <w:keepNext/>
        <w:numPr>
          <w:ilvl w:val="0"/>
          <w:numId w:val="20"/>
        </w:numPr>
        <w:ind w:left="720" w:right="-360"/>
        <w:rPr>
          <w:bCs/>
        </w:rPr>
      </w:pPr>
      <w:r>
        <w:rPr>
          <w:bCs/>
        </w:rPr>
        <w:t xml:space="preserve">Patient Segmentation. </w:t>
      </w:r>
      <w:r w:rsidR="009601A6">
        <w:rPr>
          <w:bCs/>
        </w:rPr>
        <w:t>Leverage</w:t>
      </w:r>
      <w:r>
        <w:rPr>
          <w:bCs/>
        </w:rPr>
        <w:t xml:space="preserve"> </w:t>
      </w:r>
      <w:r w:rsidR="00C75071">
        <w:rPr>
          <w:bCs/>
        </w:rPr>
        <w:t xml:space="preserve">patient data from different sources including </w:t>
      </w:r>
      <w:r w:rsidR="002B1200">
        <w:rPr>
          <w:bCs/>
        </w:rPr>
        <w:t xml:space="preserve">medical </w:t>
      </w:r>
      <w:r>
        <w:rPr>
          <w:bCs/>
        </w:rPr>
        <w:t>claim data, Experian consumer data and OTC data. Create patient segments to help clients design promotion strateg</w:t>
      </w:r>
      <w:r w:rsidR="00987475">
        <w:rPr>
          <w:bCs/>
        </w:rPr>
        <w:t>ies</w:t>
      </w:r>
      <w:r>
        <w:rPr>
          <w:bCs/>
        </w:rPr>
        <w:t xml:space="preserve">. </w:t>
      </w:r>
    </w:p>
    <w:p w14:paraId="0AD02773" w14:textId="77777777" w:rsidR="00D436B8" w:rsidRDefault="00D436B8" w:rsidP="00D436B8">
      <w:pPr>
        <w:keepNext/>
        <w:ind w:right="-360"/>
        <w:rPr>
          <w:bCs/>
        </w:rPr>
      </w:pPr>
    </w:p>
    <w:p w14:paraId="01B5FD08" w14:textId="65026D08" w:rsidR="004332B4" w:rsidRDefault="008F39B8" w:rsidP="00A76A74">
      <w:pPr>
        <w:ind w:left="-360"/>
        <w:rPr>
          <w:bCs/>
        </w:rPr>
      </w:pPr>
      <w:r>
        <w:rPr>
          <w:bCs/>
        </w:rPr>
        <w:t>Associate Director</w:t>
      </w:r>
      <w:r w:rsidR="004B441C">
        <w:rPr>
          <w:bCs/>
        </w:rPr>
        <w:t xml:space="preserve">, </w:t>
      </w:r>
      <w:r>
        <w:rPr>
          <w:bCs/>
        </w:rPr>
        <w:t>Advanced Analy</w:t>
      </w:r>
      <w:r w:rsidR="001E11BD">
        <w:rPr>
          <w:bCs/>
        </w:rPr>
        <w:t xml:space="preserve">tics, IQVIA, Mar 2018 – </w:t>
      </w:r>
      <w:r w:rsidR="0042541D">
        <w:rPr>
          <w:bCs/>
        </w:rPr>
        <w:t>Aug 2021</w:t>
      </w:r>
      <w:r>
        <w:rPr>
          <w:bCs/>
        </w:rPr>
        <w:t xml:space="preserve"> </w:t>
      </w:r>
    </w:p>
    <w:p w14:paraId="774EC4E2" w14:textId="07897E29" w:rsidR="00516CF3" w:rsidRPr="009A2422" w:rsidRDefault="000746C5" w:rsidP="00516CF3">
      <w:pPr>
        <w:pStyle w:val="ListParagraph"/>
        <w:keepNext/>
        <w:numPr>
          <w:ilvl w:val="0"/>
          <w:numId w:val="20"/>
        </w:numPr>
        <w:ind w:left="720" w:right="-360"/>
        <w:rPr>
          <w:bCs/>
        </w:rPr>
      </w:pPr>
      <w:r>
        <w:rPr>
          <w:bCs/>
        </w:rPr>
        <w:t>Targeting. Appl</w:t>
      </w:r>
      <w:r w:rsidR="00236D2D">
        <w:rPr>
          <w:bCs/>
        </w:rPr>
        <w:t>y</w:t>
      </w:r>
      <w:r w:rsidR="00516CF3">
        <w:rPr>
          <w:bCs/>
        </w:rPr>
        <w:t xml:space="preserve"> machine learning techniques to i</w:t>
      </w:r>
      <w:r w:rsidR="00516CF3" w:rsidRPr="0056091E">
        <w:rPr>
          <w:bCs/>
        </w:rPr>
        <w:t>dentif</w:t>
      </w:r>
      <w:r w:rsidR="00516CF3">
        <w:rPr>
          <w:bCs/>
        </w:rPr>
        <w:t xml:space="preserve">y the properties of high-volume prescribers and search for potential high prescribers.  </w:t>
      </w:r>
    </w:p>
    <w:p w14:paraId="3A262BF4" w14:textId="33BBC8BD" w:rsidR="00B07AA1" w:rsidRDefault="00B07AA1" w:rsidP="00B07AA1">
      <w:pPr>
        <w:keepNext/>
        <w:numPr>
          <w:ilvl w:val="0"/>
          <w:numId w:val="13"/>
        </w:numPr>
        <w:ind w:right="-360"/>
        <w:rPr>
          <w:bCs/>
        </w:rPr>
      </w:pPr>
      <w:r w:rsidRPr="009B2034">
        <w:rPr>
          <w:bCs/>
        </w:rPr>
        <w:t>Promotion Resp</w:t>
      </w:r>
      <w:r>
        <w:rPr>
          <w:bCs/>
        </w:rPr>
        <w:t>onse. Evaluate the impact of sales force</w:t>
      </w:r>
      <w:r w:rsidRPr="009B2034">
        <w:rPr>
          <w:bCs/>
        </w:rPr>
        <w:t xml:space="preserve"> promotion.</w:t>
      </w:r>
    </w:p>
    <w:p w14:paraId="0D8451E2" w14:textId="77777777" w:rsidR="0069481B" w:rsidRDefault="0069481B" w:rsidP="0069481B">
      <w:pPr>
        <w:keepNext/>
        <w:numPr>
          <w:ilvl w:val="0"/>
          <w:numId w:val="13"/>
        </w:numPr>
        <w:ind w:right="-360"/>
        <w:rPr>
          <w:bCs/>
        </w:rPr>
      </w:pPr>
      <w:r>
        <w:rPr>
          <w:bCs/>
        </w:rPr>
        <w:t xml:space="preserve">Trigger Program. With AI/ML technologies, study patient properties and identify disease triggers. Create weekly or monthly alerts to direct dynamic HCP targeting.  </w:t>
      </w:r>
    </w:p>
    <w:p w14:paraId="4610CC8F" w14:textId="03FFF8A3" w:rsidR="0069481B" w:rsidRPr="0069481B" w:rsidRDefault="0069481B" w:rsidP="0069481B">
      <w:pPr>
        <w:pStyle w:val="ListParagraph"/>
        <w:keepNext/>
        <w:numPr>
          <w:ilvl w:val="0"/>
          <w:numId w:val="13"/>
        </w:numPr>
        <w:ind w:right="-360"/>
        <w:rPr>
          <w:bCs/>
        </w:rPr>
      </w:pPr>
      <w:r w:rsidRPr="00D436B8">
        <w:rPr>
          <w:bCs/>
        </w:rPr>
        <w:t xml:space="preserve">Payer Analytics. Study </w:t>
      </w:r>
      <w:r>
        <w:rPr>
          <w:bCs/>
        </w:rPr>
        <w:t xml:space="preserve">the </w:t>
      </w:r>
      <w:r w:rsidRPr="00D436B8">
        <w:rPr>
          <w:bCs/>
        </w:rPr>
        <w:t>pay type distribution. Study diagnosed and treated patient properties for HCPs with a special payer concentration.</w:t>
      </w:r>
    </w:p>
    <w:p w14:paraId="638934F3" w14:textId="77777777" w:rsidR="008F39B8" w:rsidRDefault="008F39B8" w:rsidP="00A76A74">
      <w:pPr>
        <w:ind w:left="-360"/>
        <w:rPr>
          <w:bCs/>
        </w:rPr>
      </w:pPr>
    </w:p>
    <w:p w14:paraId="21C12AF7" w14:textId="77777777" w:rsidR="00A76A74" w:rsidRDefault="008F39B8" w:rsidP="00A76A74">
      <w:pPr>
        <w:ind w:left="-360"/>
      </w:pPr>
      <w:r>
        <w:rPr>
          <w:bCs/>
        </w:rPr>
        <w:t xml:space="preserve">Sr Manager, </w:t>
      </w:r>
      <w:r w:rsidR="004B441C">
        <w:rPr>
          <w:bCs/>
        </w:rPr>
        <w:t xml:space="preserve">Advanced Analytics, </w:t>
      </w:r>
      <w:r w:rsidR="00BC7BC8">
        <w:rPr>
          <w:bCs/>
        </w:rPr>
        <w:t>IQVIA</w:t>
      </w:r>
      <w:r w:rsidR="004B441C">
        <w:rPr>
          <w:bCs/>
        </w:rPr>
        <w:t xml:space="preserve">, Aug 2015 </w:t>
      </w:r>
      <w:r w:rsidR="00A76A74">
        <w:rPr>
          <w:bCs/>
        </w:rPr>
        <w:t>–</w:t>
      </w:r>
      <w:r w:rsidR="004B441C">
        <w:rPr>
          <w:bCs/>
        </w:rPr>
        <w:t xml:space="preserve"> </w:t>
      </w:r>
      <w:r>
        <w:rPr>
          <w:bCs/>
        </w:rPr>
        <w:t>Feb 2018</w:t>
      </w:r>
    </w:p>
    <w:p w14:paraId="0A9A13A9" w14:textId="374DDDDA" w:rsidR="009B2034" w:rsidRPr="009B2034" w:rsidRDefault="007F3131" w:rsidP="009B2034">
      <w:pPr>
        <w:keepNext/>
        <w:numPr>
          <w:ilvl w:val="0"/>
          <w:numId w:val="13"/>
        </w:numPr>
        <w:ind w:right="-360"/>
        <w:rPr>
          <w:bCs/>
        </w:rPr>
      </w:pPr>
      <w:r>
        <w:rPr>
          <w:bCs/>
        </w:rPr>
        <w:t>Physician Segmentation</w:t>
      </w:r>
      <w:r w:rsidR="00B02B59">
        <w:rPr>
          <w:bCs/>
        </w:rPr>
        <w:t>.</w:t>
      </w:r>
      <w:r w:rsidR="009B2034" w:rsidRPr="009B2034">
        <w:rPr>
          <w:bCs/>
        </w:rPr>
        <w:t xml:space="preserve"> </w:t>
      </w:r>
      <w:r w:rsidR="002D5619">
        <w:rPr>
          <w:bCs/>
        </w:rPr>
        <w:t>Classif</w:t>
      </w:r>
      <w:r w:rsidR="004C1CA9">
        <w:rPr>
          <w:bCs/>
        </w:rPr>
        <w:t>y</w:t>
      </w:r>
      <w:r w:rsidR="009B2034" w:rsidRPr="009B2034">
        <w:rPr>
          <w:bCs/>
        </w:rPr>
        <w:t xml:space="preserve"> physicians into groups with similar characteristics</w:t>
      </w:r>
      <w:r w:rsidR="004332B4">
        <w:rPr>
          <w:bCs/>
        </w:rPr>
        <w:t xml:space="preserve"> to help client</w:t>
      </w:r>
      <w:r w:rsidR="00B75AD5">
        <w:rPr>
          <w:bCs/>
        </w:rPr>
        <w:t>s</w:t>
      </w:r>
      <w:r w:rsidR="004332B4">
        <w:rPr>
          <w:bCs/>
        </w:rPr>
        <w:t xml:space="preserve"> decide on targeting strategy</w:t>
      </w:r>
      <w:r w:rsidR="009B2034" w:rsidRPr="009B2034">
        <w:rPr>
          <w:bCs/>
        </w:rPr>
        <w:t>.</w:t>
      </w:r>
      <w:r w:rsidR="004332B4">
        <w:rPr>
          <w:bCs/>
        </w:rPr>
        <w:t xml:space="preserve"> </w:t>
      </w:r>
    </w:p>
    <w:p w14:paraId="53F0EA46" w14:textId="4144D0CF" w:rsidR="009B2034" w:rsidRPr="009B2034" w:rsidRDefault="007F3131" w:rsidP="009B2034">
      <w:pPr>
        <w:keepNext/>
        <w:numPr>
          <w:ilvl w:val="0"/>
          <w:numId w:val="13"/>
        </w:numPr>
        <w:ind w:right="-360"/>
        <w:rPr>
          <w:bCs/>
        </w:rPr>
      </w:pPr>
      <w:r>
        <w:rPr>
          <w:bCs/>
        </w:rPr>
        <w:t>Call Planning / Targeting.</w:t>
      </w:r>
      <w:r w:rsidR="009B2034" w:rsidRPr="009B2034">
        <w:rPr>
          <w:bCs/>
        </w:rPr>
        <w:t xml:space="preserve"> Integrate customer valuations and implementation constraints (size/structure, business rules </w:t>
      </w:r>
      <w:r w:rsidR="002D5619" w:rsidRPr="009B2034">
        <w:rPr>
          <w:bCs/>
        </w:rPr>
        <w:t>etc.</w:t>
      </w:r>
      <w:r w:rsidR="009B2034" w:rsidRPr="009B2034">
        <w:rPr>
          <w:bCs/>
        </w:rPr>
        <w:t xml:space="preserve">) to derive </w:t>
      </w:r>
      <w:r w:rsidR="00B75AD5">
        <w:rPr>
          <w:bCs/>
        </w:rPr>
        <w:t>an</w:t>
      </w:r>
      <w:r w:rsidR="009B2034" w:rsidRPr="009B2034">
        <w:rPr>
          <w:bCs/>
        </w:rPr>
        <w:t xml:space="preserve"> optimal call plan.   </w:t>
      </w:r>
    </w:p>
    <w:p w14:paraId="44CA1936" w14:textId="00D6FD0A" w:rsidR="0096223F" w:rsidRPr="00236D2D" w:rsidRDefault="00236D2D" w:rsidP="00B92F18">
      <w:pPr>
        <w:pStyle w:val="ListParagraph"/>
        <w:keepNext/>
        <w:numPr>
          <w:ilvl w:val="0"/>
          <w:numId w:val="13"/>
        </w:numPr>
        <w:ind w:right="-360"/>
        <w:rPr>
          <w:bCs/>
        </w:rPr>
      </w:pPr>
      <w:r w:rsidRPr="00236D2D">
        <w:rPr>
          <w:bCs/>
        </w:rPr>
        <w:t>Primary Research. Study promotion messaging at the doctors’ office</w:t>
      </w:r>
      <w:r w:rsidR="009F0C8E" w:rsidRPr="00236D2D">
        <w:rPr>
          <w:bCs/>
        </w:rPr>
        <w:t xml:space="preserve"> with </w:t>
      </w:r>
      <w:r w:rsidR="0096223F" w:rsidRPr="00236D2D">
        <w:rPr>
          <w:bCs/>
        </w:rPr>
        <w:lastRenderedPageBreak/>
        <w:t xml:space="preserve">AlphaImpactRx primary </w:t>
      </w:r>
      <w:r w:rsidR="0059076F" w:rsidRPr="00236D2D">
        <w:rPr>
          <w:bCs/>
        </w:rPr>
        <w:t xml:space="preserve">market </w:t>
      </w:r>
      <w:r w:rsidR="0096223F" w:rsidRPr="00236D2D">
        <w:rPr>
          <w:bCs/>
        </w:rPr>
        <w:t>research data.</w:t>
      </w:r>
    </w:p>
    <w:p w14:paraId="18360F3A" w14:textId="77777777" w:rsidR="00E904BC" w:rsidRDefault="00E904BC" w:rsidP="00E904BC">
      <w:pPr>
        <w:keepNext/>
        <w:ind w:left="-360" w:right="-360"/>
        <w:rPr>
          <w:bCs/>
        </w:rPr>
      </w:pPr>
    </w:p>
    <w:p w14:paraId="6CF2D90B" w14:textId="77777777" w:rsidR="00E904BC" w:rsidRDefault="00E904BC" w:rsidP="00E904BC">
      <w:pPr>
        <w:keepNext/>
        <w:ind w:left="-360" w:right="-360"/>
        <w:rPr>
          <w:bCs/>
        </w:rPr>
      </w:pPr>
      <w:r>
        <w:rPr>
          <w:bCs/>
        </w:rPr>
        <w:t xml:space="preserve">Manager, Advanced Analytics, </w:t>
      </w:r>
      <w:r w:rsidR="00AC65B4">
        <w:rPr>
          <w:bCs/>
        </w:rPr>
        <w:t>IMS Health</w:t>
      </w:r>
      <w:r>
        <w:rPr>
          <w:bCs/>
        </w:rPr>
        <w:t>, Oct 2013 - Aug 2015</w:t>
      </w:r>
    </w:p>
    <w:p w14:paraId="3B7D64F2" w14:textId="50E1C8C0" w:rsidR="00660852" w:rsidRPr="0043569D" w:rsidRDefault="00660852" w:rsidP="00D75B01">
      <w:pPr>
        <w:keepNext/>
        <w:numPr>
          <w:ilvl w:val="0"/>
          <w:numId w:val="16"/>
        </w:numPr>
        <w:ind w:left="720" w:right="-360"/>
        <w:rPr>
          <w:bCs/>
        </w:rPr>
      </w:pPr>
      <w:r>
        <w:rPr>
          <w:bCs/>
        </w:rPr>
        <w:t>People Placement.</w:t>
      </w:r>
      <w:r w:rsidRPr="009B2034">
        <w:rPr>
          <w:bCs/>
        </w:rPr>
        <w:t xml:space="preserve"> </w:t>
      </w:r>
      <w:r w:rsidR="00302E28">
        <w:rPr>
          <w:bCs/>
        </w:rPr>
        <w:t>Applied to</w:t>
      </w:r>
      <w:r w:rsidR="00DA539D">
        <w:rPr>
          <w:bCs/>
        </w:rPr>
        <w:t xml:space="preserve"> business </w:t>
      </w:r>
      <w:r w:rsidR="00DA539D">
        <w:rPr>
          <w:bCs/>
        </w:rPr>
        <w:t>realignment</w:t>
      </w:r>
      <w:r w:rsidR="00DA539D">
        <w:rPr>
          <w:bCs/>
        </w:rPr>
        <w:t>s</w:t>
      </w:r>
      <w:r w:rsidR="00DA539D">
        <w:rPr>
          <w:bCs/>
        </w:rPr>
        <w:t xml:space="preserve"> </w:t>
      </w:r>
      <w:r w:rsidR="00C42D9A">
        <w:rPr>
          <w:bCs/>
        </w:rPr>
        <w:t>and</w:t>
      </w:r>
      <w:r w:rsidR="00DA539D">
        <w:rPr>
          <w:bCs/>
        </w:rPr>
        <w:t xml:space="preserve"> restructur</w:t>
      </w:r>
      <w:r w:rsidR="00DA539D">
        <w:rPr>
          <w:bCs/>
        </w:rPr>
        <w:t>es</w:t>
      </w:r>
      <w:r w:rsidR="00302E28">
        <w:rPr>
          <w:bCs/>
        </w:rPr>
        <w:t>.</w:t>
      </w:r>
      <w:r w:rsidR="00DA539D">
        <w:rPr>
          <w:bCs/>
        </w:rPr>
        <w:t xml:space="preserve"> </w:t>
      </w:r>
      <w:r w:rsidR="001E26AC">
        <w:rPr>
          <w:bCs/>
        </w:rPr>
        <w:t>Consider</w:t>
      </w:r>
      <w:r w:rsidR="00D75B01" w:rsidRPr="00D75B01">
        <w:rPr>
          <w:bCs/>
        </w:rPr>
        <w:t xml:space="preserve"> multiple factors to find an optimal solution </w:t>
      </w:r>
      <w:r w:rsidR="00182318">
        <w:rPr>
          <w:bCs/>
        </w:rPr>
        <w:t>to</w:t>
      </w:r>
      <w:r w:rsidR="00D75B01" w:rsidRPr="00D75B01">
        <w:rPr>
          <w:bCs/>
        </w:rPr>
        <w:t xml:space="preserve"> plac</w:t>
      </w:r>
      <w:r w:rsidR="00182318">
        <w:rPr>
          <w:bCs/>
        </w:rPr>
        <w:t>e</w:t>
      </w:r>
      <w:r w:rsidR="002A3643">
        <w:rPr>
          <w:bCs/>
        </w:rPr>
        <w:t xml:space="preserve"> sales</w:t>
      </w:r>
      <w:r w:rsidR="00D75B01" w:rsidRPr="00D75B01">
        <w:rPr>
          <w:bCs/>
        </w:rPr>
        <w:t xml:space="preserve"> reps into territories by minimizing the disruption and maximizing </w:t>
      </w:r>
      <w:r w:rsidR="001A01E0">
        <w:rPr>
          <w:bCs/>
        </w:rPr>
        <w:t xml:space="preserve">the </w:t>
      </w:r>
      <w:r w:rsidR="00D75B01" w:rsidRPr="00D75B01">
        <w:rPr>
          <w:bCs/>
        </w:rPr>
        <w:t>value of customer experience.</w:t>
      </w:r>
      <w:r w:rsidR="00D75B01">
        <w:rPr>
          <w:bCs/>
        </w:rPr>
        <w:t xml:space="preserve"> </w:t>
      </w:r>
    </w:p>
    <w:p w14:paraId="54966BC2" w14:textId="66F71CAD" w:rsidR="009B2034" w:rsidRDefault="00DC5046" w:rsidP="0022024B">
      <w:pPr>
        <w:pStyle w:val="ListParagraph"/>
        <w:keepNext/>
        <w:numPr>
          <w:ilvl w:val="0"/>
          <w:numId w:val="16"/>
        </w:numPr>
        <w:ind w:left="720" w:right="-360"/>
        <w:rPr>
          <w:bCs/>
        </w:rPr>
      </w:pPr>
      <w:r w:rsidRPr="0022024B">
        <w:rPr>
          <w:bCs/>
        </w:rPr>
        <w:t xml:space="preserve">Large </w:t>
      </w:r>
      <w:r w:rsidR="00E061D0">
        <w:rPr>
          <w:bCs/>
        </w:rPr>
        <w:t xml:space="preserve">scale </w:t>
      </w:r>
      <w:r w:rsidRPr="0022024B">
        <w:rPr>
          <w:bCs/>
        </w:rPr>
        <w:t xml:space="preserve">data manipulation. </w:t>
      </w:r>
      <w:r w:rsidR="00236D2D">
        <w:rPr>
          <w:bCs/>
        </w:rPr>
        <w:t>Lead CMS/CDC m</w:t>
      </w:r>
      <w:r w:rsidR="00E904BC" w:rsidRPr="0022024B">
        <w:rPr>
          <w:bCs/>
        </w:rPr>
        <w:t xml:space="preserve">illion </w:t>
      </w:r>
      <w:r w:rsidR="00236D2D">
        <w:rPr>
          <w:bCs/>
        </w:rPr>
        <w:t>h</w:t>
      </w:r>
      <w:r w:rsidR="00E904BC" w:rsidRPr="0022024B">
        <w:rPr>
          <w:bCs/>
        </w:rPr>
        <w:t xml:space="preserve">earts </w:t>
      </w:r>
      <w:r w:rsidR="00E061D0">
        <w:rPr>
          <w:bCs/>
        </w:rPr>
        <w:t>project</w:t>
      </w:r>
      <w:r w:rsidR="00236D2D">
        <w:rPr>
          <w:bCs/>
        </w:rPr>
        <w:t xml:space="preserve">. Study </w:t>
      </w:r>
      <w:r w:rsidR="00E061D0">
        <w:rPr>
          <w:bCs/>
        </w:rPr>
        <w:t xml:space="preserve">US </w:t>
      </w:r>
      <w:r w:rsidR="00E904BC" w:rsidRPr="0022024B">
        <w:rPr>
          <w:bCs/>
        </w:rPr>
        <w:t xml:space="preserve">hypertension </w:t>
      </w:r>
      <w:r w:rsidR="00E061D0">
        <w:rPr>
          <w:bCs/>
        </w:rPr>
        <w:t>market with</w:t>
      </w:r>
      <w:r w:rsidR="00E904BC" w:rsidRPr="0022024B">
        <w:rPr>
          <w:bCs/>
        </w:rPr>
        <w:t xml:space="preserve"> </w:t>
      </w:r>
      <w:r w:rsidRPr="0022024B">
        <w:rPr>
          <w:bCs/>
        </w:rPr>
        <w:t>multiple</w:t>
      </w:r>
      <w:r w:rsidR="00E904BC" w:rsidRPr="0022024B">
        <w:rPr>
          <w:bCs/>
        </w:rPr>
        <w:t xml:space="preserve"> </w:t>
      </w:r>
      <w:r w:rsidR="0022024B" w:rsidRPr="0022024B">
        <w:rPr>
          <w:bCs/>
        </w:rPr>
        <w:t>year</w:t>
      </w:r>
      <w:r w:rsidR="00E061D0">
        <w:rPr>
          <w:bCs/>
        </w:rPr>
        <w:t>s of</w:t>
      </w:r>
      <w:r w:rsidR="0022024B" w:rsidRPr="0022024B">
        <w:rPr>
          <w:bCs/>
        </w:rPr>
        <w:t xml:space="preserve"> Xponent data</w:t>
      </w:r>
      <w:r w:rsidR="0022024B">
        <w:rPr>
          <w:bCs/>
        </w:rPr>
        <w:t>.</w:t>
      </w:r>
    </w:p>
    <w:p w14:paraId="29B0D522" w14:textId="6A10A860" w:rsidR="0022024B" w:rsidRDefault="007F3131" w:rsidP="00CE4DF9">
      <w:pPr>
        <w:pStyle w:val="ListParagraph"/>
        <w:numPr>
          <w:ilvl w:val="0"/>
          <w:numId w:val="16"/>
        </w:numPr>
        <w:ind w:left="720"/>
      </w:pPr>
      <w:r>
        <w:t xml:space="preserve">Incentive Compensation. </w:t>
      </w:r>
      <w:r w:rsidR="0022024B" w:rsidRPr="0022024B">
        <w:t>Implement a fair, motivation</w:t>
      </w:r>
      <w:r w:rsidR="00F77B4B">
        <w:t xml:space="preserve">al compensation plan that </w:t>
      </w:r>
      <w:r w:rsidR="00236D2D">
        <w:t>aligns</w:t>
      </w:r>
      <w:r w:rsidR="0022024B" w:rsidRPr="0022024B">
        <w:t xml:space="preserve"> SF activities with business needs.</w:t>
      </w:r>
    </w:p>
    <w:p w14:paraId="7FED4327" w14:textId="77777777" w:rsidR="006F77F2" w:rsidRPr="00CE4DF9" w:rsidRDefault="006F77F2" w:rsidP="006F77F2">
      <w:pPr>
        <w:pStyle w:val="ListParagraph"/>
      </w:pPr>
    </w:p>
    <w:p w14:paraId="4C362C26" w14:textId="77777777" w:rsidR="00D75B01" w:rsidRDefault="00F73804" w:rsidP="00A76A74">
      <w:pPr>
        <w:keepNext/>
        <w:ind w:left="-360" w:right="-360"/>
        <w:rPr>
          <w:bCs/>
        </w:rPr>
      </w:pPr>
      <w:r w:rsidRPr="00F73804">
        <w:rPr>
          <w:bCs/>
        </w:rPr>
        <w:t>Business Analyst</w:t>
      </w:r>
      <w:r w:rsidR="00F235B1">
        <w:rPr>
          <w:bCs/>
        </w:rPr>
        <w:t>, Market Access</w:t>
      </w:r>
      <w:r>
        <w:rPr>
          <w:bCs/>
        </w:rPr>
        <w:t>, Ipsen Biopharm</w:t>
      </w:r>
      <w:r w:rsidR="0031552E">
        <w:rPr>
          <w:bCs/>
        </w:rPr>
        <w:t>aceuticals, April 2012 – July 2013</w:t>
      </w:r>
      <w:r w:rsidR="00A76A74">
        <w:rPr>
          <w:bCs/>
        </w:rPr>
        <w:t xml:space="preserve">. </w:t>
      </w:r>
    </w:p>
    <w:p w14:paraId="554886BE" w14:textId="77777777" w:rsidR="00F73804" w:rsidRDefault="00F73804" w:rsidP="00A76A74">
      <w:pPr>
        <w:keepNext/>
        <w:ind w:left="-360" w:right="-360"/>
        <w:rPr>
          <w:bCs/>
        </w:rPr>
      </w:pPr>
      <w:r>
        <w:rPr>
          <w:bCs/>
        </w:rPr>
        <w:t xml:space="preserve">Support Ipsen market access functions </w:t>
      </w:r>
      <w:r w:rsidR="00A76A74">
        <w:rPr>
          <w:bCs/>
        </w:rPr>
        <w:t>through</w:t>
      </w:r>
      <w:r>
        <w:rPr>
          <w:bCs/>
        </w:rPr>
        <w:t xml:space="preserve"> data analysis.</w:t>
      </w:r>
    </w:p>
    <w:p w14:paraId="5A66182A" w14:textId="128F447A" w:rsidR="004F4132" w:rsidRDefault="00A52AF1" w:rsidP="00F73804">
      <w:pPr>
        <w:keepNext/>
        <w:numPr>
          <w:ilvl w:val="0"/>
          <w:numId w:val="12"/>
        </w:numPr>
        <w:ind w:left="720" w:right="-360"/>
        <w:rPr>
          <w:bCs/>
        </w:rPr>
      </w:pPr>
      <w:r>
        <w:rPr>
          <w:bCs/>
        </w:rPr>
        <w:t xml:space="preserve">Discount Program. </w:t>
      </w:r>
      <w:r w:rsidR="00265D2E">
        <w:rPr>
          <w:bCs/>
        </w:rPr>
        <w:t xml:space="preserve">Design </w:t>
      </w:r>
      <w:r w:rsidR="00EA3F0D">
        <w:rPr>
          <w:bCs/>
        </w:rPr>
        <w:t xml:space="preserve">a </w:t>
      </w:r>
      <w:r w:rsidR="00265D2E">
        <w:rPr>
          <w:bCs/>
        </w:rPr>
        <w:t xml:space="preserve">DPP </w:t>
      </w:r>
      <w:r w:rsidR="00B30756">
        <w:rPr>
          <w:bCs/>
        </w:rPr>
        <w:t>dashboard</w:t>
      </w:r>
      <w:r w:rsidR="00265D2E">
        <w:rPr>
          <w:bCs/>
        </w:rPr>
        <w:t xml:space="preserve"> to </w:t>
      </w:r>
      <w:r w:rsidR="00EA3F0D">
        <w:rPr>
          <w:bCs/>
        </w:rPr>
        <w:t>track</w:t>
      </w:r>
      <w:r w:rsidR="00265D2E">
        <w:rPr>
          <w:bCs/>
        </w:rPr>
        <w:t xml:space="preserve"> the performance of </w:t>
      </w:r>
      <w:r w:rsidR="004F4132">
        <w:rPr>
          <w:bCs/>
        </w:rPr>
        <w:t xml:space="preserve">a </w:t>
      </w:r>
      <w:r w:rsidR="007C2F60">
        <w:rPr>
          <w:bCs/>
        </w:rPr>
        <w:t xml:space="preserve">discount </w:t>
      </w:r>
      <w:r w:rsidR="00F30196">
        <w:rPr>
          <w:bCs/>
        </w:rPr>
        <w:t>program</w:t>
      </w:r>
      <w:r w:rsidR="004F4132">
        <w:rPr>
          <w:bCs/>
        </w:rPr>
        <w:t xml:space="preserve"> which </w:t>
      </w:r>
      <w:r w:rsidR="00265D2E">
        <w:rPr>
          <w:bCs/>
        </w:rPr>
        <w:t xml:space="preserve">links the </w:t>
      </w:r>
      <w:r w:rsidR="004F4132">
        <w:rPr>
          <w:bCs/>
        </w:rPr>
        <w:t>discount</w:t>
      </w:r>
      <w:r w:rsidR="00265D2E">
        <w:rPr>
          <w:bCs/>
        </w:rPr>
        <w:t xml:space="preserve"> level </w:t>
      </w:r>
      <w:r w:rsidR="00B30756">
        <w:rPr>
          <w:bCs/>
        </w:rPr>
        <w:t xml:space="preserve">to </w:t>
      </w:r>
      <w:r w:rsidR="002B728F">
        <w:rPr>
          <w:bCs/>
        </w:rPr>
        <w:t>purchase</w:t>
      </w:r>
      <w:r w:rsidR="00265D2E">
        <w:rPr>
          <w:bCs/>
        </w:rPr>
        <w:t xml:space="preserve"> amount</w:t>
      </w:r>
      <w:r w:rsidR="0043569D">
        <w:rPr>
          <w:bCs/>
        </w:rPr>
        <w:t>.</w:t>
      </w:r>
      <w:r w:rsidR="00265D2E">
        <w:rPr>
          <w:bCs/>
        </w:rPr>
        <w:t xml:space="preserve"> </w:t>
      </w:r>
      <w:r w:rsidR="00B7454A">
        <w:rPr>
          <w:bCs/>
        </w:rPr>
        <w:t xml:space="preserve">The dashboard </w:t>
      </w:r>
      <w:r w:rsidR="00130299">
        <w:rPr>
          <w:bCs/>
        </w:rPr>
        <w:t>informs</w:t>
      </w:r>
      <w:r w:rsidR="00056A38">
        <w:rPr>
          <w:bCs/>
        </w:rPr>
        <w:t xml:space="preserve"> health </w:t>
      </w:r>
      <w:r w:rsidR="00265D2E">
        <w:rPr>
          <w:bCs/>
        </w:rPr>
        <w:t>providers’ sensitivity to pricing</w:t>
      </w:r>
      <w:r w:rsidR="004F4132">
        <w:rPr>
          <w:bCs/>
        </w:rPr>
        <w:t>.</w:t>
      </w:r>
    </w:p>
    <w:p w14:paraId="19B9E7BD" w14:textId="6EBFD70C" w:rsidR="00056A38" w:rsidRDefault="00A52AF1" w:rsidP="00056A38">
      <w:pPr>
        <w:keepNext/>
        <w:numPr>
          <w:ilvl w:val="0"/>
          <w:numId w:val="12"/>
        </w:numPr>
        <w:ind w:left="720" w:right="-360"/>
        <w:rPr>
          <w:bCs/>
        </w:rPr>
      </w:pPr>
      <w:r>
        <w:rPr>
          <w:bCs/>
        </w:rPr>
        <w:t xml:space="preserve">Patient Assistance Program. </w:t>
      </w:r>
      <w:r w:rsidR="004F4132">
        <w:rPr>
          <w:bCs/>
        </w:rPr>
        <w:t xml:space="preserve">Create a </w:t>
      </w:r>
      <w:r w:rsidR="006B0EE7">
        <w:rPr>
          <w:bCs/>
        </w:rPr>
        <w:t xml:space="preserve">comprehensive </w:t>
      </w:r>
      <w:r w:rsidR="004F4132">
        <w:rPr>
          <w:bCs/>
        </w:rPr>
        <w:t xml:space="preserve">platform to monitor the performance of </w:t>
      </w:r>
      <w:r w:rsidR="00056A38">
        <w:rPr>
          <w:bCs/>
        </w:rPr>
        <w:t xml:space="preserve">a </w:t>
      </w:r>
      <w:r w:rsidR="00056A38" w:rsidRPr="00056A38">
        <w:rPr>
          <w:bCs/>
        </w:rPr>
        <w:t>patient assistance program</w:t>
      </w:r>
      <w:r w:rsidR="00056A38">
        <w:rPr>
          <w:bCs/>
        </w:rPr>
        <w:t>. Information include</w:t>
      </w:r>
      <w:r>
        <w:rPr>
          <w:bCs/>
        </w:rPr>
        <w:t>s</w:t>
      </w:r>
      <w:r w:rsidR="00056A38">
        <w:rPr>
          <w:bCs/>
        </w:rPr>
        <w:t xml:space="preserve"> copay amount, physician referrals, diagnosis codes, links to payers, case outcome etc.</w:t>
      </w:r>
    </w:p>
    <w:p w14:paraId="0BFC0765" w14:textId="289EEFCE" w:rsidR="00AB47F9" w:rsidRDefault="00A52AF1" w:rsidP="00F73804">
      <w:pPr>
        <w:keepNext/>
        <w:numPr>
          <w:ilvl w:val="0"/>
          <w:numId w:val="12"/>
        </w:numPr>
        <w:ind w:left="720" w:right="-360"/>
        <w:rPr>
          <w:bCs/>
        </w:rPr>
      </w:pPr>
      <w:r>
        <w:rPr>
          <w:bCs/>
        </w:rPr>
        <w:t xml:space="preserve">IC Compensation. </w:t>
      </w:r>
      <w:r w:rsidR="00AB47F9">
        <w:rPr>
          <w:bCs/>
        </w:rPr>
        <w:t xml:space="preserve">Design a genetic algorithm to optimize the </w:t>
      </w:r>
      <w:r>
        <w:rPr>
          <w:bCs/>
        </w:rPr>
        <w:t xml:space="preserve">IC </w:t>
      </w:r>
      <w:r w:rsidR="00AB47F9">
        <w:rPr>
          <w:bCs/>
        </w:rPr>
        <w:t>strateg</w:t>
      </w:r>
      <w:r>
        <w:rPr>
          <w:bCs/>
        </w:rPr>
        <w:t>y.</w:t>
      </w:r>
    </w:p>
    <w:p w14:paraId="5EB456FA" w14:textId="25BCCCCA" w:rsidR="00F235B1" w:rsidRDefault="00A52AF1" w:rsidP="00E10766">
      <w:pPr>
        <w:keepNext/>
        <w:numPr>
          <w:ilvl w:val="0"/>
          <w:numId w:val="12"/>
        </w:numPr>
        <w:ind w:left="720" w:right="-360"/>
        <w:rPr>
          <w:bCs/>
        </w:rPr>
      </w:pPr>
      <w:r>
        <w:rPr>
          <w:bCs/>
        </w:rPr>
        <w:t xml:space="preserve">Buy-N-Bill Study. </w:t>
      </w:r>
      <w:r w:rsidR="00AB47F9" w:rsidRPr="009A2AB9">
        <w:rPr>
          <w:bCs/>
        </w:rPr>
        <w:t xml:space="preserve">Design an agent-based simulation to study the </w:t>
      </w:r>
      <w:r w:rsidR="00F30196" w:rsidRPr="009A2AB9">
        <w:rPr>
          <w:bCs/>
        </w:rPr>
        <w:t>sales of</w:t>
      </w:r>
      <w:r w:rsidR="00B30756" w:rsidRPr="009A2AB9">
        <w:rPr>
          <w:bCs/>
        </w:rPr>
        <w:t xml:space="preserve"> “buy and bill”</w:t>
      </w:r>
      <w:r w:rsidR="00E27AEE" w:rsidRPr="009A2AB9">
        <w:rPr>
          <w:bCs/>
        </w:rPr>
        <w:t xml:space="preserve"> market and </w:t>
      </w:r>
      <w:r w:rsidR="00B30756" w:rsidRPr="009A2AB9">
        <w:rPr>
          <w:bCs/>
        </w:rPr>
        <w:t xml:space="preserve">analyze the financial incentives to health providers. </w:t>
      </w:r>
    </w:p>
    <w:p w14:paraId="477991E2" w14:textId="77777777" w:rsidR="009A2AB9" w:rsidRPr="009A2AB9" w:rsidRDefault="009A2AB9" w:rsidP="009A2AB9">
      <w:pPr>
        <w:keepNext/>
        <w:ind w:left="720" w:right="-360"/>
        <w:rPr>
          <w:bCs/>
        </w:rPr>
      </w:pPr>
    </w:p>
    <w:p w14:paraId="1DDE5582" w14:textId="77777777" w:rsidR="00EC11D0" w:rsidRPr="00970331" w:rsidRDefault="00F73804" w:rsidP="00EC11D0">
      <w:pPr>
        <w:keepNext/>
        <w:ind w:left="-360" w:right="-360"/>
        <w:rPr>
          <w:bCs/>
        </w:rPr>
      </w:pPr>
      <w:r>
        <w:rPr>
          <w:bCs/>
        </w:rPr>
        <w:t>Consultant</w:t>
      </w:r>
      <w:r w:rsidR="00881FF6">
        <w:rPr>
          <w:bCs/>
        </w:rPr>
        <w:t>, IMS</w:t>
      </w:r>
      <w:r w:rsidR="00EC11D0">
        <w:rPr>
          <w:bCs/>
        </w:rPr>
        <w:t xml:space="preserve"> </w:t>
      </w:r>
      <w:r w:rsidR="00EC11D0" w:rsidRPr="00EC11D0">
        <w:rPr>
          <w:bCs/>
        </w:rPr>
        <w:t>Consulting Group</w:t>
      </w:r>
      <w:r w:rsidR="00881FF6">
        <w:rPr>
          <w:bCs/>
        </w:rPr>
        <w:t xml:space="preserve">, </w:t>
      </w:r>
      <w:r w:rsidR="00970331" w:rsidRPr="00970331">
        <w:rPr>
          <w:bCs/>
        </w:rPr>
        <w:t>Aug 2011 –</w:t>
      </w:r>
      <w:r>
        <w:rPr>
          <w:bCs/>
        </w:rPr>
        <w:t xml:space="preserve"> April 2012</w:t>
      </w:r>
    </w:p>
    <w:p w14:paraId="75831DDC" w14:textId="04B4A7B1" w:rsidR="00154013" w:rsidRDefault="00A52AF1" w:rsidP="00EC11D0">
      <w:pPr>
        <w:keepNext/>
        <w:numPr>
          <w:ilvl w:val="0"/>
          <w:numId w:val="5"/>
        </w:numPr>
        <w:ind w:left="720" w:right="-360"/>
        <w:rPr>
          <w:bCs/>
        </w:rPr>
      </w:pPr>
      <w:r>
        <w:rPr>
          <w:bCs/>
        </w:rPr>
        <w:t xml:space="preserve">Pricing Simulator. </w:t>
      </w:r>
      <w:r w:rsidR="00EA3F0D">
        <w:rPr>
          <w:bCs/>
        </w:rPr>
        <w:t>Design</w:t>
      </w:r>
      <w:r w:rsidR="0044044F">
        <w:rPr>
          <w:bCs/>
        </w:rPr>
        <w:t xml:space="preserve"> </w:t>
      </w:r>
      <w:r w:rsidR="00154013">
        <w:rPr>
          <w:bCs/>
        </w:rPr>
        <w:t>pricing simulators to understand US payer decision drivers when trading off price, efficacy, perceived clinical values and other factors.</w:t>
      </w:r>
    </w:p>
    <w:p w14:paraId="421D859F" w14:textId="77777777" w:rsidR="00EC11D0" w:rsidRDefault="00EC11D0" w:rsidP="00EC11D0">
      <w:pPr>
        <w:keepNext/>
        <w:numPr>
          <w:ilvl w:val="0"/>
          <w:numId w:val="5"/>
        </w:numPr>
        <w:ind w:left="720" w:right="-360"/>
        <w:rPr>
          <w:bCs/>
        </w:rPr>
      </w:pPr>
      <w:r>
        <w:rPr>
          <w:bCs/>
        </w:rPr>
        <w:t>Data consolidation</w:t>
      </w:r>
      <w:r w:rsidR="008E19DD">
        <w:rPr>
          <w:bCs/>
        </w:rPr>
        <w:t xml:space="preserve"> and </w:t>
      </w:r>
      <w:r w:rsidR="000F682A">
        <w:rPr>
          <w:bCs/>
        </w:rPr>
        <w:t>data</w:t>
      </w:r>
      <w:r w:rsidR="008E19DD">
        <w:rPr>
          <w:bCs/>
        </w:rPr>
        <w:t xml:space="preserve"> management</w:t>
      </w:r>
      <w:r>
        <w:rPr>
          <w:bCs/>
        </w:rPr>
        <w:t xml:space="preserve">. </w:t>
      </w:r>
    </w:p>
    <w:p w14:paraId="019BF29E" w14:textId="77777777" w:rsidR="0043569D" w:rsidRPr="0043569D" w:rsidRDefault="0043569D" w:rsidP="0043569D">
      <w:pPr>
        <w:keepNext/>
        <w:ind w:left="-360" w:right="-360"/>
      </w:pPr>
    </w:p>
    <w:p w14:paraId="56B7404F" w14:textId="77777777" w:rsidR="004B3706" w:rsidRDefault="008D4CB2" w:rsidP="0043569D">
      <w:pPr>
        <w:keepNext/>
        <w:ind w:left="-360" w:right="-360"/>
      </w:pPr>
      <w:r w:rsidRPr="0043569D">
        <w:rPr>
          <w:bCs/>
        </w:rPr>
        <w:t>Risk</w:t>
      </w:r>
      <w:r>
        <w:t xml:space="preserve"> Analys</w:t>
      </w:r>
      <w:r w:rsidR="00881FF6">
        <w:t>t, ACE-INA</w:t>
      </w:r>
      <w:r w:rsidR="002D5619">
        <w:t xml:space="preserve"> Insurance</w:t>
      </w:r>
      <w:r w:rsidR="00881FF6">
        <w:t xml:space="preserve">, </w:t>
      </w:r>
      <w:r w:rsidR="008A2BE4">
        <w:t>Mar</w:t>
      </w:r>
      <w:r w:rsidR="004B3706">
        <w:t xml:space="preserve"> 2007 – May 2008</w:t>
      </w:r>
    </w:p>
    <w:p w14:paraId="4F2AF748" w14:textId="2191F38A" w:rsidR="0096223F" w:rsidRDefault="00154013" w:rsidP="00CC37B5">
      <w:pPr>
        <w:numPr>
          <w:ilvl w:val="0"/>
          <w:numId w:val="8"/>
        </w:numPr>
        <w:ind w:left="720"/>
      </w:pPr>
      <w:r>
        <w:t xml:space="preserve">Catastrophe Modeling. Create a computer </w:t>
      </w:r>
      <w:r w:rsidR="009663D3">
        <w:t xml:space="preserve">model </w:t>
      </w:r>
      <w:r w:rsidR="00EA3F0D">
        <w:t xml:space="preserve">to </w:t>
      </w:r>
      <w:r w:rsidR="009663D3">
        <w:t>simulat</w:t>
      </w:r>
      <w:r w:rsidR="00EA3F0D">
        <w:t>e</w:t>
      </w:r>
      <w:r w:rsidR="009663D3">
        <w:t xml:space="preserve"> the occurrences of</w:t>
      </w:r>
      <w:r>
        <w:t xml:space="preserve"> natural dis</w:t>
      </w:r>
      <w:r w:rsidR="009663D3">
        <w:t>asters and application</w:t>
      </w:r>
      <w:r w:rsidR="005A4324">
        <w:t>s</w:t>
      </w:r>
      <w:r w:rsidR="009663D3">
        <w:t xml:space="preserve"> of reinsurance treaties. </w:t>
      </w:r>
    </w:p>
    <w:p w14:paraId="3E5D6FA1" w14:textId="2EEF3596" w:rsidR="00154013" w:rsidRDefault="009663D3" w:rsidP="00CC37B5">
      <w:pPr>
        <w:numPr>
          <w:ilvl w:val="0"/>
          <w:numId w:val="8"/>
        </w:numPr>
        <w:ind w:left="720"/>
      </w:pPr>
      <w:r>
        <w:t>Portfolio Optimization. Appl</w:t>
      </w:r>
      <w:r w:rsidR="00A52AF1">
        <w:t>y</w:t>
      </w:r>
      <w:r>
        <w:t xml:space="preserve"> genetic algorithm</w:t>
      </w:r>
      <w:r w:rsidR="00A52AF1">
        <w:t>s</w:t>
      </w:r>
      <w:r>
        <w:t xml:space="preserve"> to achieve the </w:t>
      </w:r>
      <w:r w:rsidR="005A4324">
        <w:t>goal</w:t>
      </w:r>
      <w:r>
        <w:t xml:space="preserve"> of reaching maximum return. </w:t>
      </w:r>
    </w:p>
    <w:p w14:paraId="2190519A" w14:textId="77777777" w:rsidR="0044044F" w:rsidRDefault="0044044F" w:rsidP="00B31846">
      <w:pPr>
        <w:tabs>
          <w:tab w:val="left" w:pos="720"/>
        </w:tabs>
        <w:ind w:left="720" w:right="-360"/>
        <w:rPr>
          <w:rFonts w:eastAsia="Times New Roman"/>
        </w:rPr>
      </w:pPr>
    </w:p>
    <w:p w14:paraId="389739D1" w14:textId="77777777" w:rsidR="009A2AB9" w:rsidRDefault="009A2AB9" w:rsidP="0043569D">
      <w:pPr>
        <w:tabs>
          <w:tab w:val="left" w:pos="720"/>
        </w:tabs>
        <w:ind w:left="720" w:right="-360" w:hanging="360"/>
        <w:rPr>
          <w:rFonts w:eastAsia="Times New Roman"/>
        </w:rPr>
      </w:pPr>
    </w:p>
    <w:p w14:paraId="1C91DB99" w14:textId="77777777" w:rsidR="009A2AB9" w:rsidRPr="004B441C" w:rsidRDefault="009A2AB9" w:rsidP="009A2AB9">
      <w:pPr>
        <w:ind w:left="-360" w:right="-360"/>
        <w:rPr>
          <w:b/>
          <w:bCs/>
          <w:u w:val="single"/>
        </w:rPr>
      </w:pPr>
      <w:r w:rsidRPr="004B441C">
        <w:rPr>
          <w:b/>
          <w:bCs/>
          <w:u w:val="single"/>
        </w:rPr>
        <w:t>EDUCATION</w:t>
      </w:r>
    </w:p>
    <w:p w14:paraId="22A239CD" w14:textId="77777777" w:rsidR="009A2AB9" w:rsidRDefault="009A2AB9" w:rsidP="009A2AB9">
      <w:pPr>
        <w:ind w:left="-360" w:right="-360"/>
      </w:pPr>
      <w:r>
        <w:t>Ph.D</w:t>
      </w:r>
      <w:r>
        <w:tab/>
        <w:t>Computer Science</w:t>
      </w:r>
      <w:r>
        <w:tab/>
        <w:t>2001-2005</w:t>
      </w:r>
      <w:r>
        <w:tab/>
      </w:r>
      <w:r>
        <w:tab/>
        <w:t>Michigan State University</w:t>
      </w:r>
      <w:r>
        <w:tab/>
      </w:r>
    </w:p>
    <w:p w14:paraId="4490304F" w14:textId="77777777" w:rsidR="009A2AB9" w:rsidRDefault="009A2AB9" w:rsidP="009A2AB9">
      <w:pPr>
        <w:ind w:left="-360" w:right="-360"/>
      </w:pPr>
      <w:r>
        <w:t>M.S</w:t>
      </w:r>
      <w:r>
        <w:tab/>
        <w:t>Computer Science</w:t>
      </w:r>
      <w:r>
        <w:tab/>
        <w:t>1998-2001</w:t>
      </w:r>
      <w:r>
        <w:tab/>
      </w:r>
      <w:r>
        <w:tab/>
        <w:t>Peking University-China</w:t>
      </w:r>
    </w:p>
    <w:p w14:paraId="6A9A216F" w14:textId="77777777" w:rsidR="009A2AB9" w:rsidRPr="009A2AB9" w:rsidRDefault="009A2AB9" w:rsidP="009A2AB9">
      <w:pPr>
        <w:ind w:left="-360" w:right="-360"/>
      </w:pPr>
      <w:r>
        <w:t>B.S.</w:t>
      </w:r>
      <w:r>
        <w:tab/>
        <w:t>Computer Science</w:t>
      </w:r>
      <w:r>
        <w:tab/>
        <w:t>1994-1998</w:t>
      </w:r>
      <w:r>
        <w:tab/>
      </w:r>
      <w:r>
        <w:tab/>
        <w:t>Peking University-China</w:t>
      </w:r>
    </w:p>
    <w:p w14:paraId="36019E41" w14:textId="77777777" w:rsidR="00F73804" w:rsidRDefault="00F73804" w:rsidP="00F73804">
      <w:pPr>
        <w:tabs>
          <w:tab w:val="left" w:pos="720"/>
        </w:tabs>
        <w:ind w:left="-360"/>
      </w:pPr>
    </w:p>
    <w:p w14:paraId="7720F1E9" w14:textId="77777777" w:rsidR="00660852" w:rsidRPr="0043569D" w:rsidRDefault="008D4CB2" w:rsidP="00660852">
      <w:pPr>
        <w:keepNext/>
        <w:ind w:left="-360" w:right="-360"/>
        <w:rPr>
          <w:rFonts w:eastAsia="CMBX10"/>
          <w:b/>
          <w:bCs/>
          <w:u w:val="single"/>
        </w:rPr>
      </w:pPr>
      <w:r w:rsidRPr="0043569D">
        <w:rPr>
          <w:rFonts w:eastAsia="CMBX10"/>
          <w:b/>
          <w:bCs/>
          <w:u w:val="single"/>
        </w:rPr>
        <w:t>PUBLICATIONS</w:t>
      </w:r>
      <w:r w:rsidR="00F73804" w:rsidRPr="0043569D">
        <w:rPr>
          <w:rFonts w:eastAsia="CMBX10"/>
          <w:b/>
          <w:bCs/>
          <w:u w:val="single"/>
        </w:rPr>
        <w:t xml:space="preserve"> </w:t>
      </w:r>
    </w:p>
    <w:p w14:paraId="45ED70BB" w14:textId="77777777" w:rsidR="00660852" w:rsidRPr="001E11BD" w:rsidRDefault="00660852" w:rsidP="00800EDE">
      <w:pPr>
        <w:pStyle w:val="ListParagraph"/>
        <w:numPr>
          <w:ilvl w:val="0"/>
          <w:numId w:val="17"/>
        </w:numPr>
        <w:ind w:left="0"/>
        <w:rPr>
          <w:bCs/>
          <w:sz w:val="22"/>
        </w:rPr>
      </w:pPr>
      <w:r w:rsidRPr="001E11BD">
        <w:rPr>
          <w:bCs/>
          <w:sz w:val="22"/>
        </w:rPr>
        <w:t xml:space="preserve">Anjani Tripathi, Emily Zhao, </w:t>
      </w:r>
      <w:r w:rsidRPr="001E11BD">
        <w:rPr>
          <w:b/>
          <w:bCs/>
          <w:sz w:val="22"/>
        </w:rPr>
        <w:t>Wei Huang</w:t>
      </w:r>
      <w:r w:rsidRPr="001E11BD">
        <w:rPr>
          <w:bCs/>
          <w:sz w:val="22"/>
        </w:rPr>
        <w:t>, Bob Kelly, Bob Doyle. Patients as Consumers, A New Dimension in A Holistic Approach to Sales Force Effectiveness, PMSA, May 2017</w:t>
      </w:r>
      <w:r w:rsidR="00EF1F5E" w:rsidRPr="001E11BD">
        <w:rPr>
          <w:bCs/>
          <w:sz w:val="22"/>
        </w:rPr>
        <w:t>.</w:t>
      </w:r>
    </w:p>
    <w:p w14:paraId="410A7DCA" w14:textId="77777777" w:rsidR="00EF1F5E" w:rsidRPr="001E11BD" w:rsidRDefault="00EF1F5E" w:rsidP="00800EDE">
      <w:pPr>
        <w:pStyle w:val="ListParagraph"/>
        <w:numPr>
          <w:ilvl w:val="0"/>
          <w:numId w:val="17"/>
        </w:numPr>
        <w:ind w:left="0"/>
        <w:rPr>
          <w:sz w:val="22"/>
        </w:rPr>
      </w:pPr>
      <w:r w:rsidRPr="001E11BD">
        <w:rPr>
          <w:bCs/>
          <w:sz w:val="22"/>
        </w:rPr>
        <w:t xml:space="preserve">Yi Han, Yong Cai, Steven Bourke, </w:t>
      </w:r>
      <w:r w:rsidRPr="001E11BD">
        <w:rPr>
          <w:b/>
          <w:bCs/>
          <w:sz w:val="22"/>
        </w:rPr>
        <w:t>Wei Huang</w:t>
      </w:r>
      <w:r w:rsidRPr="001E11BD">
        <w:rPr>
          <w:bCs/>
          <w:sz w:val="22"/>
        </w:rPr>
        <w:t>. Buy-and-Bill or “Brown Bagging” An Agent-based Simulation, Analysis of Financial Incentives for Providers, PMSA, May 2013.</w:t>
      </w:r>
    </w:p>
    <w:p w14:paraId="4A888FA4" w14:textId="77777777" w:rsidR="00001FF3" w:rsidRPr="001E11BD" w:rsidRDefault="00001FF3" w:rsidP="00800EDE">
      <w:pPr>
        <w:pStyle w:val="ListParagraph"/>
        <w:numPr>
          <w:ilvl w:val="0"/>
          <w:numId w:val="17"/>
        </w:numPr>
        <w:ind w:left="0" w:right="-360"/>
        <w:rPr>
          <w:sz w:val="22"/>
        </w:rPr>
      </w:pPr>
      <w:r w:rsidRPr="001E11BD">
        <w:rPr>
          <w:sz w:val="22"/>
        </w:rPr>
        <w:t xml:space="preserve">Ofria C, </w:t>
      </w:r>
      <w:r w:rsidRPr="001E11BD">
        <w:rPr>
          <w:b/>
          <w:bCs/>
          <w:sz w:val="22"/>
        </w:rPr>
        <w:t>Huang W</w:t>
      </w:r>
      <w:r w:rsidRPr="001E11BD">
        <w:rPr>
          <w:sz w:val="22"/>
        </w:rPr>
        <w:t>, Torng E. “On the gradual evolution of complexity and the sudden emergence of complex features</w:t>
      </w:r>
      <w:r w:rsidRPr="001E11BD">
        <w:rPr>
          <w:b/>
          <w:bCs/>
          <w:sz w:val="22"/>
        </w:rPr>
        <w:t xml:space="preserve">”, </w:t>
      </w:r>
      <w:r w:rsidRPr="001E11BD">
        <w:rPr>
          <w:sz w:val="22"/>
        </w:rPr>
        <w:t>Journal of</w:t>
      </w:r>
      <w:r w:rsidRPr="001E11BD">
        <w:rPr>
          <w:i/>
          <w:iCs/>
          <w:sz w:val="22"/>
        </w:rPr>
        <w:t xml:space="preserve"> </w:t>
      </w:r>
      <w:r w:rsidRPr="001E11BD">
        <w:rPr>
          <w:sz w:val="22"/>
        </w:rPr>
        <w:t>Artificial Life, Vol. 14, No. 3, 2008.</w:t>
      </w:r>
    </w:p>
    <w:p w14:paraId="73FB5793" w14:textId="77777777" w:rsidR="008D4CB2" w:rsidRPr="001E11BD" w:rsidRDefault="008D4CB2" w:rsidP="00800EDE">
      <w:pPr>
        <w:pStyle w:val="ListParagraph"/>
        <w:numPr>
          <w:ilvl w:val="0"/>
          <w:numId w:val="17"/>
        </w:numPr>
        <w:ind w:left="0" w:right="-360"/>
        <w:rPr>
          <w:sz w:val="22"/>
        </w:rPr>
      </w:pPr>
      <w:r w:rsidRPr="001E11BD">
        <w:rPr>
          <w:sz w:val="22"/>
        </w:rPr>
        <w:lastRenderedPageBreak/>
        <w:t xml:space="preserve">Wu W, </w:t>
      </w:r>
      <w:r w:rsidRPr="001E11BD">
        <w:rPr>
          <w:b/>
          <w:bCs/>
          <w:sz w:val="22"/>
        </w:rPr>
        <w:t>Huang W</w:t>
      </w:r>
      <w:r w:rsidRPr="001E11BD">
        <w:rPr>
          <w:sz w:val="22"/>
        </w:rPr>
        <w:t>, Qi J, Chou YT, Torng E and Watson JT. “‘Signature Sets’, Minimal Fragment Sets for Identifying Protein Disulfide Structures with Cyanylation-Based Mass Mapping Methodology”, Journal of Proteome Research, Vol. 3, 770-777, 2004.</w:t>
      </w:r>
    </w:p>
    <w:p w14:paraId="0C5B89CF" w14:textId="77777777" w:rsidR="008D4CB2" w:rsidRPr="001E11BD" w:rsidRDefault="008D4CB2" w:rsidP="00800EDE">
      <w:pPr>
        <w:pStyle w:val="ListParagraph"/>
        <w:numPr>
          <w:ilvl w:val="0"/>
          <w:numId w:val="17"/>
        </w:numPr>
        <w:ind w:left="0" w:right="-360"/>
        <w:rPr>
          <w:sz w:val="22"/>
        </w:rPr>
      </w:pPr>
      <w:r w:rsidRPr="001E11BD">
        <w:rPr>
          <w:b/>
          <w:bCs/>
          <w:sz w:val="22"/>
        </w:rPr>
        <w:t>Huang W</w:t>
      </w:r>
      <w:r w:rsidRPr="001E11BD">
        <w:rPr>
          <w:sz w:val="22"/>
        </w:rPr>
        <w:t>, Ofria C, and Torng E. “Measuring Biological Complexity in Digital Organisms”, Proceedings of the Ninth International Conference on Artificial Life, Boston MA, 2004.</w:t>
      </w:r>
    </w:p>
    <w:sectPr w:rsidR="008D4CB2" w:rsidRPr="001E11BD" w:rsidSect="00C35B84">
      <w:headerReference w:type="default" r:id="rId8"/>
      <w:footerReference w:type="default" r:id="rId9"/>
      <w:pgSz w:w="12240" w:h="15840"/>
      <w:pgMar w:top="1296" w:right="1800" w:bottom="1296" w:left="180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AEC0" w14:textId="77777777" w:rsidR="0032359B" w:rsidRDefault="0032359B" w:rsidP="008D4CB2">
      <w:r>
        <w:separator/>
      </w:r>
    </w:p>
  </w:endnote>
  <w:endnote w:type="continuationSeparator" w:id="0">
    <w:p w14:paraId="6EC89FCB" w14:textId="77777777" w:rsidR="0032359B" w:rsidRDefault="0032359B" w:rsidP="008D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BX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EDBC" w14:textId="77777777" w:rsidR="00CB489C" w:rsidRDefault="00CB489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68C4">
      <w:rPr>
        <w:noProof/>
      </w:rPr>
      <w:t>2</w:t>
    </w:r>
    <w:r>
      <w:rPr>
        <w:noProof/>
      </w:rPr>
      <w:fldChar w:fldCharType="end"/>
    </w:r>
  </w:p>
  <w:p w14:paraId="0CDC2775" w14:textId="77777777" w:rsidR="008D4CB2" w:rsidRDefault="008D4C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C9C1" w14:textId="77777777" w:rsidR="0032359B" w:rsidRDefault="0032359B" w:rsidP="008D4CB2">
      <w:r>
        <w:separator/>
      </w:r>
    </w:p>
  </w:footnote>
  <w:footnote w:type="continuationSeparator" w:id="0">
    <w:p w14:paraId="041A3236" w14:textId="77777777" w:rsidR="0032359B" w:rsidRDefault="0032359B" w:rsidP="008D4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A3E7" w14:textId="77777777" w:rsidR="008D4CB2" w:rsidRDefault="008D4CB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FC"/>
    <w:multiLevelType w:val="hybridMultilevel"/>
    <w:tmpl w:val="F6E8E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D407A"/>
    <w:multiLevelType w:val="hybridMultilevel"/>
    <w:tmpl w:val="5372BC58"/>
    <w:lvl w:ilvl="0" w:tplc="4C2A7C26">
      <w:numFmt w:val="bullet"/>
      <w:lvlText w:val="-"/>
      <w:lvlJc w:val="left"/>
      <w:pPr>
        <w:ind w:left="32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B1A08A7"/>
    <w:multiLevelType w:val="hybridMultilevel"/>
    <w:tmpl w:val="57327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A4F2B"/>
    <w:multiLevelType w:val="hybridMultilevel"/>
    <w:tmpl w:val="D042E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F6D55"/>
    <w:multiLevelType w:val="hybridMultilevel"/>
    <w:tmpl w:val="3C4E0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B7EB0"/>
    <w:multiLevelType w:val="hybridMultilevel"/>
    <w:tmpl w:val="FD1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46FD"/>
    <w:multiLevelType w:val="hybridMultilevel"/>
    <w:tmpl w:val="1EF63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0730BB"/>
    <w:multiLevelType w:val="hybridMultilevel"/>
    <w:tmpl w:val="77CE8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A770B2"/>
    <w:multiLevelType w:val="hybridMultilevel"/>
    <w:tmpl w:val="F7400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3177A"/>
    <w:multiLevelType w:val="hybridMultilevel"/>
    <w:tmpl w:val="B2D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60796"/>
    <w:multiLevelType w:val="hybridMultilevel"/>
    <w:tmpl w:val="86FE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F6E4F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42A2D"/>
    <w:multiLevelType w:val="hybridMultilevel"/>
    <w:tmpl w:val="97C83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97119"/>
    <w:multiLevelType w:val="hybridMultilevel"/>
    <w:tmpl w:val="3D94A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AC7B64"/>
    <w:multiLevelType w:val="hybridMultilevel"/>
    <w:tmpl w:val="DE585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93F1A"/>
    <w:multiLevelType w:val="hybridMultilevel"/>
    <w:tmpl w:val="234E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D0C68"/>
    <w:multiLevelType w:val="hybridMultilevel"/>
    <w:tmpl w:val="C19AB2AA"/>
    <w:lvl w:ilvl="0" w:tplc="9F04D2A6">
      <w:numFmt w:val="bullet"/>
      <w:lvlText w:val="–"/>
      <w:lvlJc w:val="left"/>
      <w:pPr>
        <w:ind w:left="31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6" w15:restartNumberingAfterBreak="0">
    <w:nsid w:val="5DF834F4"/>
    <w:multiLevelType w:val="hybridMultilevel"/>
    <w:tmpl w:val="D4E6F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72E3"/>
    <w:multiLevelType w:val="hybridMultilevel"/>
    <w:tmpl w:val="9C088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D44612"/>
    <w:multiLevelType w:val="hybridMultilevel"/>
    <w:tmpl w:val="68C0F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765E5"/>
    <w:multiLevelType w:val="hybridMultilevel"/>
    <w:tmpl w:val="8392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8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10"/>
  </w:num>
  <w:num w:numId="13">
    <w:abstractNumId w:val="9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9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D4CB2"/>
    <w:rsid w:val="00001FF3"/>
    <w:rsid w:val="00021487"/>
    <w:rsid w:val="00056A38"/>
    <w:rsid w:val="000746C5"/>
    <w:rsid w:val="00074D93"/>
    <w:rsid w:val="00075E54"/>
    <w:rsid w:val="00081399"/>
    <w:rsid w:val="000B4286"/>
    <w:rsid w:val="000B5F74"/>
    <w:rsid w:val="000C1374"/>
    <w:rsid w:val="000C33DB"/>
    <w:rsid w:val="000C6E70"/>
    <w:rsid w:val="000F682A"/>
    <w:rsid w:val="00116188"/>
    <w:rsid w:val="00130299"/>
    <w:rsid w:val="00130B70"/>
    <w:rsid w:val="00154013"/>
    <w:rsid w:val="00166681"/>
    <w:rsid w:val="001733B6"/>
    <w:rsid w:val="00182318"/>
    <w:rsid w:val="00193E50"/>
    <w:rsid w:val="001A01E0"/>
    <w:rsid w:val="001A051E"/>
    <w:rsid w:val="001C17CE"/>
    <w:rsid w:val="001C22DD"/>
    <w:rsid w:val="001E11BD"/>
    <w:rsid w:val="001E26AC"/>
    <w:rsid w:val="001F1B7C"/>
    <w:rsid w:val="00203275"/>
    <w:rsid w:val="00204D49"/>
    <w:rsid w:val="00206008"/>
    <w:rsid w:val="0022024B"/>
    <w:rsid w:val="00226F99"/>
    <w:rsid w:val="00230896"/>
    <w:rsid w:val="002333CE"/>
    <w:rsid w:val="00236D2D"/>
    <w:rsid w:val="00255D46"/>
    <w:rsid w:val="00265D2E"/>
    <w:rsid w:val="00282F8C"/>
    <w:rsid w:val="002A3643"/>
    <w:rsid w:val="002B1200"/>
    <w:rsid w:val="002B728F"/>
    <w:rsid w:val="002C19A5"/>
    <w:rsid w:val="002C723F"/>
    <w:rsid w:val="002D5619"/>
    <w:rsid w:val="002F7B14"/>
    <w:rsid w:val="00302E28"/>
    <w:rsid w:val="0031552E"/>
    <w:rsid w:val="0032359B"/>
    <w:rsid w:val="003339CE"/>
    <w:rsid w:val="00347104"/>
    <w:rsid w:val="00353411"/>
    <w:rsid w:val="00354591"/>
    <w:rsid w:val="00356715"/>
    <w:rsid w:val="00373E35"/>
    <w:rsid w:val="0038273F"/>
    <w:rsid w:val="0038605A"/>
    <w:rsid w:val="00395401"/>
    <w:rsid w:val="003B635D"/>
    <w:rsid w:val="003C6E4D"/>
    <w:rsid w:val="003E3A9C"/>
    <w:rsid w:val="003E50FA"/>
    <w:rsid w:val="0041231B"/>
    <w:rsid w:val="00423B66"/>
    <w:rsid w:val="0042541D"/>
    <w:rsid w:val="0043068D"/>
    <w:rsid w:val="004332B4"/>
    <w:rsid w:val="00434002"/>
    <w:rsid w:val="0043569D"/>
    <w:rsid w:val="0044044F"/>
    <w:rsid w:val="00452366"/>
    <w:rsid w:val="00462E0D"/>
    <w:rsid w:val="004733F8"/>
    <w:rsid w:val="00477BCF"/>
    <w:rsid w:val="00485DF2"/>
    <w:rsid w:val="004B3706"/>
    <w:rsid w:val="004B441C"/>
    <w:rsid w:val="004C1CA9"/>
    <w:rsid w:val="004F4132"/>
    <w:rsid w:val="004F6BF1"/>
    <w:rsid w:val="00502A51"/>
    <w:rsid w:val="00506737"/>
    <w:rsid w:val="00516CF3"/>
    <w:rsid w:val="00516F9A"/>
    <w:rsid w:val="00520BDC"/>
    <w:rsid w:val="0054253A"/>
    <w:rsid w:val="0056091E"/>
    <w:rsid w:val="0056665F"/>
    <w:rsid w:val="005726BC"/>
    <w:rsid w:val="00573C1C"/>
    <w:rsid w:val="00573E7C"/>
    <w:rsid w:val="005851D7"/>
    <w:rsid w:val="0059076F"/>
    <w:rsid w:val="005963DF"/>
    <w:rsid w:val="005A3CDF"/>
    <w:rsid w:val="005A3F0F"/>
    <w:rsid w:val="005A4324"/>
    <w:rsid w:val="005D3455"/>
    <w:rsid w:val="005E6EB7"/>
    <w:rsid w:val="00617B9A"/>
    <w:rsid w:val="006345E4"/>
    <w:rsid w:val="00636CDF"/>
    <w:rsid w:val="0065173A"/>
    <w:rsid w:val="00654914"/>
    <w:rsid w:val="00660852"/>
    <w:rsid w:val="00672318"/>
    <w:rsid w:val="00674806"/>
    <w:rsid w:val="00680094"/>
    <w:rsid w:val="0069406D"/>
    <w:rsid w:val="0069481B"/>
    <w:rsid w:val="00697615"/>
    <w:rsid w:val="006B0EE7"/>
    <w:rsid w:val="006E20B1"/>
    <w:rsid w:val="006E7161"/>
    <w:rsid w:val="006F53A4"/>
    <w:rsid w:val="006F77F2"/>
    <w:rsid w:val="00717AF5"/>
    <w:rsid w:val="0073262E"/>
    <w:rsid w:val="00737540"/>
    <w:rsid w:val="00771C77"/>
    <w:rsid w:val="00771EE4"/>
    <w:rsid w:val="007931AA"/>
    <w:rsid w:val="007A1CFA"/>
    <w:rsid w:val="007C2F60"/>
    <w:rsid w:val="007C5C31"/>
    <w:rsid w:val="007D37C0"/>
    <w:rsid w:val="007D4DCB"/>
    <w:rsid w:val="007D7FDC"/>
    <w:rsid w:val="007E4B6D"/>
    <w:rsid w:val="007E54F4"/>
    <w:rsid w:val="007F030B"/>
    <w:rsid w:val="007F3131"/>
    <w:rsid w:val="007F52B0"/>
    <w:rsid w:val="00800EDE"/>
    <w:rsid w:val="0083044F"/>
    <w:rsid w:val="00836C7B"/>
    <w:rsid w:val="00881FF6"/>
    <w:rsid w:val="008924A6"/>
    <w:rsid w:val="008972BE"/>
    <w:rsid w:val="008A2BE4"/>
    <w:rsid w:val="008A3E75"/>
    <w:rsid w:val="008B665A"/>
    <w:rsid w:val="008D26CA"/>
    <w:rsid w:val="008D4CB2"/>
    <w:rsid w:val="008E19DD"/>
    <w:rsid w:val="008F34C4"/>
    <w:rsid w:val="008F39B8"/>
    <w:rsid w:val="00905E11"/>
    <w:rsid w:val="009244B1"/>
    <w:rsid w:val="00935ADD"/>
    <w:rsid w:val="009375BE"/>
    <w:rsid w:val="009601A6"/>
    <w:rsid w:val="0096223F"/>
    <w:rsid w:val="009663D3"/>
    <w:rsid w:val="00970331"/>
    <w:rsid w:val="0097067D"/>
    <w:rsid w:val="00971E2B"/>
    <w:rsid w:val="00976494"/>
    <w:rsid w:val="00987475"/>
    <w:rsid w:val="00991868"/>
    <w:rsid w:val="009A2422"/>
    <w:rsid w:val="009A2AB9"/>
    <w:rsid w:val="009B2034"/>
    <w:rsid w:val="009F0C8E"/>
    <w:rsid w:val="009F11BA"/>
    <w:rsid w:val="00A40416"/>
    <w:rsid w:val="00A52AF1"/>
    <w:rsid w:val="00A76A74"/>
    <w:rsid w:val="00A81674"/>
    <w:rsid w:val="00A94010"/>
    <w:rsid w:val="00A95E2C"/>
    <w:rsid w:val="00AB11F8"/>
    <w:rsid w:val="00AB3A0D"/>
    <w:rsid w:val="00AB47F9"/>
    <w:rsid w:val="00AC65B4"/>
    <w:rsid w:val="00AE74E8"/>
    <w:rsid w:val="00B014A4"/>
    <w:rsid w:val="00B02B59"/>
    <w:rsid w:val="00B07AA1"/>
    <w:rsid w:val="00B125E1"/>
    <w:rsid w:val="00B30756"/>
    <w:rsid w:val="00B31846"/>
    <w:rsid w:val="00B52277"/>
    <w:rsid w:val="00B542D1"/>
    <w:rsid w:val="00B54892"/>
    <w:rsid w:val="00B57EF0"/>
    <w:rsid w:val="00B6588C"/>
    <w:rsid w:val="00B7454A"/>
    <w:rsid w:val="00B75AD5"/>
    <w:rsid w:val="00B81B6D"/>
    <w:rsid w:val="00B874D2"/>
    <w:rsid w:val="00BC7BC8"/>
    <w:rsid w:val="00BD6871"/>
    <w:rsid w:val="00BF04AF"/>
    <w:rsid w:val="00C14C14"/>
    <w:rsid w:val="00C14F70"/>
    <w:rsid w:val="00C15EE9"/>
    <w:rsid w:val="00C25883"/>
    <w:rsid w:val="00C26D17"/>
    <w:rsid w:val="00C35B84"/>
    <w:rsid w:val="00C42626"/>
    <w:rsid w:val="00C42D9A"/>
    <w:rsid w:val="00C47C53"/>
    <w:rsid w:val="00C57347"/>
    <w:rsid w:val="00C75071"/>
    <w:rsid w:val="00C80473"/>
    <w:rsid w:val="00C84A68"/>
    <w:rsid w:val="00C9182A"/>
    <w:rsid w:val="00CA2762"/>
    <w:rsid w:val="00CA707C"/>
    <w:rsid w:val="00CA795B"/>
    <w:rsid w:val="00CB05B3"/>
    <w:rsid w:val="00CB489C"/>
    <w:rsid w:val="00CB5581"/>
    <w:rsid w:val="00CD797F"/>
    <w:rsid w:val="00CE3DA8"/>
    <w:rsid w:val="00CE4DF9"/>
    <w:rsid w:val="00D227FA"/>
    <w:rsid w:val="00D27232"/>
    <w:rsid w:val="00D27F70"/>
    <w:rsid w:val="00D306ED"/>
    <w:rsid w:val="00D436B8"/>
    <w:rsid w:val="00D61C57"/>
    <w:rsid w:val="00D62D4E"/>
    <w:rsid w:val="00D6692C"/>
    <w:rsid w:val="00D75B01"/>
    <w:rsid w:val="00D928CC"/>
    <w:rsid w:val="00D979C3"/>
    <w:rsid w:val="00DA539D"/>
    <w:rsid w:val="00DB3C57"/>
    <w:rsid w:val="00DC208F"/>
    <w:rsid w:val="00DC21D2"/>
    <w:rsid w:val="00DC5046"/>
    <w:rsid w:val="00DD0AED"/>
    <w:rsid w:val="00DD537A"/>
    <w:rsid w:val="00DD6A51"/>
    <w:rsid w:val="00DD7C31"/>
    <w:rsid w:val="00DE7D47"/>
    <w:rsid w:val="00DF4E35"/>
    <w:rsid w:val="00E022C3"/>
    <w:rsid w:val="00E061D0"/>
    <w:rsid w:val="00E27AEE"/>
    <w:rsid w:val="00E31B27"/>
    <w:rsid w:val="00E60089"/>
    <w:rsid w:val="00E63D92"/>
    <w:rsid w:val="00E71FA1"/>
    <w:rsid w:val="00E750BD"/>
    <w:rsid w:val="00E7725C"/>
    <w:rsid w:val="00E904BC"/>
    <w:rsid w:val="00EA3685"/>
    <w:rsid w:val="00EA3F0D"/>
    <w:rsid w:val="00EC11D0"/>
    <w:rsid w:val="00EF1F5E"/>
    <w:rsid w:val="00F00C73"/>
    <w:rsid w:val="00F201D6"/>
    <w:rsid w:val="00F235B1"/>
    <w:rsid w:val="00F30196"/>
    <w:rsid w:val="00F4153A"/>
    <w:rsid w:val="00F6334D"/>
    <w:rsid w:val="00F73804"/>
    <w:rsid w:val="00F768C4"/>
    <w:rsid w:val="00F77B4B"/>
    <w:rsid w:val="00F80B92"/>
    <w:rsid w:val="00F90639"/>
    <w:rsid w:val="00F91A7F"/>
    <w:rsid w:val="00F96F4A"/>
    <w:rsid w:val="00FB1FC7"/>
    <w:rsid w:val="00FC35C4"/>
    <w:rsid w:val="00FD7716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E313B"/>
  <w15:chartTrackingRefBased/>
  <w15:docId w15:val="{845FE539-E10B-4F5E-9A98-667506A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8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489C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48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489C"/>
    <w:rPr>
      <w:rFonts w:ascii="Times New Roman" w:hAnsi="Times New Roman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4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B01"/>
    <w:pPr>
      <w:widowControl/>
      <w:overflowPunct/>
      <w:adjustRightInd/>
      <w:spacing w:before="100" w:beforeAutospacing="1" w:after="100" w:afterAutospacing="1"/>
    </w:pPr>
    <w:rPr>
      <w:rFonts w:eastAsia="Times New Roman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D61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C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C57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C57"/>
    <w:rPr>
      <w:rFonts w:ascii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57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CA5F-5018-4410-99D0-583DC994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Ipsen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ipsen</dc:creator>
  <cp:keywords/>
  <cp:lastModifiedBy>Huang, Wei</cp:lastModifiedBy>
  <cp:revision>47</cp:revision>
  <cp:lastPrinted>2013-04-17T18:37:00Z</cp:lastPrinted>
  <dcterms:created xsi:type="dcterms:W3CDTF">2020-08-12T20:28:00Z</dcterms:created>
  <dcterms:modified xsi:type="dcterms:W3CDTF">2022-09-25T18:26:00Z</dcterms:modified>
</cp:coreProperties>
</file>